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>TRUE-UP OF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THE</w:t>
      </w:r>
      <w:r w:rsidR="00945949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201</w:t>
      </w:r>
      <w:r w:rsidR="00C008BE">
        <w:rPr>
          <w:rFonts w:ascii="Times New Roman" w:hAnsi="Times New Roman" w:cs="Times New Roman"/>
          <w:b/>
          <w:bCs/>
          <w:kern w:val="24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the formula inputs to forward</w:t>
      </w:r>
      <w:r w:rsidR="00C008BE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looking rate formula for the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True-up of the 201</w:t>
      </w:r>
      <w:r w:rsidR="00C008BE">
        <w:rPr>
          <w:rFonts w:ascii="Times New Roman" w:hAnsi="Times New Roman" w:cs="Times New Roman"/>
          <w:kern w:val="24"/>
          <w:sz w:val="28"/>
          <w:szCs w:val="28"/>
        </w:rPr>
        <w:t>8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Rate Year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results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were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posted on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MISO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website 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 xml:space="preserve">on May </w:t>
      </w:r>
      <w:r w:rsidR="00C008BE">
        <w:rPr>
          <w:rFonts w:ascii="Times New Roman" w:hAnsi="Times New Roman" w:cs="Times New Roman"/>
          <w:kern w:val="24"/>
          <w:sz w:val="28"/>
          <w:szCs w:val="28"/>
        </w:rPr>
        <w:t>28</w:t>
      </w:r>
      <w:r w:rsidR="00945949">
        <w:rPr>
          <w:rFonts w:ascii="Times New Roman" w:hAnsi="Times New Roman" w:cs="Times New Roman"/>
          <w:kern w:val="24"/>
          <w:sz w:val="28"/>
          <w:szCs w:val="28"/>
        </w:rPr>
        <w:t>, 201</w:t>
      </w:r>
      <w:r w:rsidR="00C008BE">
        <w:rPr>
          <w:rFonts w:ascii="Times New Roman" w:hAnsi="Times New Roman" w:cs="Times New Roman"/>
          <w:kern w:val="24"/>
          <w:sz w:val="28"/>
          <w:szCs w:val="28"/>
        </w:rPr>
        <w:t>9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>inputs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A421D7" w:rsidRDefault="00C008BE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Fri</w:t>
      </w:r>
      <w:r w:rsidR="00A421D7">
        <w:rPr>
          <w:rFonts w:ascii="Times New Roman" w:hAnsi="Times New Roman" w:cs="Times New Roman"/>
          <w:kern w:val="24"/>
          <w:sz w:val="28"/>
          <w:szCs w:val="28"/>
        </w:rPr>
        <w:t>day</w:t>
      </w:r>
      <w:r w:rsidR="00A421D7" w:rsidRPr="00863D51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A421D7">
        <w:rPr>
          <w:rFonts w:ascii="Times New Roman" w:hAnsi="Times New Roman" w:cs="Times New Roman"/>
          <w:kern w:val="24"/>
          <w:sz w:val="28"/>
          <w:szCs w:val="28"/>
        </w:rPr>
        <w:t xml:space="preserve">August </w:t>
      </w:r>
      <w:r>
        <w:rPr>
          <w:rFonts w:ascii="Times New Roman" w:hAnsi="Times New Roman" w:cs="Times New Roman"/>
          <w:kern w:val="24"/>
          <w:sz w:val="28"/>
          <w:szCs w:val="28"/>
        </w:rPr>
        <w:t>16, 2019</w:t>
      </w:r>
    </w:p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C008BE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A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M to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11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: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0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0 </w:t>
      </w:r>
      <w:r w:rsidR="00F97F25">
        <w:rPr>
          <w:rFonts w:ascii="Times New Roman" w:hAnsi="Times New Roman" w:cs="Times New Roman"/>
          <w:bCs/>
          <w:kern w:val="24"/>
          <w:sz w:val="28"/>
          <w:szCs w:val="28"/>
        </w:rPr>
        <w:t>AM</w:t>
      </w:r>
      <w:r w:rsidR="00C008BE">
        <w:rPr>
          <w:rFonts w:ascii="Times New Roman" w:hAnsi="Times New Roman" w:cs="Times New Roman"/>
          <w:bCs/>
          <w:kern w:val="24"/>
          <w:sz w:val="28"/>
          <w:szCs w:val="28"/>
        </w:rPr>
        <w:t xml:space="preserve"> (C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 xml:space="preserve">entral </w:t>
      </w:r>
      <w:r w:rsidR="00C008BE">
        <w:rPr>
          <w:rFonts w:ascii="Times New Roman" w:hAnsi="Times New Roman" w:cs="Times New Roman"/>
          <w:bCs/>
          <w:kern w:val="24"/>
          <w:sz w:val="28"/>
          <w:szCs w:val="28"/>
        </w:rPr>
        <w:t>T</w:t>
      </w:r>
      <w:r w:rsidR="003A4196">
        <w:rPr>
          <w:rFonts w:ascii="Times New Roman" w:hAnsi="Times New Roman" w:cs="Times New Roman"/>
          <w:bCs/>
          <w:kern w:val="24"/>
          <w:sz w:val="28"/>
          <w:szCs w:val="28"/>
        </w:rPr>
        <w:t xml:space="preserve">ime) </w:t>
      </w:r>
    </w:p>
    <w:p w:rsidR="00A421D7" w:rsidRDefault="00A421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A421D7" w:rsidRDefault="00500E3B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J</w:t>
      </w:r>
      <w:r w:rsidR="00A421D7">
        <w:rPr>
          <w:rFonts w:ascii="Times New Roman" w:hAnsi="Times New Roman" w:cs="Times New Roman"/>
          <w:kern w:val="24"/>
          <w:sz w:val="28"/>
          <w:szCs w:val="28"/>
        </w:rPr>
        <w:t>oin m</w:t>
      </w:r>
      <w:r w:rsidR="00A421D7"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C008BE" w:rsidRDefault="00C008BE" w:rsidP="00C008BE">
      <w:pPr>
        <w:jc w:val="center"/>
        <w:rPr>
          <w:rFonts w:ascii="Tahoma" w:eastAsia="Times New Roman" w:hAnsi="Tahoma" w:cs="Tahoma"/>
          <w:sz w:val="20"/>
          <w:szCs w:val="20"/>
        </w:rPr>
      </w:pPr>
      <w:hyperlink r:id="rId10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https://rpu.webex.com/meet/rpumeet4</w:t>
        </w:r>
      </w:hyperlink>
    </w:p>
    <w:p w:rsidR="00A421D7" w:rsidRPr="00E64F7D" w:rsidRDefault="00A421D7" w:rsidP="00A421D7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ab/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Please RSVP to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Tina Livingston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 at (507) 280-</w:t>
      </w:r>
      <w:r w:rsidR="003969A6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6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1</w:t>
      </w:r>
      <w:r w:rsidR="007A25B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F97F25">
        <w:rPr>
          <w:rFonts w:ascii="Times New Roman" w:hAnsi="Times New Roman" w:cs="Times New Roman"/>
          <w:kern w:val="24"/>
          <w:sz w:val="28"/>
          <w:szCs w:val="28"/>
        </w:rPr>
        <w:t>tlivingston</w:t>
      </w:r>
      <w:r w:rsidR="00CA2A8D" w:rsidRPr="002D5C81">
        <w:rPr>
          <w:rFonts w:ascii="Times New Roman" w:hAnsi="Times New Roman" w:cs="Times New Roman"/>
          <w:kern w:val="24"/>
          <w:sz w:val="28"/>
          <w:szCs w:val="28"/>
        </w:rPr>
        <w:t>@RPU.ORG</w:t>
      </w:r>
      <w:r w:rsidR="007A20C5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 xml:space="preserve">by 5:00 PM, </w:t>
      </w:r>
      <w:r w:rsidR="00500E3B">
        <w:rPr>
          <w:rFonts w:ascii="Times New Roman" w:hAnsi="Times New Roman" w:cs="Times New Roman"/>
          <w:kern w:val="24"/>
          <w:sz w:val="28"/>
          <w:szCs w:val="28"/>
        </w:rPr>
        <w:t>August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CA2A8D" w:rsidRPr="00CA2A8D">
        <w:rPr>
          <w:rFonts w:ascii="Times New Roman" w:hAnsi="Times New Roman" w:cs="Times New Roman"/>
          <w:bCs/>
          <w:kern w:val="24"/>
          <w:sz w:val="28"/>
          <w:szCs w:val="28"/>
        </w:rPr>
        <w:t>1</w:t>
      </w:r>
      <w:r w:rsidR="00500E3B">
        <w:rPr>
          <w:rFonts w:ascii="Times New Roman" w:hAnsi="Times New Roman" w:cs="Times New Roman"/>
          <w:bCs/>
          <w:kern w:val="24"/>
          <w:sz w:val="28"/>
          <w:szCs w:val="28"/>
        </w:rPr>
        <w:t>4</w:t>
      </w:r>
      <w:r w:rsidR="007A20C5" w:rsidRPr="00CA2A8D">
        <w:rPr>
          <w:rFonts w:ascii="Times New Roman" w:hAnsi="Times New Roman" w:cs="Times New Roman"/>
          <w:bCs/>
          <w:kern w:val="24"/>
          <w:sz w:val="28"/>
          <w:szCs w:val="28"/>
        </w:rPr>
        <w:t>, 201</w:t>
      </w:r>
      <w:r w:rsidR="00500E3B">
        <w:rPr>
          <w:rFonts w:ascii="Times New Roman" w:hAnsi="Times New Roman" w:cs="Times New Roman"/>
          <w:bCs/>
          <w:kern w:val="24"/>
          <w:sz w:val="28"/>
          <w:szCs w:val="28"/>
        </w:rPr>
        <w:t>9</w:t>
      </w:r>
      <w:r w:rsidR="007A20C5">
        <w:rPr>
          <w:rFonts w:ascii="Times New Roman" w:hAnsi="Times New Roman" w:cs="Times New Roman"/>
          <w:kern w:val="24"/>
          <w:sz w:val="28"/>
          <w:szCs w:val="28"/>
        </w:rPr>
        <w:t>. Please provide the information below with your RSVP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Client(s)</w:t>
      </w:r>
      <w:r w:rsidR="00500E3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sectPr w:rsidR="004F31CA" w:rsidSect="004F31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9E" w:rsidRDefault="00A8299E">
      <w:r>
        <w:separator/>
      </w:r>
    </w:p>
  </w:endnote>
  <w:endnote w:type="continuationSeparator" w:id="0">
    <w:p w:rsidR="00A8299E" w:rsidRDefault="00A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9E" w:rsidRDefault="00A8299E">
      <w:r>
        <w:separator/>
      </w:r>
    </w:p>
  </w:footnote>
  <w:footnote w:type="continuationSeparator" w:id="0">
    <w:p w:rsidR="00A8299E" w:rsidRDefault="00A8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D7"/>
    <w:rsid w:val="000166D0"/>
    <w:rsid w:val="00063BEF"/>
    <w:rsid w:val="00170D62"/>
    <w:rsid w:val="00216A1F"/>
    <w:rsid w:val="002470F5"/>
    <w:rsid w:val="002F4781"/>
    <w:rsid w:val="003969A6"/>
    <w:rsid w:val="003A4196"/>
    <w:rsid w:val="003C0194"/>
    <w:rsid w:val="0049249B"/>
    <w:rsid w:val="004D1140"/>
    <w:rsid w:val="004F31CA"/>
    <w:rsid w:val="00500E3B"/>
    <w:rsid w:val="00604C73"/>
    <w:rsid w:val="00681ABD"/>
    <w:rsid w:val="006F550B"/>
    <w:rsid w:val="007A20C5"/>
    <w:rsid w:val="007A25BE"/>
    <w:rsid w:val="00917B7A"/>
    <w:rsid w:val="00945949"/>
    <w:rsid w:val="00A421D7"/>
    <w:rsid w:val="00A8299E"/>
    <w:rsid w:val="00AA6CD7"/>
    <w:rsid w:val="00AB1C38"/>
    <w:rsid w:val="00B01D0E"/>
    <w:rsid w:val="00BD0E7F"/>
    <w:rsid w:val="00C008BE"/>
    <w:rsid w:val="00C02A3F"/>
    <w:rsid w:val="00C22543"/>
    <w:rsid w:val="00CA2A8D"/>
    <w:rsid w:val="00E46AF1"/>
    <w:rsid w:val="00F97F25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62BE"/>
  <w15:docId w15:val="{F0528D0D-325B-40E8-86D1-99E70B1C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7F25"/>
    <w:rPr>
      <w:rFonts w:ascii="Times New Roman" w:hAnsi="Times New Roman" w:cs="Times New Roman" w:hint="default"/>
    </w:rPr>
  </w:style>
  <w:style w:type="character" w:customStyle="1" w:styleId="baec5a81-e4d6-4674-97f3-e9220f0136c1">
    <w:name w:val="baec5a81-e4d6-4674-97f3-e9220f0136c1"/>
    <w:basedOn w:val="DefaultParagraphFont"/>
    <w:rsid w:val="00F97F2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pu.webex.com/meet/rpumeet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/_layouts/MISO/ECM/Download.aspx?ID=231150</DownloadURL>
    <CSClassNames_5 xmlns="dcd6a659-3023-4248-96c5-d463e9234dde" xsi:nil="true"/>
    <PermalinkID xmlns="a646eb38-62f8-42b4-b7d8-4e325c7d82c9">231150</PermalinkID>
    <CSClassID_1 xmlns="dcd6a659-3023-4248-96c5-d463e9234dde" xsi:nil="true"/>
    <PermalinkURL xmlns="a646eb38-62f8-42b4-b7d8-4e325c7d82c9">/_layouts/MISO/ECM/Redirect.aspx?ID=231150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>;#315;#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;#Results;#</CSClassNames_2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16adf353-72e0-4430-8d97-45807a0fd250;2017-06-24 00:04:12;AUTOCLASSIFIED;7:2017-06-24 00:04:12|False||AUTOCLASSIFIED|2017-06-24 00:04:12;5:2017-06-24 00:04:12|False||AUTOCLASSIFIED|2017-06-24 00:04:12;6:2017-06-24 00:04:12|False||AUTOCLASSIFIED|2017-06-24 00:04:12;10:2017-06-24 00:04:12|False||AUTOCLASSIFIED|2017-06-24 00:04:12;12:2017-06-24 00:04:12|False||AUTOCLASSIFIED|2017-06-24 00:04:12;9:2017-06-24 00:04:12|False||AUTOCLASSIFIED|2017-06-24 00:04:12;1:2017-06-24 00:04:12|False||AUTOCLASSIFIED|2017-06-24 00:04:12;3:2017-06-24 00:04:12|False||AUTOCLASSIFIED|2017-06-24 00:04:12;4:2017-06-24 00:04:12|False||AUTOCLASSIFIED|2017-06-24 00:04:12;2:2017-06-24 00:04:12|False||AUTOCLASSIFIED|2017-06-24 00:04:12;11:2017-06-24 00:04:12|False||AUTOCLASSIFIED|2017-06-24 00:04:12;8:2017-06-24 00:04:12|False||AUTOCLASSIFIED|2017-06-24 00:04:12;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 xsi:nil="true"/>
    <CSClassNames_11 xmlns="dcd6a659-3023-4248-96c5-d463e9234dde">;#Word Document (doc);#</CSClassNames_11>
    <TransOwner xmlns="dcd6a659-3023-4248-96c5-d463e9234dde">City of Rochester, A Minnesota Municipal Corp.</TransOwner>
    <PostedDate xmlns="dcd6a659-3023-4248-96c5-d463e9234dde">2016-08-12T16:00:00+00:00</PostedDate>
    <RateYear xmlns="dcd6a659-3023-4248-96c5-d463e9234dde">2017</RateYear>
  </documentManagement>
</p:properties>
</file>

<file path=customXml/item2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9D5E2E-98A9-4F0B-A8B3-01AF4B7A0828}">
  <ds:schemaRefs>
    <ds:schemaRef ds:uri="http://schemas.microsoft.com/office/2006/documentManagement/types"/>
    <ds:schemaRef ds:uri="http://schemas.microsoft.com/office/2006/metadata/properties"/>
    <ds:schemaRef ds:uri="a646eb38-62f8-42b4-b7d8-4e325c7d82c9"/>
    <ds:schemaRef ds:uri="http://schemas.microsoft.com/sharepoint/v3"/>
    <ds:schemaRef ds:uri="http://purl.org/dc/terms/"/>
    <ds:schemaRef ds:uri="dcd6a659-3023-4248-96c5-d463e9234dde"/>
    <ds:schemaRef ds:uri="http://purl.org/dc/dcmitype/"/>
    <ds:schemaRef ds:uri="http://schemas.openxmlformats.org/package/2006/metadata/core-properties"/>
    <ds:schemaRef ds:uri="2d309f40-9147-42c9-945b-bf0de5e5088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11CA74-20CD-428D-ABD2-BC58935848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8F3707-4EA9-4D47-A827-2DDD53263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B2EC1-8EA1-4E8A-8ABC-00C927B8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RPU 2015 True-up Customer Meeting Public Notice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RPU 2015 True-up Customer Meeting Public Notice</dc:title>
  <dc:creator>droby</dc:creator>
  <cp:lastModifiedBy>Tina Livingston</cp:lastModifiedBy>
  <cp:revision>3</cp:revision>
  <dcterms:created xsi:type="dcterms:W3CDTF">2019-07-11T14:03:00Z</dcterms:created>
  <dcterms:modified xsi:type="dcterms:W3CDTF">2019-07-11T14:14:00Z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e7e1cfea-a41e-43a9-9bb2-88b248d08e2d</vt:lpwstr>
  </property>
  <property fmtid="{D5CDD505-2E9C-101B-9397-08002B2CF9AE}" pid="3" name="ContentTypeId">
    <vt:lpwstr>0x0101005BA905F16C0C2D48BF07586946E81D1C1100D2AB7E340F48FF48B2EC11BD89C18B0C</vt:lpwstr>
  </property>
  <property fmtid="{D5CDD505-2E9C-101B-9397-08002B2CF9AE}" pid="4" name="FTR Date">
    <vt:filetime>2016-08-12T15:22:43Z</vt:filetime>
  </property>
  <property fmtid="{D5CDD505-2E9C-101B-9397-08002B2CF9AE}" pid="5" name="Exclude">
    <vt:lpwstr>No</vt:lpwstr>
  </property>
</Properties>
</file>