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2889" w14:textId="77777777" w:rsidR="00712A84" w:rsidRPr="00CA3419" w:rsidRDefault="004A0A84" w:rsidP="004A0A84">
      <w:pPr>
        <w:jc w:val="center"/>
        <w:rPr>
          <w:b/>
          <w:sz w:val="28"/>
          <w:szCs w:val="28"/>
        </w:rPr>
      </w:pPr>
      <w:r w:rsidRPr="00CA3419">
        <w:rPr>
          <w:b/>
          <w:sz w:val="28"/>
          <w:szCs w:val="28"/>
        </w:rPr>
        <w:t>Otter Tail Power Company</w:t>
      </w:r>
    </w:p>
    <w:p w14:paraId="1BF1288A" w14:textId="77777777" w:rsidR="004A0A84" w:rsidRPr="00CA3419" w:rsidRDefault="004A0A84" w:rsidP="004A0A84">
      <w:pPr>
        <w:jc w:val="center"/>
        <w:rPr>
          <w:b/>
          <w:sz w:val="28"/>
          <w:szCs w:val="28"/>
          <w:u w:val="single"/>
        </w:rPr>
      </w:pPr>
      <w:r w:rsidRPr="00CA3419">
        <w:rPr>
          <w:b/>
          <w:sz w:val="28"/>
          <w:szCs w:val="28"/>
          <w:u w:val="single"/>
        </w:rPr>
        <w:t>2016 True-Up Review Questions</w:t>
      </w:r>
    </w:p>
    <w:p w14:paraId="1BF1288B" w14:textId="77777777" w:rsidR="004A0A84" w:rsidRPr="006D4D34" w:rsidRDefault="004A0A84" w:rsidP="004A0A84">
      <w:pPr>
        <w:rPr>
          <w:b/>
          <w:sz w:val="24"/>
          <w:szCs w:val="24"/>
        </w:rPr>
      </w:pPr>
      <w:r w:rsidRPr="006D4D34">
        <w:rPr>
          <w:b/>
          <w:sz w:val="24"/>
          <w:szCs w:val="24"/>
        </w:rPr>
        <w:t>Attachment O</w:t>
      </w:r>
    </w:p>
    <w:p w14:paraId="1BF1288C" w14:textId="2D3B2482" w:rsidR="004A0A84" w:rsidRDefault="004A0A84" w:rsidP="004A0A84">
      <w:pPr>
        <w:pStyle w:val="ListParagraph"/>
        <w:numPr>
          <w:ilvl w:val="0"/>
          <w:numId w:val="1"/>
        </w:numPr>
      </w:pPr>
      <w:r w:rsidRPr="006D4D34">
        <w:rPr>
          <w:b/>
        </w:rPr>
        <w:t>Page 2, Line 19 – Account No. 281 – Work paper 4</w:t>
      </w:r>
      <w:r>
        <w:t xml:space="preserve"> – This line references FF1 273.8.k which shows no value in column (b) and column (k).  The value shown as the 12/31/2016 balance on the work paper is from FF1 273.17.k.  This amount is listed under Pollution Control Facilities for Gas.  It appears that the correct value for the Attachment O is zero.  Please explain this difference.</w:t>
      </w:r>
    </w:p>
    <w:p w14:paraId="50F4692C" w14:textId="6680F9DB" w:rsidR="00D214D9" w:rsidRDefault="00D214D9" w:rsidP="00D214D9">
      <w:pPr>
        <w:pStyle w:val="ListParagraph"/>
        <w:rPr>
          <w:color w:val="FF0000"/>
        </w:rPr>
      </w:pPr>
    </w:p>
    <w:p w14:paraId="7CFE3DD7" w14:textId="34857A62" w:rsidR="00D214D9" w:rsidRDefault="00D214D9" w:rsidP="00D214D9">
      <w:pPr>
        <w:pStyle w:val="ListParagraph"/>
        <w:rPr>
          <w:b/>
          <w:color w:val="FF0000"/>
        </w:rPr>
      </w:pPr>
      <w:r w:rsidRPr="00D214D9">
        <w:rPr>
          <w:b/>
          <w:color w:val="FF0000"/>
        </w:rPr>
        <w:t xml:space="preserve">OTP Response: </w:t>
      </w:r>
    </w:p>
    <w:p w14:paraId="7FB4CA34" w14:textId="00F2CFBE" w:rsidR="00D214D9" w:rsidRPr="00D214D9" w:rsidRDefault="00D214D9" w:rsidP="00D214D9">
      <w:pPr>
        <w:pStyle w:val="ListParagraph"/>
        <w:rPr>
          <w:b/>
        </w:rPr>
      </w:pPr>
      <w:r>
        <w:rPr>
          <w:color w:val="FF0000"/>
        </w:rPr>
        <w:t xml:space="preserve">The FERC Form 1 was found to be in error. The </w:t>
      </w:r>
      <w:r w:rsidR="00076AD5">
        <w:rPr>
          <w:color w:val="FF0000"/>
        </w:rPr>
        <w:t>above-mentioned</w:t>
      </w:r>
      <w:r>
        <w:rPr>
          <w:color w:val="FF0000"/>
        </w:rPr>
        <w:t xml:space="preserve"> account should have been located in the Electric section and not the Gas s</w:t>
      </w:r>
      <w:bookmarkStart w:id="0" w:name="_GoBack"/>
      <w:bookmarkEnd w:id="0"/>
      <w:r>
        <w:rPr>
          <w:color w:val="FF0000"/>
        </w:rPr>
        <w:t xml:space="preserve">ection. Therefore, the Attachment O is correct. </w:t>
      </w:r>
    </w:p>
    <w:p w14:paraId="1BF1288D" w14:textId="77777777" w:rsidR="00D47278" w:rsidRDefault="00D47278" w:rsidP="00D47278">
      <w:pPr>
        <w:pStyle w:val="ListParagraph"/>
      </w:pPr>
    </w:p>
    <w:p w14:paraId="1BF1288E" w14:textId="44F7B620" w:rsidR="0057603D" w:rsidRDefault="0057603D" w:rsidP="004A0A84">
      <w:pPr>
        <w:pStyle w:val="ListParagraph"/>
        <w:numPr>
          <w:ilvl w:val="0"/>
          <w:numId w:val="1"/>
        </w:numPr>
      </w:pPr>
      <w:r w:rsidRPr="006D4D34">
        <w:rPr>
          <w:b/>
        </w:rPr>
        <w:t>Page 3, Line 14 – Payroll Taxes</w:t>
      </w:r>
      <w:r>
        <w:t xml:space="preserve"> – Please confirm </w:t>
      </w:r>
      <w:r w:rsidR="00D47278">
        <w:t>that</w:t>
      </w:r>
      <w:r>
        <w:t xml:space="preserve"> payroll taxes have been functionalized and are included elsewhere on Attachment O.</w:t>
      </w:r>
    </w:p>
    <w:p w14:paraId="633A42DF" w14:textId="77777777" w:rsidR="000E4C41" w:rsidRDefault="000E4C41" w:rsidP="000E4C41">
      <w:pPr>
        <w:pStyle w:val="ListParagraph"/>
      </w:pPr>
    </w:p>
    <w:p w14:paraId="79789D07" w14:textId="77777777" w:rsidR="000E4C41" w:rsidRPr="00C854BA" w:rsidRDefault="000E4C41" w:rsidP="000E4C41">
      <w:pPr>
        <w:pStyle w:val="ListParagraph"/>
        <w:rPr>
          <w:b/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</w:p>
    <w:p w14:paraId="6E12D31F" w14:textId="7A479F96" w:rsidR="000E4C41" w:rsidRPr="000E4C41" w:rsidRDefault="000E4C41" w:rsidP="000E4C41">
      <w:pPr>
        <w:pStyle w:val="ListParagraph"/>
        <w:rPr>
          <w:color w:val="FF0000"/>
          <w:sz w:val="24"/>
          <w:szCs w:val="24"/>
        </w:rPr>
      </w:pPr>
      <w:r w:rsidRPr="008C0A46">
        <w:rPr>
          <w:color w:val="FF0000"/>
          <w:sz w:val="24"/>
          <w:szCs w:val="24"/>
        </w:rPr>
        <w:t>Yes, Payroll Taxes are functionalized.</w:t>
      </w:r>
    </w:p>
    <w:p w14:paraId="1BF1288F" w14:textId="77777777" w:rsidR="0057603D" w:rsidRPr="00FA5A6C" w:rsidRDefault="00D47278" w:rsidP="00D47278">
      <w:pPr>
        <w:rPr>
          <w:b/>
          <w:sz w:val="24"/>
          <w:szCs w:val="24"/>
        </w:rPr>
      </w:pPr>
      <w:r w:rsidRPr="00FA5A6C">
        <w:rPr>
          <w:b/>
          <w:sz w:val="24"/>
          <w:szCs w:val="24"/>
        </w:rPr>
        <w:t>Attachment GG</w:t>
      </w:r>
    </w:p>
    <w:p w14:paraId="1BF12890" w14:textId="41545322" w:rsidR="00D47278" w:rsidRDefault="00D47278" w:rsidP="00D47278">
      <w:pPr>
        <w:pStyle w:val="ListParagraph"/>
        <w:numPr>
          <w:ilvl w:val="0"/>
          <w:numId w:val="2"/>
        </w:numPr>
      </w:pPr>
      <w:r w:rsidRPr="006D4D34">
        <w:rPr>
          <w:b/>
        </w:rPr>
        <w:t>Page 2, Line 1b, Columns (3) and (6) – Fargo CapX 2020 Project</w:t>
      </w:r>
      <w:r>
        <w:t xml:space="preserve"> – The Project Gross Plant and Project Net Plant do not tie to the Attachment GG Reporting Form.  Please review and correct.</w:t>
      </w:r>
    </w:p>
    <w:p w14:paraId="04822A28" w14:textId="77777777" w:rsidR="00854E0F" w:rsidRDefault="00854E0F" w:rsidP="00854E0F">
      <w:pPr>
        <w:pStyle w:val="ListParagraph"/>
      </w:pPr>
    </w:p>
    <w:p w14:paraId="5C4DDD02" w14:textId="77777777" w:rsidR="00B7665C" w:rsidRDefault="00854E0F" w:rsidP="00B7665C">
      <w:pPr>
        <w:pStyle w:val="ListParagraph"/>
        <w:rPr>
          <w:color w:val="FF0000"/>
          <w:sz w:val="24"/>
          <w:szCs w:val="24"/>
        </w:rPr>
      </w:pPr>
      <w:r w:rsidRPr="00C854BA">
        <w:rPr>
          <w:b/>
          <w:color w:val="FF0000"/>
          <w:sz w:val="24"/>
          <w:szCs w:val="24"/>
        </w:rPr>
        <w:t>OTP Response:</w:t>
      </w:r>
      <w:r>
        <w:rPr>
          <w:b/>
          <w:color w:val="FF0000"/>
          <w:sz w:val="24"/>
          <w:szCs w:val="24"/>
        </w:rPr>
        <w:t xml:space="preserve"> </w:t>
      </w:r>
      <w:r w:rsidRPr="00854E0F">
        <w:rPr>
          <w:color w:val="FF0000"/>
          <w:sz w:val="24"/>
          <w:szCs w:val="24"/>
        </w:rPr>
        <w:t>OTP has corrected the Fargo plant balances for Attachment GG Reporting Form to reflect the Attachment O workpapers and Attachment GG.</w:t>
      </w:r>
    </w:p>
    <w:p w14:paraId="5B06046F" w14:textId="30738F51" w:rsidR="00854E0F" w:rsidRDefault="00854E0F" w:rsidP="00B7665C">
      <w:pPr>
        <w:pStyle w:val="ListParagraph"/>
      </w:pPr>
      <w:r>
        <w:tab/>
      </w:r>
    </w:p>
    <w:p w14:paraId="1BF12892" w14:textId="77777777" w:rsidR="00D47278" w:rsidRDefault="00D47278" w:rsidP="00D47278">
      <w:pPr>
        <w:pStyle w:val="ListParagraph"/>
        <w:numPr>
          <w:ilvl w:val="0"/>
          <w:numId w:val="2"/>
        </w:numPr>
      </w:pPr>
      <w:r w:rsidRPr="006D4D34">
        <w:rPr>
          <w:b/>
        </w:rPr>
        <w:t>Page 2, Column (11) – True-Up Adjustment</w:t>
      </w:r>
      <w:r>
        <w:t xml:space="preserve"> – These numbers should tie to the revised 2014 True-Up calculation due to the ROE revision.  The revised Total True-Up was $(987,315).</w:t>
      </w:r>
    </w:p>
    <w:p w14:paraId="0681655E" w14:textId="77777777" w:rsidR="00950D32" w:rsidRDefault="00950D32" w:rsidP="007F02F4">
      <w:pPr>
        <w:pStyle w:val="ListParagraph"/>
        <w:rPr>
          <w:b/>
          <w:color w:val="FF0000"/>
          <w:sz w:val="24"/>
          <w:szCs w:val="24"/>
        </w:rPr>
      </w:pPr>
    </w:p>
    <w:p w14:paraId="1BF12893" w14:textId="6CD08EC5" w:rsidR="007F02F4" w:rsidRDefault="00950D32" w:rsidP="007F02F4">
      <w:pPr>
        <w:pStyle w:val="ListParagraph"/>
      </w:pPr>
      <w:r w:rsidRPr="00C854BA">
        <w:rPr>
          <w:b/>
          <w:color w:val="FF0000"/>
          <w:sz w:val="24"/>
          <w:szCs w:val="24"/>
        </w:rPr>
        <w:t>OTP Response:</w:t>
      </w:r>
      <w:r>
        <w:rPr>
          <w:b/>
          <w:color w:val="FF0000"/>
          <w:sz w:val="24"/>
          <w:szCs w:val="24"/>
        </w:rPr>
        <w:t xml:space="preserve"> </w:t>
      </w:r>
      <w:r w:rsidR="00BF0D62">
        <w:rPr>
          <w:color w:val="FF0000"/>
          <w:sz w:val="24"/>
          <w:szCs w:val="24"/>
        </w:rPr>
        <w:t>This has been corrected on both the 12.38% and the 10.82% ROE versions.</w:t>
      </w:r>
    </w:p>
    <w:p w14:paraId="1BF12894" w14:textId="77777777" w:rsidR="007F02F4" w:rsidRPr="00FA5A6C" w:rsidRDefault="007F02F4" w:rsidP="007F02F4">
      <w:pPr>
        <w:rPr>
          <w:b/>
          <w:sz w:val="24"/>
          <w:szCs w:val="24"/>
        </w:rPr>
      </w:pPr>
      <w:r w:rsidRPr="00FA5A6C">
        <w:rPr>
          <w:b/>
          <w:sz w:val="24"/>
          <w:szCs w:val="24"/>
        </w:rPr>
        <w:t>Attachment MM</w:t>
      </w:r>
    </w:p>
    <w:p w14:paraId="1BF12895" w14:textId="77777777" w:rsidR="007F02F4" w:rsidRDefault="007F02F4" w:rsidP="007F02F4">
      <w:pPr>
        <w:pStyle w:val="ListParagraph"/>
        <w:numPr>
          <w:ilvl w:val="0"/>
          <w:numId w:val="3"/>
        </w:numPr>
      </w:pPr>
      <w:r w:rsidRPr="006D4D34">
        <w:rPr>
          <w:b/>
        </w:rPr>
        <w:t>Page 2, Column (15) – True-Up Adjustment</w:t>
      </w:r>
      <w:r>
        <w:t xml:space="preserve"> – These numbers should tie to the revised 2014 True-Up calculation due to the ROE revision.  The revised Total True-Up was $(55,156).</w:t>
      </w:r>
    </w:p>
    <w:p w14:paraId="2E7F2B62" w14:textId="77777777" w:rsidR="00BF0D62" w:rsidRDefault="00BF0D62" w:rsidP="00BF0D62">
      <w:pPr>
        <w:pStyle w:val="ListParagraph"/>
        <w:rPr>
          <w:b/>
          <w:color w:val="FF0000"/>
          <w:sz w:val="24"/>
          <w:szCs w:val="24"/>
        </w:rPr>
      </w:pPr>
    </w:p>
    <w:p w14:paraId="7208308E" w14:textId="7856A184" w:rsidR="00BF0D62" w:rsidRDefault="00BF0D62" w:rsidP="00BF0D62">
      <w:pPr>
        <w:pStyle w:val="ListParagraph"/>
      </w:pPr>
      <w:r w:rsidRPr="00BF0D62">
        <w:rPr>
          <w:b/>
          <w:color w:val="FF0000"/>
          <w:sz w:val="24"/>
          <w:szCs w:val="24"/>
        </w:rPr>
        <w:lastRenderedPageBreak/>
        <w:t xml:space="preserve">OTP Response: </w:t>
      </w:r>
      <w:r w:rsidRPr="00BF0D62">
        <w:rPr>
          <w:color w:val="FF0000"/>
          <w:sz w:val="24"/>
          <w:szCs w:val="24"/>
        </w:rPr>
        <w:t>This has been corrected on both the 12.38% and the 10.82% ROE versions.</w:t>
      </w:r>
    </w:p>
    <w:p w14:paraId="1BF12896" w14:textId="77777777" w:rsidR="00CA3419" w:rsidRDefault="00CA3419" w:rsidP="00CA3419">
      <w:pPr>
        <w:pStyle w:val="ListParagraph"/>
      </w:pPr>
    </w:p>
    <w:p w14:paraId="1BF12897" w14:textId="77777777" w:rsidR="003C1BB6" w:rsidRPr="00FA5A6C" w:rsidRDefault="003A1563" w:rsidP="003C1BB6">
      <w:pPr>
        <w:rPr>
          <w:b/>
          <w:sz w:val="24"/>
          <w:szCs w:val="24"/>
        </w:rPr>
      </w:pPr>
      <w:r w:rsidRPr="00FA5A6C">
        <w:rPr>
          <w:b/>
          <w:sz w:val="24"/>
          <w:szCs w:val="24"/>
        </w:rPr>
        <w:t>2016 True-up calculation</w:t>
      </w:r>
    </w:p>
    <w:p w14:paraId="1BF12898" w14:textId="77777777" w:rsidR="003A1563" w:rsidRDefault="00B13DCF" w:rsidP="003A1563">
      <w:pPr>
        <w:pStyle w:val="ListParagraph"/>
        <w:numPr>
          <w:ilvl w:val="0"/>
          <w:numId w:val="3"/>
        </w:numPr>
      </w:pPr>
      <w:r w:rsidRPr="006D4D34">
        <w:rPr>
          <w:b/>
        </w:rPr>
        <w:t xml:space="preserve">Attachment O - </w:t>
      </w:r>
      <w:r w:rsidR="003A1563" w:rsidRPr="006D4D34">
        <w:rPr>
          <w:b/>
        </w:rPr>
        <w:t>Net Projected 2016 Rev Req – at 12.38%.</w:t>
      </w:r>
      <w:r w:rsidR="003A1563">
        <w:t xml:space="preserve">  This number should tie to the revised 2016 Projection calculation due to the ROE revision</w:t>
      </w:r>
      <w:r w:rsidR="006222E2">
        <w:t xml:space="preserve"> utilized for the ROE Billing Adjustments</w:t>
      </w:r>
      <w:r w:rsidR="003A1563">
        <w:t>.  You have listed your original projection, $28,776,242.  The revised projection at 12.38% is $29,239,249.</w:t>
      </w:r>
    </w:p>
    <w:p w14:paraId="160474CE" w14:textId="77777777" w:rsidR="00BF0D62" w:rsidRDefault="00BF0D62" w:rsidP="003A1563">
      <w:pPr>
        <w:pStyle w:val="ListParagraph"/>
        <w:rPr>
          <w:b/>
          <w:color w:val="FF0000"/>
          <w:sz w:val="24"/>
          <w:szCs w:val="24"/>
        </w:rPr>
      </w:pPr>
    </w:p>
    <w:p w14:paraId="1BF12899" w14:textId="6663997E" w:rsidR="003A1563" w:rsidRDefault="00BF0D62" w:rsidP="003A1563">
      <w:pPr>
        <w:pStyle w:val="ListParagraph"/>
        <w:rPr>
          <w:color w:val="FF0000"/>
          <w:sz w:val="24"/>
          <w:szCs w:val="24"/>
        </w:rPr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  <w:r>
        <w:rPr>
          <w:color w:val="FF0000"/>
          <w:sz w:val="24"/>
          <w:szCs w:val="24"/>
        </w:rPr>
        <w:t>.</w:t>
      </w:r>
    </w:p>
    <w:p w14:paraId="0C5CBEE7" w14:textId="77777777" w:rsidR="00BF0D62" w:rsidRDefault="00BF0D62" w:rsidP="003A1563">
      <w:pPr>
        <w:pStyle w:val="ListParagraph"/>
      </w:pPr>
    </w:p>
    <w:p w14:paraId="1BF1289A" w14:textId="77777777" w:rsidR="003A1563" w:rsidRDefault="00B13DCF" w:rsidP="006222E2">
      <w:pPr>
        <w:pStyle w:val="ListParagraph"/>
        <w:numPr>
          <w:ilvl w:val="0"/>
          <w:numId w:val="3"/>
        </w:numPr>
      </w:pPr>
      <w:r w:rsidRPr="006D4D34">
        <w:rPr>
          <w:b/>
        </w:rPr>
        <w:t xml:space="preserve">Attachment O - </w:t>
      </w:r>
      <w:r w:rsidR="003A1563" w:rsidRPr="006D4D34">
        <w:rPr>
          <w:b/>
        </w:rPr>
        <w:t>Net Projected 2016 Rev Req – at 10.82%.</w:t>
      </w:r>
      <w:r w:rsidR="003A1563">
        <w:t xml:space="preserve">  </w:t>
      </w:r>
      <w:r w:rsidR="006222E2" w:rsidRPr="006222E2">
        <w:t>This number should tie to the revised 2016 Projection calculation due to the ROE revision utilized for the ROE Billing Adjustments</w:t>
      </w:r>
      <w:r w:rsidR="003A1563">
        <w:t>.  You have listed your original projection adjusted for an ROE of 10.82%, $28,776,242.  The revised projection at 10.82% is $27,243,167.</w:t>
      </w:r>
    </w:p>
    <w:p w14:paraId="1BF1289B" w14:textId="77777777" w:rsidR="00B13DCF" w:rsidRDefault="00B13DCF" w:rsidP="00B13DCF">
      <w:pPr>
        <w:pStyle w:val="ListParagraph"/>
      </w:pPr>
    </w:p>
    <w:p w14:paraId="1BF1289C" w14:textId="4401CA3E" w:rsidR="00B13DCF" w:rsidRDefault="00BF0D62" w:rsidP="00B13DCF">
      <w:pPr>
        <w:pStyle w:val="ListParagraph"/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</w:p>
    <w:p w14:paraId="1BF1289D" w14:textId="77777777" w:rsidR="00055DCC" w:rsidRDefault="00055DCC" w:rsidP="00B13DCF">
      <w:pPr>
        <w:pStyle w:val="ListParagraph"/>
      </w:pPr>
    </w:p>
    <w:p w14:paraId="1BF1289E" w14:textId="77777777" w:rsidR="003A1563" w:rsidRDefault="00B13DCF" w:rsidP="003A1563">
      <w:pPr>
        <w:pStyle w:val="ListParagraph"/>
        <w:numPr>
          <w:ilvl w:val="0"/>
          <w:numId w:val="3"/>
        </w:numPr>
      </w:pPr>
      <w:r w:rsidRPr="006D4D34">
        <w:rPr>
          <w:b/>
        </w:rPr>
        <w:t>Attachment GG – Actual Attachment GG Rev Req for True-Up Year (both 10.82% and 12.38%)</w:t>
      </w:r>
      <w:r>
        <w:t>-  It appears that you have used the amount from column (12) in this place.  The correct amount should be from column (10) of Page 2 of the Actual Attachment GG.  Please review and correct this.</w:t>
      </w:r>
    </w:p>
    <w:p w14:paraId="2283EB28" w14:textId="77777777" w:rsidR="004159E6" w:rsidRDefault="004159E6" w:rsidP="004159E6">
      <w:pPr>
        <w:pStyle w:val="ListParagraph"/>
        <w:rPr>
          <w:b/>
          <w:color w:val="FF0000"/>
          <w:sz w:val="24"/>
          <w:szCs w:val="24"/>
        </w:rPr>
      </w:pPr>
    </w:p>
    <w:p w14:paraId="11A72792" w14:textId="02521889" w:rsidR="004159E6" w:rsidRDefault="004159E6" w:rsidP="004159E6">
      <w:pPr>
        <w:pStyle w:val="ListParagraph"/>
        <w:rPr>
          <w:color w:val="FF0000"/>
          <w:sz w:val="24"/>
          <w:szCs w:val="24"/>
        </w:rPr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  <w:r>
        <w:rPr>
          <w:color w:val="FF0000"/>
          <w:sz w:val="24"/>
          <w:szCs w:val="24"/>
        </w:rPr>
        <w:t>.</w:t>
      </w:r>
    </w:p>
    <w:p w14:paraId="1BF1289F" w14:textId="77777777" w:rsidR="006D4D34" w:rsidRDefault="006D4D34" w:rsidP="006D4D34">
      <w:pPr>
        <w:pStyle w:val="ListParagraph"/>
      </w:pPr>
    </w:p>
    <w:p w14:paraId="1BF128A0" w14:textId="77777777" w:rsidR="00B13DCF" w:rsidRDefault="00370433" w:rsidP="003A1563">
      <w:pPr>
        <w:pStyle w:val="ListParagraph"/>
        <w:numPr>
          <w:ilvl w:val="0"/>
          <w:numId w:val="3"/>
        </w:numPr>
      </w:pPr>
      <w:r w:rsidRPr="006D4D34">
        <w:rPr>
          <w:b/>
        </w:rPr>
        <w:t>2016 Attachment GG True-Up Adjustment (both 12.38% and 10.82%) – Rows 2a – 2g, column (e)</w:t>
      </w:r>
      <w:r>
        <w:t xml:space="preserve"> – The numbers in these lines for this column should match column 10 from the 2016 Projections that were revised as part of the ROE Billing adjustments.  The total should be $18,838,463 for 12.38% and $17,523,084 for 10.82%.</w:t>
      </w:r>
      <w:r w:rsidR="006D4D34">
        <w:t xml:space="preserve">  Please review and correct.</w:t>
      </w:r>
    </w:p>
    <w:p w14:paraId="1BF128A1" w14:textId="77777777" w:rsidR="006D4D34" w:rsidRDefault="006D4D34" w:rsidP="006D4D34">
      <w:pPr>
        <w:pStyle w:val="ListParagraph"/>
      </w:pPr>
    </w:p>
    <w:p w14:paraId="28F7D63B" w14:textId="77777777" w:rsidR="004159E6" w:rsidRDefault="004159E6" w:rsidP="004159E6">
      <w:pPr>
        <w:pStyle w:val="ListParagraph"/>
        <w:rPr>
          <w:color w:val="FF0000"/>
          <w:sz w:val="24"/>
          <w:szCs w:val="24"/>
        </w:rPr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  <w:r>
        <w:rPr>
          <w:color w:val="FF0000"/>
          <w:sz w:val="24"/>
          <w:szCs w:val="24"/>
        </w:rPr>
        <w:t>.</w:t>
      </w:r>
    </w:p>
    <w:p w14:paraId="1BF128A2" w14:textId="77777777" w:rsidR="006D4D34" w:rsidRDefault="006D4D34" w:rsidP="006D4D34">
      <w:pPr>
        <w:pStyle w:val="ListParagraph"/>
      </w:pPr>
    </w:p>
    <w:p w14:paraId="1BF128A3" w14:textId="77777777" w:rsidR="00370433" w:rsidRDefault="00370433" w:rsidP="00370433">
      <w:pPr>
        <w:pStyle w:val="ListParagraph"/>
        <w:numPr>
          <w:ilvl w:val="0"/>
          <w:numId w:val="3"/>
        </w:numPr>
      </w:pPr>
      <w:r w:rsidRPr="006D4D34">
        <w:rPr>
          <w:b/>
        </w:rPr>
        <w:t>2016 Attachment GG True-Up Adjustment (both 12.38% and 10.82%) – Rows 2a – 2g, column (g)</w:t>
      </w:r>
      <w:r>
        <w:t xml:space="preserve"> – The numbers in these lines for this column should match column 10 from the 2016 Actual submission. It appears that you used column 12. The total should be $18,629,106 for 12.38% and $17,353,230 for 10.82%.</w:t>
      </w:r>
      <w:r w:rsidR="006D4D34">
        <w:t xml:space="preserve">  Please review and correct.</w:t>
      </w:r>
    </w:p>
    <w:p w14:paraId="68CCE405" w14:textId="77777777" w:rsidR="004159E6" w:rsidRDefault="004159E6" w:rsidP="004159E6">
      <w:pPr>
        <w:pStyle w:val="ListParagraph"/>
        <w:rPr>
          <w:b/>
          <w:color w:val="FF0000"/>
          <w:sz w:val="24"/>
          <w:szCs w:val="24"/>
        </w:rPr>
      </w:pPr>
    </w:p>
    <w:p w14:paraId="5A352EFF" w14:textId="2E009E7D" w:rsidR="004159E6" w:rsidRDefault="004159E6" w:rsidP="004159E6">
      <w:pPr>
        <w:pStyle w:val="ListParagraph"/>
        <w:rPr>
          <w:color w:val="FF0000"/>
          <w:sz w:val="24"/>
          <w:szCs w:val="24"/>
        </w:rPr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  <w:r>
        <w:rPr>
          <w:color w:val="FF0000"/>
          <w:sz w:val="24"/>
          <w:szCs w:val="24"/>
        </w:rPr>
        <w:t>.</w:t>
      </w:r>
    </w:p>
    <w:p w14:paraId="1BF128A4" w14:textId="77777777" w:rsidR="006D4D34" w:rsidRDefault="006D4D34" w:rsidP="006D4D34">
      <w:pPr>
        <w:pStyle w:val="ListParagraph"/>
      </w:pPr>
    </w:p>
    <w:p w14:paraId="1BF128A5" w14:textId="77777777" w:rsidR="00FA5A6C" w:rsidRDefault="006D4D34" w:rsidP="00FA5A6C">
      <w:pPr>
        <w:pStyle w:val="ListParagraph"/>
        <w:numPr>
          <w:ilvl w:val="0"/>
          <w:numId w:val="3"/>
        </w:numPr>
      </w:pPr>
      <w:r w:rsidRPr="006D4D34">
        <w:rPr>
          <w:b/>
        </w:rPr>
        <w:lastRenderedPageBreak/>
        <w:t xml:space="preserve">2016 Attachment MM True-Up Adjustment (10.82% only) – Rows 2a – 2g, column </w:t>
      </w:r>
      <w:r w:rsidR="00CA3419">
        <w:rPr>
          <w:b/>
        </w:rPr>
        <w:t>(</w:t>
      </w:r>
      <w:r w:rsidRPr="006D4D34">
        <w:rPr>
          <w:b/>
        </w:rPr>
        <w:t>e</w:t>
      </w:r>
      <w:r w:rsidR="00CA3419">
        <w:rPr>
          <w:b/>
        </w:rPr>
        <w:t>)</w:t>
      </w:r>
      <w:r>
        <w:t xml:space="preserve"> – The numbers in these lines for this column should match page 2, column 14 of the Attachment MM for the 2016 Projections that were revised to 10.82% as part of the ROE Billing adjustments (9/28/16 thru 12/31/16).  The total should be $12,444,859.  Please review and correct.</w:t>
      </w:r>
    </w:p>
    <w:p w14:paraId="2F4E237F" w14:textId="77777777" w:rsidR="004159E6" w:rsidRDefault="004159E6" w:rsidP="004159E6">
      <w:pPr>
        <w:pStyle w:val="ListParagraph"/>
        <w:rPr>
          <w:b/>
          <w:color w:val="FF0000"/>
          <w:sz w:val="24"/>
          <w:szCs w:val="24"/>
        </w:rPr>
      </w:pPr>
    </w:p>
    <w:p w14:paraId="1DCF04FF" w14:textId="711AE19C" w:rsidR="004159E6" w:rsidRDefault="004159E6" w:rsidP="004159E6">
      <w:pPr>
        <w:pStyle w:val="ListParagraph"/>
        <w:rPr>
          <w:color w:val="FF0000"/>
          <w:sz w:val="24"/>
          <w:szCs w:val="24"/>
        </w:rPr>
      </w:pPr>
      <w:r w:rsidRPr="00BF0D62">
        <w:rPr>
          <w:b/>
          <w:color w:val="FF0000"/>
          <w:sz w:val="24"/>
          <w:szCs w:val="24"/>
        </w:rPr>
        <w:t xml:space="preserve">OTP Response: </w:t>
      </w:r>
      <w:r w:rsidRPr="00BF0D62">
        <w:rPr>
          <w:color w:val="FF0000"/>
          <w:sz w:val="24"/>
          <w:szCs w:val="24"/>
        </w:rPr>
        <w:t>This has been corrected</w:t>
      </w:r>
      <w:r>
        <w:rPr>
          <w:color w:val="FF0000"/>
          <w:sz w:val="24"/>
          <w:szCs w:val="24"/>
        </w:rPr>
        <w:t>.</w:t>
      </w:r>
    </w:p>
    <w:p w14:paraId="1BF128A6" w14:textId="77777777" w:rsidR="00FA5A6C" w:rsidRDefault="00FA5A6C" w:rsidP="00FA5A6C">
      <w:pPr>
        <w:pStyle w:val="ListParagraph"/>
      </w:pPr>
    </w:p>
    <w:p w14:paraId="1BF128A7" w14:textId="77777777" w:rsidR="00FA5A6C" w:rsidRPr="00FA5A6C" w:rsidRDefault="00FA5A6C" w:rsidP="00FA5A6C">
      <w:pPr>
        <w:rPr>
          <w:b/>
          <w:sz w:val="24"/>
          <w:szCs w:val="24"/>
        </w:rPr>
      </w:pPr>
      <w:r w:rsidRPr="00FA5A6C">
        <w:rPr>
          <w:b/>
          <w:sz w:val="24"/>
          <w:szCs w:val="24"/>
        </w:rPr>
        <w:t>Schedule 1</w:t>
      </w:r>
    </w:p>
    <w:p w14:paraId="1BF128A8" w14:textId="3B74185D" w:rsidR="00FA5A6C" w:rsidRDefault="00846E48" w:rsidP="00FA5A6C">
      <w:pPr>
        <w:pStyle w:val="ListParagraph"/>
        <w:numPr>
          <w:ilvl w:val="0"/>
          <w:numId w:val="5"/>
        </w:numPr>
      </w:pPr>
      <w:r w:rsidRPr="00846E48">
        <w:rPr>
          <w:b/>
        </w:rPr>
        <w:t>I</w:t>
      </w:r>
      <w:r w:rsidR="00FA5A6C" w:rsidRPr="00846E48">
        <w:rPr>
          <w:b/>
        </w:rPr>
        <w:t>nterest calculation</w:t>
      </w:r>
      <w:r>
        <w:t xml:space="preserve"> – Since this is an Over Collection you should be using the FERC rate to calculate interest for the True-Up.  It appears that you are using your ST Debt Rate for this calculation.  Also</w:t>
      </w:r>
      <w:r w:rsidR="00872134">
        <w:t>, please</w:t>
      </w:r>
      <w:r>
        <w:t xml:space="preserve"> make sure </w:t>
      </w:r>
      <w:r w:rsidR="00FA5A6C">
        <w:t>to include May and June of 2017 for this Schedule.</w:t>
      </w:r>
    </w:p>
    <w:p w14:paraId="6FD788D1" w14:textId="7010B751" w:rsidR="00B7665C" w:rsidRDefault="00B7665C" w:rsidP="00B7665C">
      <w:pPr>
        <w:ind w:left="720" w:hanging="360"/>
      </w:pPr>
      <w:r w:rsidRPr="00C854BA">
        <w:rPr>
          <w:b/>
          <w:color w:val="FF0000"/>
          <w:sz w:val="24"/>
          <w:szCs w:val="24"/>
        </w:rPr>
        <w:t>OTP Response:</w:t>
      </w:r>
      <w:r>
        <w:rPr>
          <w:b/>
          <w:color w:val="FF0000"/>
          <w:sz w:val="24"/>
          <w:szCs w:val="24"/>
        </w:rPr>
        <w:t xml:space="preserve"> </w:t>
      </w:r>
      <w:r w:rsidRPr="00854E0F">
        <w:rPr>
          <w:color w:val="FF0000"/>
          <w:sz w:val="24"/>
          <w:szCs w:val="24"/>
        </w:rPr>
        <w:t>OTP</w:t>
      </w:r>
      <w:r w:rsidR="00AA0581">
        <w:rPr>
          <w:color w:val="FF0000"/>
          <w:sz w:val="24"/>
          <w:szCs w:val="24"/>
        </w:rPr>
        <w:t xml:space="preserve"> has made the correction to use the FERC interest rate for the over collection seen with Schedule 1. </w:t>
      </w:r>
    </w:p>
    <w:sectPr w:rsidR="00B7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5B4"/>
    <w:multiLevelType w:val="hybridMultilevel"/>
    <w:tmpl w:val="28E4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80B"/>
    <w:multiLevelType w:val="hybridMultilevel"/>
    <w:tmpl w:val="1EF4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733"/>
    <w:multiLevelType w:val="hybridMultilevel"/>
    <w:tmpl w:val="6D30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6FA6"/>
    <w:multiLevelType w:val="hybridMultilevel"/>
    <w:tmpl w:val="F82C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4A4"/>
    <w:multiLevelType w:val="hybridMultilevel"/>
    <w:tmpl w:val="28E4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4"/>
    <w:rsid w:val="00055DCC"/>
    <w:rsid w:val="00076AD5"/>
    <w:rsid w:val="000E4C41"/>
    <w:rsid w:val="00370433"/>
    <w:rsid w:val="003A1563"/>
    <w:rsid w:val="003C1BB6"/>
    <w:rsid w:val="004159E6"/>
    <w:rsid w:val="004A0A84"/>
    <w:rsid w:val="0057603D"/>
    <w:rsid w:val="006222E2"/>
    <w:rsid w:val="006D4D34"/>
    <w:rsid w:val="00712A84"/>
    <w:rsid w:val="007F02F4"/>
    <w:rsid w:val="00846E48"/>
    <w:rsid w:val="00854E0F"/>
    <w:rsid w:val="00872134"/>
    <w:rsid w:val="009250D6"/>
    <w:rsid w:val="00950D32"/>
    <w:rsid w:val="00AA0581"/>
    <w:rsid w:val="00B13DCF"/>
    <w:rsid w:val="00B701DB"/>
    <w:rsid w:val="00B7665C"/>
    <w:rsid w:val="00BF0D62"/>
    <w:rsid w:val="00CA3419"/>
    <w:rsid w:val="00D214D9"/>
    <w:rsid w:val="00D47278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2889"/>
  <w15:docId w15:val="{80DDF4AD-FD84-4EBB-9C78-B360AE9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0D54C4ADEAC4A92CC57E648AF4434" ma:contentTypeVersion="" ma:contentTypeDescription="Create a new document." ma:contentTypeScope="" ma:versionID="0563850dc556498a1bee7c9faeb864f2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88918-38F7-4B96-8DA7-2ED25B054E39}"/>
</file>

<file path=customXml/itemProps2.xml><?xml version="1.0" encoding="utf-8"?>
<ds:datastoreItem xmlns:ds="http://schemas.openxmlformats.org/officeDocument/2006/customXml" ds:itemID="{E9BD8CB1-7846-46F7-98E5-E714322B2A1D}"/>
</file>

<file path=customXml/itemProps3.xml><?xml version="1.0" encoding="utf-8"?>
<ds:datastoreItem xmlns:ds="http://schemas.openxmlformats.org/officeDocument/2006/customXml" ds:itemID="{3993BB77-FBAE-47B0-AC11-769B71DA8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Gable</dc:creator>
  <cp:lastModifiedBy>Ice, Gina</cp:lastModifiedBy>
  <cp:revision>7</cp:revision>
  <cp:lastPrinted>2017-08-08T15:02:00Z</cp:lastPrinted>
  <dcterms:created xsi:type="dcterms:W3CDTF">2017-08-08T15:17:00Z</dcterms:created>
  <dcterms:modified xsi:type="dcterms:W3CDTF">2017-08-14T19:17:00Z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0x010100F180D54C4ADEAC4A92CC57E648AF4434</vt:lpwstr>
  </property>
</Properties>
</file>