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Pr="00D11551" w:rsidRDefault="00BE7B40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</w:t>
      </w:r>
      <w:r w:rsidR="002C26CB">
        <w:rPr>
          <w:rFonts w:ascii="Arial" w:hAnsi="Arial" w:cs="Arial"/>
          <w:sz w:val="20"/>
          <w:szCs w:val="20"/>
        </w:rPr>
        <w:t>5</w:t>
      </w:r>
      <w:r w:rsidR="001F5CC5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BE7B40">
        <w:rPr>
          <w:rFonts w:ascii="Arial" w:hAnsi="Arial" w:cs="Arial"/>
          <w:sz w:val="20"/>
          <w:szCs w:val="20"/>
        </w:rPr>
        <w:t xml:space="preserve">and Marshall Municipal Utilities </w:t>
      </w:r>
      <w:r w:rsidRPr="004D5AAD">
        <w:rPr>
          <w:rFonts w:ascii="Arial" w:hAnsi="Arial" w:cs="Arial"/>
          <w:sz w:val="20"/>
          <w:szCs w:val="20"/>
        </w:rPr>
        <w:t xml:space="preserve">Annual True-Up Meeting </w:t>
      </w:r>
      <w:r w:rsidR="002C5A2F">
        <w:rPr>
          <w:rFonts w:ascii="Arial" w:hAnsi="Arial" w:cs="Arial"/>
          <w:sz w:val="20"/>
          <w:szCs w:val="20"/>
        </w:rPr>
        <w:t xml:space="preserve">and Annual Rate Meeting for </w:t>
      </w:r>
      <w:r w:rsidR="00BE7B40">
        <w:rPr>
          <w:rFonts w:ascii="Arial" w:hAnsi="Arial" w:cs="Arial"/>
          <w:sz w:val="20"/>
          <w:szCs w:val="20"/>
        </w:rPr>
        <w:t xml:space="preserve">ALP Utilities, </w:t>
      </w:r>
      <w:r w:rsidR="002C5A2F">
        <w:rPr>
          <w:rFonts w:ascii="Arial" w:hAnsi="Arial" w:cs="Arial"/>
          <w:sz w:val="20"/>
          <w:szCs w:val="20"/>
        </w:rPr>
        <w:t>Benson Municipal Utilities, Detroit Lakes Public Utilities, Hutchinson Utilities Commission, and Worthington Public Utilities</w:t>
      </w:r>
      <w:r w:rsidRPr="004D5AAD">
        <w:rPr>
          <w:rFonts w:ascii="Arial" w:hAnsi="Arial" w:cs="Arial"/>
          <w:sz w:val="20"/>
          <w:szCs w:val="20"/>
        </w:rPr>
        <w:tab/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Friday, </w:t>
      </w:r>
      <w:r w:rsidR="00BE7B40">
        <w:rPr>
          <w:rFonts w:ascii="Arial" w:hAnsi="Arial" w:cs="Arial"/>
          <w:sz w:val="20"/>
          <w:szCs w:val="20"/>
        </w:rPr>
        <w:t>August 26</w:t>
      </w:r>
      <w:r w:rsidR="004D5AAD" w:rsidRPr="004D5AAD">
        <w:rPr>
          <w:rFonts w:ascii="Arial" w:hAnsi="Arial" w:cs="Arial"/>
          <w:sz w:val="20"/>
          <w:szCs w:val="20"/>
        </w:rPr>
        <w:t>, 201</w:t>
      </w:r>
      <w:r w:rsidR="00BE7B40">
        <w:rPr>
          <w:rFonts w:ascii="Arial" w:hAnsi="Arial" w:cs="Arial"/>
          <w:sz w:val="20"/>
          <w:szCs w:val="20"/>
        </w:rPr>
        <w:t>6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Time:</w:t>
      </w:r>
      <w:r w:rsidRPr="004D5AAD">
        <w:rPr>
          <w:rFonts w:ascii="Arial" w:hAnsi="Arial" w:cs="Arial"/>
          <w:sz w:val="20"/>
          <w:szCs w:val="20"/>
        </w:rPr>
        <w:tab/>
      </w:r>
      <w:r w:rsidRPr="004D5AAD">
        <w:rPr>
          <w:rFonts w:ascii="Arial" w:hAnsi="Arial" w:cs="Arial"/>
          <w:sz w:val="20"/>
          <w:szCs w:val="20"/>
        </w:rPr>
        <w:tab/>
      </w:r>
      <w:r w:rsidR="00BE7B40">
        <w:rPr>
          <w:rFonts w:ascii="Arial" w:hAnsi="Arial" w:cs="Arial"/>
          <w:sz w:val="20"/>
          <w:szCs w:val="20"/>
        </w:rPr>
        <w:t>9 am</w:t>
      </w:r>
      <w:r w:rsidRPr="004D5AAD">
        <w:rPr>
          <w:rFonts w:ascii="Arial" w:hAnsi="Arial" w:cs="Arial"/>
          <w:sz w:val="20"/>
          <w:szCs w:val="20"/>
        </w:rPr>
        <w:t xml:space="preserve"> to </w:t>
      </w:r>
      <w:r w:rsidR="00BE7B40">
        <w:rPr>
          <w:rFonts w:ascii="Arial" w:hAnsi="Arial" w:cs="Arial"/>
          <w:sz w:val="20"/>
          <w:szCs w:val="20"/>
        </w:rPr>
        <w:t>10 am</w:t>
      </w:r>
      <w:r w:rsidRPr="004D5AAD">
        <w:rPr>
          <w:rFonts w:ascii="Arial" w:hAnsi="Arial" w:cs="Arial"/>
          <w:sz w:val="20"/>
          <w:szCs w:val="20"/>
        </w:rPr>
        <w:t xml:space="preserve"> CDT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="004D5AAD" w:rsidRPr="004D5AAD">
        <w:rPr>
          <w:rFonts w:ascii="Arial" w:hAnsi="Arial" w:cs="Arial"/>
          <w:sz w:val="20"/>
          <w:szCs w:val="20"/>
        </w:rPr>
        <w:t xml:space="preserve"> cordially invites you to participate in its Annual True-Up meeting for the 201</w:t>
      </w:r>
      <w:r w:rsidR="00BE7B40">
        <w:rPr>
          <w:rFonts w:ascii="Arial" w:hAnsi="Arial" w:cs="Arial"/>
          <w:sz w:val="20"/>
          <w:szCs w:val="20"/>
        </w:rPr>
        <w:t>5</w:t>
      </w:r>
      <w:r w:rsidR="004D5AAD" w:rsidRPr="004D5AAD">
        <w:rPr>
          <w:rFonts w:ascii="Arial" w:hAnsi="Arial" w:cs="Arial"/>
          <w:sz w:val="20"/>
          <w:szCs w:val="20"/>
        </w:rPr>
        <w:t xml:space="preserve"> rate year</w:t>
      </w:r>
      <w:r w:rsidR="00BE7B40">
        <w:rPr>
          <w:rFonts w:ascii="Arial" w:hAnsi="Arial" w:cs="Arial"/>
          <w:sz w:val="20"/>
          <w:szCs w:val="20"/>
        </w:rPr>
        <w:t xml:space="preserve"> for MRES and Marshall Municipal Utilities (MMU)</w:t>
      </w:r>
      <w:r w:rsidR="004D5AAD" w:rsidRPr="004D5A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addition to the MRES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>
        <w:rPr>
          <w:rFonts w:ascii="Arial" w:hAnsi="Arial" w:cs="Arial"/>
          <w:sz w:val="20"/>
          <w:szCs w:val="20"/>
        </w:rPr>
        <w:t xml:space="preserve">rate information being presented, MRES will present rate information for </w:t>
      </w:r>
      <w:r w:rsidR="00BE7B40">
        <w:rPr>
          <w:rFonts w:ascii="Arial" w:hAnsi="Arial" w:cs="Arial"/>
          <w:sz w:val="20"/>
          <w:szCs w:val="20"/>
        </w:rPr>
        <w:t xml:space="preserve">ALP Utilities (ALP), </w:t>
      </w:r>
      <w:r>
        <w:rPr>
          <w:rFonts w:ascii="Arial" w:hAnsi="Arial" w:cs="Arial"/>
          <w:sz w:val="20"/>
          <w:szCs w:val="20"/>
        </w:rPr>
        <w:t>Benson Municipal Utilities (BMU), Detroit Lak</w:t>
      </w:r>
      <w:r w:rsidR="00BE7B40">
        <w:rPr>
          <w:rFonts w:ascii="Arial" w:hAnsi="Arial" w:cs="Arial"/>
          <w:sz w:val="20"/>
          <w:szCs w:val="20"/>
        </w:rPr>
        <w:t>es Public Utilities (DLPU) each</w:t>
      </w:r>
      <w:r>
        <w:rPr>
          <w:rFonts w:ascii="Arial" w:hAnsi="Arial" w:cs="Arial"/>
          <w:sz w:val="20"/>
          <w:szCs w:val="20"/>
        </w:rPr>
        <w:t xml:space="preserve"> in the Otter Tail Power Company Joint Pricing Zone, Hutchinson Utilities Commission (HUC) in the Great River Energy Joint Pricing Zone</w:t>
      </w:r>
      <w:r w:rsidR="00BE7B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Worthington Public Utilities (WPU), in the ITC-Midwest Joint Pricing Zone.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</w:t>
      </w:r>
      <w:bookmarkStart w:id="0" w:name="_GoBack"/>
      <w:bookmarkEnd w:id="0"/>
      <w:r w:rsidRPr="004D5AAD">
        <w:rPr>
          <w:rFonts w:ascii="Arial" w:hAnsi="Arial" w:cs="Arial"/>
          <w:sz w:val="20"/>
          <w:szCs w:val="20"/>
        </w:rPr>
        <w:t>sent information</w:t>
      </w:r>
      <w:r w:rsidR="00B32266">
        <w:rPr>
          <w:rFonts w:ascii="Arial" w:hAnsi="Arial" w:cs="Arial"/>
          <w:sz w:val="20"/>
          <w:szCs w:val="20"/>
        </w:rPr>
        <w:t xml:space="preserve"> on the MRES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201</w:t>
      </w:r>
      <w:r w:rsidR="00BE7B40">
        <w:rPr>
          <w:rFonts w:ascii="Arial" w:hAnsi="Arial" w:cs="Arial"/>
          <w:sz w:val="20"/>
          <w:szCs w:val="20"/>
        </w:rPr>
        <w:t>5</w:t>
      </w:r>
      <w:r w:rsidRPr="004D5AAD">
        <w:rPr>
          <w:rFonts w:ascii="Arial" w:hAnsi="Arial" w:cs="Arial"/>
          <w:sz w:val="20"/>
          <w:szCs w:val="20"/>
        </w:rPr>
        <w:t xml:space="preserve"> Annual True-Up </w:t>
      </w:r>
      <w:r w:rsidR="002C5A2F">
        <w:rPr>
          <w:rFonts w:ascii="Arial" w:hAnsi="Arial" w:cs="Arial"/>
          <w:sz w:val="20"/>
          <w:szCs w:val="20"/>
        </w:rPr>
        <w:t xml:space="preserve">as well as rate information for </w:t>
      </w:r>
      <w:r w:rsidR="00BE7B40">
        <w:rPr>
          <w:rFonts w:ascii="Arial" w:hAnsi="Arial" w:cs="Arial"/>
          <w:sz w:val="20"/>
          <w:szCs w:val="20"/>
        </w:rPr>
        <w:t xml:space="preserve">ALP, BMU, DLPU, HUC,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that was posted </w:t>
      </w:r>
      <w:r w:rsidR="002C5A2F">
        <w:rPr>
          <w:rFonts w:ascii="Arial" w:hAnsi="Arial" w:cs="Arial"/>
          <w:sz w:val="20"/>
          <w:szCs w:val="20"/>
        </w:rPr>
        <w:t>on the MISO website and OASIS</w:t>
      </w:r>
      <w:r w:rsidR="00BE7B40">
        <w:rPr>
          <w:rFonts w:ascii="Arial" w:hAnsi="Arial" w:cs="Arial"/>
          <w:sz w:val="20"/>
          <w:szCs w:val="20"/>
        </w:rPr>
        <w:t xml:space="preserve"> earlier this year</w:t>
      </w:r>
      <w:r w:rsidR="00B32266">
        <w:rPr>
          <w:rFonts w:ascii="Arial" w:hAnsi="Arial" w:cs="Arial"/>
          <w:sz w:val="20"/>
          <w:szCs w:val="20"/>
        </w:rPr>
        <w:t xml:space="preserve">.  This meeting will </w:t>
      </w:r>
      <w:r w:rsidRPr="004D5AAD">
        <w:rPr>
          <w:rFonts w:ascii="Arial" w:hAnsi="Arial" w:cs="Arial"/>
          <w:sz w:val="20"/>
          <w:szCs w:val="20"/>
        </w:rPr>
        <w:t>allow Interested Parties an opportunity to seek informat</w:t>
      </w:r>
      <w:r w:rsidR="002C5A2F">
        <w:rPr>
          <w:rFonts w:ascii="Arial" w:hAnsi="Arial" w:cs="Arial"/>
          <w:sz w:val="20"/>
          <w:szCs w:val="20"/>
        </w:rPr>
        <w:t xml:space="preserve">ion and clarifications about the rate </w:t>
      </w:r>
      <w:r w:rsidRPr="004D5AAD">
        <w:rPr>
          <w:rFonts w:ascii="Arial" w:hAnsi="Arial" w:cs="Arial"/>
          <w:sz w:val="20"/>
          <w:szCs w:val="20"/>
        </w:rPr>
        <w:t xml:space="preserve">from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about the Annual True-Up</w:t>
      </w:r>
      <w:r w:rsidR="00B32266">
        <w:rPr>
          <w:rFonts w:ascii="Arial" w:hAnsi="Arial" w:cs="Arial"/>
          <w:sz w:val="20"/>
          <w:szCs w:val="20"/>
        </w:rPr>
        <w:t xml:space="preserve"> and rate information for </w:t>
      </w:r>
      <w:r w:rsidR="00BE7B40">
        <w:rPr>
          <w:rFonts w:ascii="Arial" w:hAnsi="Arial" w:cs="Arial"/>
          <w:sz w:val="20"/>
          <w:szCs w:val="20"/>
        </w:rPr>
        <w:t xml:space="preserve">ALP, BMU, DLPU, HUC, </w:t>
      </w:r>
      <w:r w:rsidR="00B32266">
        <w:rPr>
          <w:rFonts w:ascii="Arial" w:hAnsi="Arial" w:cs="Arial"/>
          <w:sz w:val="20"/>
          <w:szCs w:val="20"/>
        </w:rPr>
        <w:t>and WPU</w:t>
      </w:r>
      <w:r w:rsidRPr="004D5AAD">
        <w:rPr>
          <w:rFonts w:ascii="Arial" w:hAnsi="Arial" w:cs="Arial"/>
          <w:sz w:val="20"/>
          <w:szCs w:val="20"/>
        </w:rPr>
        <w:t>.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</w:t>
      </w:r>
      <w:r w:rsidR="00BE7B40">
        <w:rPr>
          <w:rFonts w:ascii="Arial" w:hAnsi="Arial" w:cs="Arial"/>
          <w:sz w:val="20"/>
          <w:szCs w:val="20"/>
        </w:rPr>
        <w:t>respective formula rate protocols</w:t>
      </w:r>
      <w:r w:rsidRPr="004D5AAD">
        <w:rPr>
          <w:rFonts w:ascii="Arial" w:hAnsi="Arial" w:cs="Arial"/>
          <w:sz w:val="20"/>
          <w:szCs w:val="20"/>
        </w:rPr>
        <w:t xml:space="preserve">, </w:t>
      </w:r>
      <w:r w:rsidR="002C5A2F">
        <w:rPr>
          <w:rFonts w:ascii="Arial" w:hAnsi="Arial" w:cs="Arial"/>
          <w:sz w:val="20"/>
          <w:szCs w:val="20"/>
        </w:rPr>
        <w:t xml:space="preserve">MRES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documentation, workpapers, and the Annual True-Up</w:t>
      </w:r>
      <w:r w:rsidR="002C5A2F">
        <w:rPr>
          <w:rFonts w:ascii="Arial" w:hAnsi="Arial" w:cs="Arial"/>
          <w:sz w:val="20"/>
          <w:szCs w:val="20"/>
        </w:rPr>
        <w:t>, as appropriate,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2C5A2F">
        <w:rPr>
          <w:rFonts w:ascii="Arial" w:hAnsi="Arial" w:cs="Arial"/>
          <w:sz w:val="20"/>
          <w:szCs w:val="20"/>
        </w:rPr>
        <w:t xml:space="preserve">for MRES, </w:t>
      </w:r>
      <w:r w:rsidR="00BE7B40">
        <w:rPr>
          <w:rFonts w:ascii="Arial" w:hAnsi="Arial" w:cs="Arial"/>
          <w:sz w:val="20"/>
          <w:szCs w:val="20"/>
        </w:rPr>
        <w:t xml:space="preserve">ALP, </w:t>
      </w:r>
      <w:r w:rsidR="002C5A2F">
        <w:rPr>
          <w:rFonts w:ascii="Arial" w:hAnsi="Arial" w:cs="Arial"/>
          <w:sz w:val="20"/>
          <w:szCs w:val="20"/>
        </w:rPr>
        <w:t xml:space="preserve">BMU, DLPU, HUC, </w:t>
      </w:r>
      <w:r w:rsidR="00BE7B40">
        <w:rPr>
          <w:rFonts w:ascii="Arial" w:hAnsi="Arial" w:cs="Arial"/>
          <w:sz w:val="20"/>
          <w:szCs w:val="20"/>
        </w:rPr>
        <w:t xml:space="preserve">MMU,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Pr="004D5AAD">
        <w:rPr>
          <w:rFonts w:ascii="Arial" w:hAnsi="Arial" w:cs="Arial"/>
          <w:sz w:val="20"/>
          <w:szCs w:val="20"/>
        </w:rPr>
        <w:t xml:space="preserve">rate year by June 1 of each year. In addition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is required to hold an open meeting among Interested Parties by September 1 of each year to discuss this posting. 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The </w:t>
      </w:r>
      <w:r w:rsidR="002C5A2F">
        <w:rPr>
          <w:rFonts w:ascii="Arial" w:hAnsi="Arial" w:cs="Arial"/>
          <w:sz w:val="20"/>
          <w:szCs w:val="20"/>
        </w:rPr>
        <w:t xml:space="preserve">MRES, </w:t>
      </w:r>
      <w:r w:rsidR="00BE7B40">
        <w:rPr>
          <w:rFonts w:ascii="Arial" w:hAnsi="Arial" w:cs="Arial"/>
          <w:sz w:val="20"/>
          <w:szCs w:val="20"/>
        </w:rPr>
        <w:t xml:space="preserve">ALP, </w:t>
      </w:r>
      <w:r w:rsidR="002C5A2F">
        <w:rPr>
          <w:rFonts w:ascii="Arial" w:hAnsi="Arial" w:cs="Arial"/>
          <w:sz w:val="20"/>
          <w:szCs w:val="20"/>
        </w:rPr>
        <w:t xml:space="preserve">BMU, DLPU, HUC, </w:t>
      </w:r>
      <w:r w:rsidR="00BE7B40">
        <w:rPr>
          <w:rFonts w:ascii="Arial" w:hAnsi="Arial" w:cs="Arial"/>
          <w:sz w:val="20"/>
          <w:szCs w:val="20"/>
        </w:rPr>
        <w:t xml:space="preserve">MMU,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rate information 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="006B2857">
        <w:rPr>
          <w:rFonts w:ascii="Arial" w:hAnsi="Arial" w:cs="Arial"/>
          <w:sz w:val="20"/>
          <w:szCs w:val="20"/>
        </w:rPr>
        <w:t>period</w:t>
      </w:r>
      <w:r w:rsidRPr="004D5AAD">
        <w:rPr>
          <w:rFonts w:ascii="Arial" w:hAnsi="Arial" w:cs="Arial"/>
          <w:sz w:val="20"/>
          <w:szCs w:val="20"/>
        </w:rPr>
        <w:t xml:space="preserve"> is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which can be accessed through the MISO website at: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812BBB" w:rsidP="006A406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Pr="00D11551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7B40">
        <w:rPr>
          <w:rFonts w:ascii="Arial" w:hAnsi="Arial" w:cs="Arial"/>
          <w:b/>
          <w:bCs/>
          <w:sz w:val="20"/>
          <w:szCs w:val="20"/>
        </w:rPr>
        <w:t xml:space="preserve">MRES / MRES member ATRR Protocol Meeting </w:t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sz w:val="20"/>
          <w:szCs w:val="20"/>
        </w:rPr>
        <w:t>Please join my meeting from your computer, tablet or smartphone.</w:t>
      </w:r>
    </w:p>
    <w:p w:rsidR="00BE7B40" w:rsidRPr="00BE7B40" w:rsidRDefault="00812BBB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tgtFrame="_blank" w:history="1">
        <w:r w:rsidR="00BE7B40" w:rsidRPr="00BE7B40">
          <w:rPr>
            <w:rStyle w:val="Hyperlink"/>
            <w:rFonts w:ascii="Arial" w:hAnsi="Arial" w:cs="Arial"/>
            <w:sz w:val="20"/>
            <w:szCs w:val="20"/>
          </w:rPr>
          <w:t>https://global.gotomeeting.com/join/875014693</w:t>
        </w:r>
      </w:hyperlink>
    </w:p>
    <w:p w:rsid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b/>
          <w:bCs/>
          <w:sz w:val="20"/>
          <w:szCs w:val="20"/>
        </w:rPr>
        <w:t>You can also dial in using your phone.</w:t>
      </w:r>
      <w:r w:rsidRPr="00BE7B40">
        <w:rPr>
          <w:rFonts w:ascii="Arial" w:hAnsi="Arial" w:cs="Arial"/>
          <w:sz w:val="20"/>
          <w:szCs w:val="20"/>
        </w:rPr>
        <w:t xml:space="preserve"> </w:t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sz w:val="20"/>
          <w:szCs w:val="20"/>
        </w:rPr>
        <w:t>United States (Toll-free): 1 877 309 2070</w:t>
      </w:r>
    </w:p>
    <w:p w:rsid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sz w:val="20"/>
          <w:szCs w:val="20"/>
        </w:rPr>
        <w:t>Access Code: 875-014-693</w:t>
      </w:r>
      <w:r w:rsidRPr="00BE7B40">
        <w:rPr>
          <w:rFonts w:ascii="Arial" w:hAnsi="Arial" w:cs="Arial"/>
          <w:sz w:val="20"/>
          <w:szCs w:val="20"/>
        </w:rPr>
        <w:br/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sz w:val="20"/>
          <w:szCs w:val="20"/>
        </w:rPr>
        <w:t xml:space="preserve">First GoToMeeting? Try a test session: </w:t>
      </w:r>
      <w:hyperlink r:id="rId14" w:tgtFrame="_blank" w:history="1">
        <w:r w:rsidRPr="00BE7B40">
          <w:rPr>
            <w:rStyle w:val="Hyperlink"/>
            <w:rFonts w:ascii="Arial" w:hAnsi="Arial" w:cs="Arial"/>
            <w:sz w:val="20"/>
            <w:szCs w:val="20"/>
          </w:rPr>
          <w:t>http://help.citrix.com/getready</w:t>
        </w:r>
      </w:hyperlink>
      <w:r w:rsidRPr="00BE7B40">
        <w:rPr>
          <w:rFonts w:ascii="Arial" w:hAnsi="Arial" w:cs="Arial"/>
          <w:sz w:val="20"/>
          <w:szCs w:val="20"/>
        </w:rPr>
        <w:t xml:space="preserve"> </w:t>
      </w:r>
    </w:p>
    <w:p w:rsidR="00B32266" w:rsidRPr="00D11551" w:rsidRDefault="00B3226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in advance of the meeting.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TradeGothic" w:hAnsi="TradeGothic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sectPr w:rsidR="006A4063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BB" w:rsidRDefault="00812BBB" w:rsidP="006956F0">
      <w:pPr>
        <w:spacing w:after="0" w:line="240" w:lineRule="auto"/>
      </w:pPr>
      <w:r>
        <w:separator/>
      </w:r>
    </w:p>
  </w:endnote>
  <w:endnote w:type="continuationSeparator" w:id="0">
    <w:p w:rsidR="00812BBB" w:rsidRDefault="00812BBB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BB" w:rsidRDefault="00812BBB" w:rsidP="006956F0">
      <w:pPr>
        <w:spacing w:after="0" w:line="240" w:lineRule="auto"/>
      </w:pPr>
      <w:r>
        <w:separator/>
      </w:r>
    </w:p>
  </w:footnote>
  <w:footnote w:type="continuationSeparator" w:id="0">
    <w:p w:rsidR="00812BBB" w:rsidRDefault="00812BBB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70E84"/>
    <w:rsid w:val="0007332D"/>
    <w:rsid w:val="0007483F"/>
    <w:rsid w:val="000B1646"/>
    <w:rsid w:val="000E5941"/>
    <w:rsid w:val="001152EB"/>
    <w:rsid w:val="001321AD"/>
    <w:rsid w:val="00137B63"/>
    <w:rsid w:val="00137EBF"/>
    <w:rsid w:val="001505A9"/>
    <w:rsid w:val="001511C6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1F5CC5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C26CB"/>
    <w:rsid w:val="002C5A2F"/>
    <w:rsid w:val="002E70C3"/>
    <w:rsid w:val="002F4DC4"/>
    <w:rsid w:val="002F7505"/>
    <w:rsid w:val="003039E5"/>
    <w:rsid w:val="00305152"/>
    <w:rsid w:val="00324953"/>
    <w:rsid w:val="00325632"/>
    <w:rsid w:val="003301A9"/>
    <w:rsid w:val="00335F8D"/>
    <w:rsid w:val="003654D3"/>
    <w:rsid w:val="0036773D"/>
    <w:rsid w:val="00373751"/>
    <w:rsid w:val="003802C2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C3ED0"/>
    <w:rsid w:val="004D1454"/>
    <w:rsid w:val="004D207A"/>
    <w:rsid w:val="004D5AAD"/>
    <w:rsid w:val="004E5BE4"/>
    <w:rsid w:val="004E6515"/>
    <w:rsid w:val="004F5E6E"/>
    <w:rsid w:val="005032DF"/>
    <w:rsid w:val="005213F6"/>
    <w:rsid w:val="00560CAB"/>
    <w:rsid w:val="00566E31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5E2544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C5AE9"/>
    <w:rsid w:val="007D5472"/>
    <w:rsid w:val="007E0623"/>
    <w:rsid w:val="007E5101"/>
    <w:rsid w:val="007E517C"/>
    <w:rsid w:val="007E649A"/>
    <w:rsid w:val="007F2D2B"/>
    <w:rsid w:val="00802932"/>
    <w:rsid w:val="00812BBB"/>
    <w:rsid w:val="008216F0"/>
    <w:rsid w:val="00836EEC"/>
    <w:rsid w:val="00842A7C"/>
    <w:rsid w:val="00850AE5"/>
    <w:rsid w:val="00853A4C"/>
    <w:rsid w:val="00865F89"/>
    <w:rsid w:val="00867903"/>
    <w:rsid w:val="008736B1"/>
    <w:rsid w:val="00890256"/>
    <w:rsid w:val="008915E0"/>
    <w:rsid w:val="00893A41"/>
    <w:rsid w:val="00893CBD"/>
    <w:rsid w:val="008B3FB0"/>
    <w:rsid w:val="008B738C"/>
    <w:rsid w:val="008C231B"/>
    <w:rsid w:val="008E7574"/>
    <w:rsid w:val="008F3EB9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2732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674"/>
    <w:rsid w:val="00BC6EF0"/>
    <w:rsid w:val="00BE3343"/>
    <w:rsid w:val="00BE7B40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C500C"/>
    <w:rsid w:val="00CD2680"/>
    <w:rsid w:val="00CD319E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3A8A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B6A29"/>
    <w:rsid w:val="00EC53DE"/>
    <w:rsid w:val="00F03F1D"/>
    <w:rsid w:val="00F22134"/>
    <w:rsid w:val="00F47D56"/>
    <w:rsid w:val="00F6098C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E0E52-B4B0-4AE0-982F-B540C88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lobal.gotomeeting.com/join/87501469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soenergy.org/MarketsOperations/TransmissionSettlements/Pages/TransmissionOwnerRateDat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elp.citrix.com/getread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tkows\AppData\Local\Microsoft\Windows\Temporary%20Internet%20Files\Content.IE5\73E6MHUM\DOC0959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B5E2F2-B57C-4E44-BDE3-C6FC3815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Terry Wolf</cp:lastModifiedBy>
  <cp:revision>7</cp:revision>
  <cp:lastPrinted>2010-02-12T16:10:00Z</cp:lastPrinted>
  <dcterms:created xsi:type="dcterms:W3CDTF">2015-08-03T19:59:00Z</dcterms:created>
  <dcterms:modified xsi:type="dcterms:W3CDTF">2016-08-15T13:38:00Z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