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9" w:rsidRPr="00C056E0" w:rsidRDefault="006A7E5E" w:rsidP="00E10649">
      <w:pPr>
        <w:rPr>
          <w:i/>
          <w:sz w:val="18"/>
          <w:szCs w:val="18"/>
          <w:u w:val="single"/>
        </w:rPr>
      </w:pPr>
      <w:r w:rsidRPr="00E10649">
        <w:rPr>
          <w:noProof/>
          <w:u w:val="single"/>
        </w:rPr>
        <w:drawing>
          <wp:inline distT="0" distB="0" distL="0" distR="0" wp14:anchorId="616535EF" wp14:editId="02D3013F">
            <wp:extent cx="1575920" cy="9569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34" cy="9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649" w:rsidRPr="00E10649">
        <w:rPr>
          <w:sz w:val="18"/>
          <w:szCs w:val="18"/>
          <w:u w:val="single"/>
        </w:rPr>
        <w:t xml:space="preserve"> </w:t>
      </w:r>
      <w:r w:rsidR="00E10649" w:rsidRPr="00E10649">
        <w:rPr>
          <w:i/>
          <w:sz w:val="18"/>
          <w:szCs w:val="18"/>
          <w:u w:val="single"/>
        </w:rPr>
        <w:t xml:space="preserve">30 west superior street </w:t>
      </w:r>
      <w:r w:rsidR="00E10649" w:rsidRPr="00E10649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E10649">
        <w:rPr>
          <w:i/>
          <w:sz w:val="18"/>
          <w:szCs w:val="18"/>
          <w:u w:val="single"/>
        </w:rPr>
        <w:t xml:space="preserve"> </w:t>
      </w:r>
      <w:proofErr w:type="gramStart"/>
      <w:r w:rsidR="00E10649" w:rsidRPr="00E10649">
        <w:rPr>
          <w:i/>
          <w:sz w:val="18"/>
          <w:szCs w:val="18"/>
          <w:u w:val="single"/>
        </w:rPr>
        <w:t>duluth</w:t>
      </w:r>
      <w:proofErr w:type="gramEnd"/>
      <w:r w:rsidR="00E10649" w:rsidRPr="00E10649">
        <w:rPr>
          <w:i/>
          <w:sz w:val="18"/>
          <w:szCs w:val="18"/>
          <w:u w:val="single"/>
        </w:rPr>
        <w:t xml:space="preserve">, </w:t>
      </w:r>
      <w:r w:rsidR="00E10649" w:rsidRPr="00C056E0">
        <w:rPr>
          <w:i/>
          <w:sz w:val="18"/>
          <w:szCs w:val="18"/>
          <w:u w:val="single"/>
        </w:rPr>
        <w:t>minnesota 55802-2093</w:t>
      </w:r>
      <w:r w:rsidR="00E10649" w:rsidRPr="00C056E0">
        <w:rPr>
          <w:rFonts w:ascii="Arial" w:hAnsi="Arial" w:cs="Arial"/>
          <w:i/>
          <w:sz w:val="26"/>
          <w:szCs w:val="26"/>
          <w:u w:val="single"/>
          <w:rtl/>
          <w:lang w:bidi="he-IL"/>
        </w:rPr>
        <w:t xml:space="preserve"> 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>218.722.2641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 xml:space="preserve"> </w:t>
      </w:r>
      <w:hyperlink r:id="rId6" w:history="1">
        <w:r w:rsidR="00E10649" w:rsidRPr="00C056E0">
          <w:rPr>
            <w:rStyle w:val="Hyperlink"/>
            <w:i/>
            <w:color w:val="auto"/>
            <w:sz w:val="18"/>
            <w:szCs w:val="18"/>
          </w:rPr>
          <w:t>www.allete.com</w:t>
        </w:r>
      </w:hyperlink>
    </w:p>
    <w:p w:rsidR="00E10649" w:rsidRDefault="00533044" w:rsidP="00E10649">
      <w:pPr>
        <w:rPr>
          <w:i/>
        </w:rPr>
      </w:pPr>
      <w:r>
        <w:rPr>
          <w:i/>
        </w:rPr>
        <w:t xml:space="preserve">August </w:t>
      </w:r>
      <w:r w:rsidR="00786E28">
        <w:rPr>
          <w:i/>
        </w:rPr>
        <w:t>2</w:t>
      </w:r>
      <w:r w:rsidR="00E10649" w:rsidRPr="00E10649">
        <w:rPr>
          <w:i/>
        </w:rPr>
        <w:t>, 201</w:t>
      </w:r>
      <w:r w:rsidR="00786E28">
        <w:rPr>
          <w:i/>
        </w:rPr>
        <w:t>6</w:t>
      </w:r>
    </w:p>
    <w:p w:rsidR="00CD3403" w:rsidRPr="002756D7" w:rsidRDefault="002756D7" w:rsidP="00E10649">
      <w:r w:rsidRPr="002756D7">
        <w:t>Subject:</w:t>
      </w:r>
      <w:r w:rsidRPr="002756D7">
        <w:tab/>
      </w:r>
      <w:r w:rsidRPr="002756D7">
        <w:tab/>
      </w:r>
      <w:r w:rsidR="00CD3403" w:rsidRPr="002756D7">
        <w:t>Minnesota Power’s Annual True-Up Meeting</w:t>
      </w:r>
    </w:p>
    <w:p w:rsidR="00CD3403" w:rsidRPr="002756D7" w:rsidRDefault="00CD3403" w:rsidP="00E10649">
      <w:r w:rsidRPr="002756D7">
        <w:t>Date:</w:t>
      </w:r>
      <w:r w:rsidRPr="002756D7">
        <w:tab/>
      </w:r>
      <w:r w:rsidRPr="002756D7">
        <w:tab/>
      </w:r>
      <w:r w:rsidR="00003F87">
        <w:t>Tuesday</w:t>
      </w:r>
      <w:r w:rsidRPr="002756D7">
        <w:t xml:space="preserve">, August </w:t>
      </w:r>
      <w:r w:rsidR="00003F87">
        <w:t>2</w:t>
      </w:r>
      <w:r w:rsidR="00786E28">
        <w:t>3</w:t>
      </w:r>
      <w:r w:rsidRPr="002756D7">
        <w:t>, 201</w:t>
      </w:r>
      <w:r w:rsidR="00786E28">
        <w:t>6</w:t>
      </w:r>
    </w:p>
    <w:p w:rsidR="00C056E0" w:rsidRDefault="00CD3403" w:rsidP="00E10649">
      <w:r w:rsidRPr="002756D7">
        <w:t>Time:</w:t>
      </w:r>
      <w:r w:rsidRPr="002756D7">
        <w:tab/>
      </w:r>
      <w:r w:rsidRPr="002756D7">
        <w:tab/>
      </w:r>
      <w:r w:rsidR="00786E28">
        <w:t>10</w:t>
      </w:r>
      <w:r w:rsidR="00003F87">
        <w:t>:</w:t>
      </w:r>
      <w:r w:rsidR="00786E28">
        <w:t>00</w:t>
      </w:r>
      <w:r w:rsidRPr="002756D7">
        <w:t xml:space="preserve"> </w:t>
      </w:r>
      <w:r w:rsidR="00C056E0" w:rsidRPr="002756D7">
        <w:t xml:space="preserve">to </w:t>
      </w:r>
      <w:r w:rsidR="00786E28">
        <w:t>11</w:t>
      </w:r>
      <w:r w:rsidR="00003F87">
        <w:t>:00</w:t>
      </w:r>
      <w:r w:rsidR="00891D7D">
        <w:t xml:space="preserve"> CDT</w:t>
      </w:r>
    </w:p>
    <w:p w:rsidR="004507EF" w:rsidRPr="002756D7" w:rsidRDefault="004507EF" w:rsidP="00E10649"/>
    <w:p w:rsidR="00BB135A" w:rsidRDefault="006A7E5E">
      <w:r w:rsidRPr="00E10649">
        <w:t>Minnesota Power cordially invites you to participate in its Annual True-Up meeting for the 201</w:t>
      </w:r>
      <w:r w:rsidR="00786E28">
        <w:t>5</w:t>
      </w:r>
      <w:r w:rsidRPr="00E10649">
        <w:t xml:space="preserve"> rate year.  The purpose of this meeting is to present information that will explain Minnesota Power’s</w:t>
      </w:r>
      <w:r w:rsidR="00BB135A">
        <w:t xml:space="preserve"> 201</w:t>
      </w:r>
      <w:r w:rsidR="00786E28">
        <w:t>5</w:t>
      </w:r>
      <w:r w:rsidR="00BB135A">
        <w:t xml:space="preserve"> Annual True-Up filing</w:t>
      </w:r>
      <w:r w:rsidRPr="00E10649">
        <w:t xml:space="preserve"> that was posted on the MISO</w:t>
      </w:r>
      <w:r w:rsidR="00E10649">
        <w:t xml:space="preserve"> website </w:t>
      </w:r>
      <w:r w:rsidR="00E10649" w:rsidRPr="003A08A5">
        <w:t xml:space="preserve">on </w:t>
      </w:r>
      <w:r w:rsidR="00BB135A" w:rsidRPr="003A08A5">
        <w:t xml:space="preserve">May </w:t>
      </w:r>
      <w:r w:rsidR="00003F87" w:rsidRPr="003A08A5">
        <w:t>2</w:t>
      </w:r>
      <w:r w:rsidR="003A08A5" w:rsidRPr="003A08A5">
        <w:t>7</w:t>
      </w:r>
      <w:r w:rsidR="00BB135A">
        <w:t>, 201</w:t>
      </w:r>
      <w:r w:rsidR="00786E28">
        <w:t>6</w:t>
      </w:r>
      <w:r w:rsidR="00BB135A">
        <w:t xml:space="preserve"> and allow Interested Parties an opportunity to seek information and clarifications from Minnesota Power about the Annual True-Up.</w:t>
      </w:r>
      <w:bookmarkStart w:id="0" w:name="_GoBack"/>
      <w:bookmarkEnd w:id="0"/>
    </w:p>
    <w:p w:rsidR="0064466D" w:rsidRDefault="00BB135A" w:rsidP="00891D7D">
      <w:pPr>
        <w:tabs>
          <w:tab w:val="left" w:pos="5490"/>
        </w:tabs>
      </w:pPr>
      <w:r>
        <w:t xml:space="preserve">Pursuant to the updated formula rate protocols </w:t>
      </w:r>
      <w:r w:rsidR="0064466D">
        <w:t>established in FERC Docket NO. ER13-2379, Minnesota Power must calculate and post its formula rate calculations, supporting documentation, work papers, and the Annual True-Up for the previous rate year by June 1 of each year.  In addition</w:t>
      </w:r>
      <w:r w:rsidR="00891D7D">
        <w:t>,</w:t>
      </w:r>
      <w:r w:rsidR="0064466D">
        <w:t xml:space="preserve"> Minnesota Power is required to hold an open meeting among Interested Parties by September 1 of each year to discuss this posting.  The Minnesota Power rate information for the 201</w:t>
      </w:r>
      <w:r w:rsidR="00786E28">
        <w:t>5</w:t>
      </w:r>
      <w:r w:rsidR="0064466D">
        <w:t xml:space="preserve"> rate year is posted on the MISO website </w:t>
      </w:r>
      <w:r w:rsidR="00533044">
        <w:t>under the name “</w:t>
      </w:r>
      <w:proofErr w:type="spellStart"/>
      <w:r w:rsidR="00533044">
        <w:t>Allete</w:t>
      </w:r>
      <w:proofErr w:type="spellEnd"/>
      <w:r w:rsidR="00003F87">
        <w:t>, Inc.</w:t>
      </w:r>
      <w:r w:rsidR="00533044">
        <w:t xml:space="preserve">” </w:t>
      </w:r>
      <w:r w:rsidR="0064466D">
        <w:t>and is available for viewing at:</w:t>
      </w:r>
    </w:p>
    <w:p w:rsidR="0064466D" w:rsidRDefault="003A08A5">
      <w:hyperlink r:id="rId7" w:history="1">
        <w:r w:rsidR="0064466D" w:rsidRPr="00AB7A88">
          <w:rPr>
            <w:rStyle w:val="Hyperlink"/>
          </w:rPr>
          <w:t>https://www.misoenergy.org/MarketsOperations/TransmissionSettlements/Pages/TransmissionOwnerRateData.aspx</w:t>
        </w:r>
      </w:hyperlink>
    </w:p>
    <w:p w:rsidR="0064466D" w:rsidRDefault="003B5063">
      <w:r>
        <w:t xml:space="preserve">The customer meeting presentation will also be posted at </w:t>
      </w:r>
      <w:r w:rsidR="0047319B">
        <w:t>the same</w:t>
      </w:r>
      <w:r>
        <w:t xml:space="preserve"> location prior to the meeting.</w:t>
      </w:r>
    </w:p>
    <w:p w:rsidR="003B5063" w:rsidRDefault="00533044">
      <w:r>
        <w:t>To</w:t>
      </w:r>
      <w:r w:rsidR="003B5063">
        <w:t xml:space="preserve"> join the meeting via telephone</w:t>
      </w:r>
      <w:r w:rsidR="00003F87">
        <w:t>,</w:t>
      </w:r>
      <w:r w:rsidR="003B5063">
        <w:t xml:space="preserve"> use the following audio conference information:</w:t>
      </w:r>
    </w:p>
    <w:p w:rsidR="003B5063" w:rsidRPr="003B5063" w:rsidRDefault="003B5063" w:rsidP="003B5063">
      <w:pPr>
        <w:rPr>
          <w:b/>
        </w:rPr>
      </w:pPr>
      <w:r>
        <w:rPr>
          <w:b/>
        </w:rPr>
        <w:t xml:space="preserve">Conference </w:t>
      </w:r>
      <w:r w:rsidRPr="00D702AB">
        <w:t>Number:</w:t>
      </w:r>
      <w:r w:rsidRPr="00D702AB">
        <w:tab/>
      </w:r>
      <w:r>
        <w:t>(877) 398-7155</w:t>
      </w:r>
    </w:p>
    <w:p w:rsidR="003B5063" w:rsidRPr="00D702AB" w:rsidRDefault="003B5063" w:rsidP="003B5063">
      <w:r>
        <w:t>Participant Code:</w:t>
      </w:r>
      <w:r>
        <w:tab/>
      </w:r>
      <w:r w:rsidR="000F20E8">
        <w:t>445 460 0220</w:t>
      </w:r>
    </w:p>
    <w:p w:rsidR="00C056E0" w:rsidRDefault="00C056E0"/>
    <w:p w:rsidR="00C056E0" w:rsidRDefault="00C056E0">
      <w:r>
        <w:t>Sincerely,</w:t>
      </w:r>
    </w:p>
    <w:p w:rsidR="00C056E0" w:rsidRDefault="00003F87">
      <w:r>
        <w:t>Jeanne Kallberg</w:t>
      </w:r>
    </w:p>
    <w:p w:rsidR="00BB135A" w:rsidRPr="00E10649" w:rsidRDefault="00003F87">
      <w:r>
        <w:t>Transmission Business Analyst II</w:t>
      </w:r>
    </w:p>
    <w:sectPr w:rsidR="00BB135A" w:rsidRPr="00E10649" w:rsidSect="004507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E"/>
    <w:rsid w:val="00003F87"/>
    <w:rsid w:val="00091BF8"/>
    <w:rsid w:val="000F20E8"/>
    <w:rsid w:val="002756D7"/>
    <w:rsid w:val="003A08A5"/>
    <w:rsid w:val="003B5063"/>
    <w:rsid w:val="00441990"/>
    <w:rsid w:val="004507EF"/>
    <w:rsid w:val="0047319B"/>
    <w:rsid w:val="00533044"/>
    <w:rsid w:val="005F6F1E"/>
    <w:rsid w:val="0064466D"/>
    <w:rsid w:val="006A7E5E"/>
    <w:rsid w:val="0071292B"/>
    <w:rsid w:val="00786E28"/>
    <w:rsid w:val="00891D7D"/>
    <w:rsid w:val="008F2C81"/>
    <w:rsid w:val="00BB135A"/>
    <w:rsid w:val="00C056E0"/>
    <w:rsid w:val="00C825A0"/>
    <w:rsid w:val="00CD3403"/>
    <w:rsid w:val="00E10649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oenergy.org/MarketsOperations/TransmissionSettlements/Pages/TransmissionOwnerRateDa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Kallberg (MP)</cp:lastModifiedBy>
  <cp:revision>15</cp:revision>
  <cp:lastPrinted>2015-08-13T16:56:00Z</cp:lastPrinted>
  <dcterms:created xsi:type="dcterms:W3CDTF">2014-07-28T18:23:00Z</dcterms:created>
  <dcterms:modified xsi:type="dcterms:W3CDTF">2016-08-02T15:57:00Z</dcterms:modified>
</cp:coreProperties>
</file>