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3C" w:rsidRDefault="008E673C" w:rsidP="008E673C">
      <w:pPr>
        <w:spacing w:after="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City-Parish Consolidated Government (LAFA) -</w:t>
      </w:r>
    </w:p>
    <w:p w:rsidR="00A54C4B" w:rsidRDefault="00A54C4B" w:rsidP="008E673C">
      <w:pPr>
        <w:spacing w:after="20" w:line="240" w:lineRule="auto"/>
        <w:jc w:val="center"/>
        <w:rPr>
          <w:b/>
          <w:sz w:val="36"/>
          <w:szCs w:val="36"/>
        </w:rPr>
      </w:pPr>
      <w:r w:rsidRPr="00A54C4B">
        <w:rPr>
          <w:b/>
          <w:sz w:val="36"/>
          <w:szCs w:val="36"/>
        </w:rPr>
        <w:t>Lafayette Utilities System</w:t>
      </w:r>
      <w:r w:rsidR="008E673C">
        <w:rPr>
          <w:b/>
          <w:sz w:val="36"/>
          <w:szCs w:val="36"/>
        </w:rPr>
        <w:t xml:space="preserve"> (LUS)</w:t>
      </w:r>
      <w:r w:rsidRPr="00A54C4B">
        <w:rPr>
          <w:b/>
          <w:sz w:val="36"/>
          <w:szCs w:val="36"/>
        </w:rPr>
        <w:t xml:space="preserve"> </w:t>
      </w:r>
    </w:p>
    <w:p w:rsidR="00B92FA4" w:rsidRDefault="00A54C4B" w:rsidP="00A54C4B">
      <w:pPr>
        <w:jc w:val="center"/>
        <w:rPr>
          <w:b/>
          <w:sz w:val="36"/>
          <w:szCs w:val="36"/>
        </w:rPr>
      </w:pPr>
      <w:r w:rsidRPr="00A54C4B">
        <w:rPr>
          <w:b/>
          <w:sz w:val="36"/>
          <w:szCs w:val="36"/>
        </w:rPr>
        <w:t xml:space="preserve">Electric Transmission </w:t>
      </w:r>
      <w:r w:rsidR="00D64450">
        <w:rPr>
          <w:b/>
          <w:sz w:val="36"/>
          <w:szCs w:val="36"/>
        </w:rPr>
        <w:t>Formula</w:t>
      </w:r>
      <w:r w:rsidR="00D64450" w:rsidRPr="00A54C4B">
        <w:rPr>
          <w:b/>
          <w:sz w:val="36"/>
          <w:szCs w:val="36"/>
        </w:rPr>
        <w:t xml:space="preserve"> </w:t>
      </w:r>
      <w:r w:rsidRPr="00A54C4B">
        <w:rPr>
          <w:b/>
          <w:sz w:val="36"/>
          <w:szCs w:val="36"/>
        </w:rPr>
        <w:t xml:space="preserve">Rate Meeting Notice </w:t>
      </w:r>
    </w:p>
    <w:p w:rsidR="00D64450" w:rsidRDefault="00A54C4B" w:rsidP="00D6445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Annual Attachment O Meeting</w:t>
      </w:r>
    </w:p>
    <w:p w:rsidR="00D64450" w:rsidRPr="00D64450" w:rsidRDefault="00D64450" w:rsidP="00D64450">
      <w:pPr>
        <w:spacing w:after="120" w:line="240" w:lineRule="auto"/>
        <w:jc w:val="center"/>
        <w:rPr>
          <w:sz w:val="16"/>
          <w:szCs w:val="16"/>
        </w:rPr>
      </w:pPr>
    </w:p>
    <w:p w:rsidR="00A54C4B" w:rsidRDefault="00A54C4B" w:rsidP="00D6445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334F69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334F69">
        <w:rPr>
          <w:sz w:val="28"/>
          <w:szCs w:val="28"/>
        </w:rPr>
        <w:t>6</w:t>
      </w:r>
    </w:p>
    <w:p w:rsidR="00A54C4B" w:rsidRDefault="00AF62B3" w:rsidP="00D6445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54C4B">
        <w:rPr>
          <w:sz w:val="28"/>
          <w:szCs w:val="28"/>
        </w:rPr>
        <w:t>:</w:t>
      </w:r>
      <w:r w:rsidR="00334F69">
        <w:rPr>
          <w:sz w:val="28"/>
          <w:szCs w:val="28"/>
        </w:rPr>
        <w:t>00</w:t>
      </w:r>
      <w:r w:rsidR="00A54C4B">
        <w:rPr>
          <w:sz w:val="28"/>
          <w:szCs w:val="28"/>
        </w:rPr>
        <w:t xml:space="preserve"> pm to </w:t>
      </w:r>
      <w:r>
        <w:rPr>
          <w:sz w:val="28"/>
          <w:szCs w:val="28"/>
        </w:rPr>
        <w:t>3</w:t>
      </w:r>
      <w:r w:rsidR="00A54C4B">
        <w:rPr>
          <w:sz w:val="28"/>
          <w:szCs w:val="28"/>
        </w:rPr>
        <w:t>:</w:t>
      </w:r>
      <w:r w:rsidR="00334F69">
        <w:rPr>
          <w:sz w:val="28"/>
          <w:szCs w:val="28"/>
        </w:rPr>
        <w:t>00</w:t>
      </w:r>
      <w:r w:rsidR="00A54C4B">
        <w:rPr>
          <w:sz w:val="28"/>
          <w:szCs w:val="28"/>
        </w:rPr>
        <w:t xml:space="preserve"> pm</w:t>
      </w:r>
    </w:p>
    <w:p w:rsidR="00D64450" w:rsidRPr="00D64450" w:rsidRDefault="00D64450" w:rsidP="00D64450">
      <w:pPr>
        <w:spacing w:after="120" w:line="240" w:lineRule="auto"/>
        <w:jc w:val="center"/>
        <w:rPr>
          <w:sz w:val="16"/>
          <w:szCs w:val="16"/>
        </w:rPr>
      </w:pPr>
    </w:p>
    <w:p w:rsidR="00A54C4B" w:rsidRDefault="00A54C4B" w:rsidP="00D6445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1314 Walker Road</w:t>
      </w:r>
    </w:p>
    <w:p w:rsidR="00A54C4B" w:rsidRDefault="00A54C4B" w:rsidP="00D6445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Lafayette, LA  70506</w:t>
      </w:r>
    </w:p>
    <w:p w:rsidR="00A54C4B" w:rsidRDefault="00A47528" w:rsidP="00D6445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Lafayette Utilities </w:t>
      </w:r>
      <w:r w:rsidR="00A54C4B">
        <w:rPr>
          <w:sz w:val="28"/>
          <w:szCs w:val="28"/>
        </w:rPr>
        <w:t>Training Center Classroom</w:t>
      </w:r>
    </w:p>
    <w:p w:rsidR="00A54C4B" w:rsidRDefault="00A54C4B" w:rsidP="00A54C4B">
      <w:pPr>
        <w:jc w:val="center"/>
        <w:rPr>
          <w:sz w:val="28"/>
          <w:szCs w:val="28"/>
        </w:rPr>
      </w:pPr>
    </w:p>
    <w:p w:rsidR="00A54C4B" w:rsidRDefault="00A54C4B" w:rsidP="00A54C4B">
      <w:pPr>
        <w:rPr>
          <w:sz w:val="28"/>
          <w:szCs w:val="28"/>
        </w:rPr>
      </w:pPr>
      <w:r>
        <w:rPr>
          <w:sz w:val="28"/>
          <w:szCs w:val="28"/>
        </w:rPr>
        <w:t>PURPOSE:  As a transmission owner in the Midcontinent Independent System Operator, Inc. (MISO)</w:t>
      </w:r>
      <w:r w:rsidR="00A47528">
        <w:rPr>
          <w:sz w:val="28"/>
          <w:szCs w:val="28"/>
        </w:rPr>
        <w:t xml:space="preserve">, Lafayette </w:t>
      </w:r>
      <w:r w:rsidR="008E673C">
        <w:rPr>
          <w:sz w:val="28"/>
          <w:szCs w:val="28"/>
        </w:rPr>
        <w:t>City-Parish Consolidated Government</w:t>
      </w:r>
      <w:r w:rsidR="00A47528">
        <w:rPr>
          <w:sz w:val="28"/>
          <w:szCs w:val="28"/>
        </w:rPr>
        <w:t xml:space="preserve"> (</w:t>
      </w:r>
      <w:r w:rsidR="008E673C">
        <w:rPr>
          <w:sz w:val="28"/>
          <w:szCs w:val="28"/>
        </w:rPr>
        <w:t>Lafayette Utilities System</w:t>
      </w:r>
      <w:r w:rsidR="00A47528">
        <w:rPr>
          <w:sz w:val="28"/>
          <w:szCs w:val="28"/>
        </w:rPr>
        <w:t xml:space="preserve">) is required to hold an annual open meeting under the formula rate protocol.  LUS must calculate and post its transmission rate calculations with MISO and hold a meeting to share the results with other electric transmission owners or any other interested parties.  </w:t>
      </w:r>
      <w:r w:rsidR="00AF62B3">
        <w:rPr>
          <w:sz w:val="28"/>
          <w:szCs w:val="28"/>
        </w:rPr>
        <w:t>All interested parties may participate in person or by phone (toll free 866-</w:t>
      </w:r>
      <w:r w:rsidR="00334F69">
        <w:rPr>
          <w:sz w:val="28"/>
          <w:szCs w:val="28"/>
        </w:rPr>
        <w:t>218</w:t>
      </w:r>
      <w:r w:rsidR="00AF62B3">
        <w:rPr>
          <w:sz w:val="28"/>
          <w:szCs w:val="28"/>
        </w:rPr>
        <w:t>-</w:t>
      </w:r>
      <w:r w:rsidR="00334F69">
        <w:rPr>
          <w:sz w:val="28"/>
          <w:szCs w:val="28"/>
        </w:rPr>
        <w:t>0790</w:t>
      </w:r>
      <w:r w:rsidR="00AF62B3">
        <w:rPr>
          <w:sz w:val="28"/>
          <w:szCs w:val="28"/>
        </w:rPr>
        <w:t xml:space="preserve">; participant pin 155976).  </w:t>
      </w:r>
      <w:r w:rsidR="00A47528">
        <w:rPr>
          <w:sz w:val="28"/>
          <w:szCs w:val="28"/>
        </w:rPr>
        <w:t xml:space="preserve">Staff members will be available to </w:t>
      </w:r>
      <w:r w:rsidR="00D64450">
        <w:rPr>
          <w:sz w:val="28"/>
          <w:szCs w:val="28"/>
        </w:rPr>
        <w:t>an</w:t>
      </w:r>
      <w:bookmarkStart w:id="0" w:name="_GoBack"/>
      <w:bookmarkEnd w:id="0"/>
      <w:r w:rsidR="00D64450">
        <w:rPr>
          <w:sz w:val="28"/>
          <w:szCs w:val="28"/>
        </w:rPr>
        <w:t>swer</w:t>
      </w:r>
      <w:r w:rsidR="00A47528">
        <w:rPr>
          <w:sz w:val="28"/>
          <w:szCs w:val="28"/>
        </w:rPr>
        <w:t xml:space="preserve"> questions regarding the </w:t>
      </w:r>
      <w:r w:rsidR="00D64450">
        <w:rPr>
          <w:sz w:val="28"/>
          <w:szCs w:val="28"/>
        </w:rPr>
        <w:t>electric transmission rate calculations</w:t>
      </w:r>
      <w:r w:rsidR="00A47528">
        <w:rPr>
          <w:sz w:val="28"/>
          <w:szCs w:val="28"/>
        </w:rPr>
        <w:t>.  The calculation and other relevant information are posted on the MISO Open Access Time Information System (OASIS) at the following website:</w:t>
      </w:r>
    </w:p>
    <w:p w:rsidR="00A47528" w:rsidRDefault="00334F69" w:rsidP="00A54C4B">
      <w:pPr>
        <w:rPr>
          <w:sz w:val="28"/>
          <w:szCs w:val="28"/>
        </w:rPr>
      </w:pPr>
      <w:hyperlink r:id="rId9" w:history="1">
        <w:r w:rsidR="00A47528" w:rsidRPr="009C64D5">
          <w:rPr>
            <w:rStyle w:val="Hyperlink"/>
            <w:sz w:val="28"/>
            <w:szCs w:val="28"/>
          </w:rPr>
          <w:t>https://www.misoener</w:t>
        </w:r>
        <w:r w:rsidR="00A47528" w:rsidRPr="009C64D5">
          <w:rPr>
            <w:rStyle w:val="Hyperlink"/>
            <w:sz w:val="28"/>
            <w:szCs w:val="28"/>
          </w:rPr>
          <w:t>g</w:t>
        </w:r>
        <w:r w:rsidR="00A47528" w:rsidRPr="009C64D5">
          <w:rPr>
            <w:rStyle w:val="Hyperlink"/>
            <w:sz w:val="28"/>
            <w:szCs w:val="28"/>
          </w:rPr>
          <w:t>y.org/MarketsOperations/TransmissionSettlements/Pages/TransmissionOwnerRateData.aspx</w:t>
        </w:r>
      </w:hyperlink>
    </w:p>
    <w:p w:rsidR="00A47528" w:rsidRDefault="00A47528" w:rsidP="00A54C4B">
      <w:pPr>
        <w:rPr>
          <w:sz w:val="28"/>
          <w:szCs w:val="28"/>
        </w:rPr>
      </w:pPr>
    </w:p>
    <w:p w:rsidR="00A47528" w:rsidRDefault="00A47528" w:rsidP="00A54C4B">
      <w:pPr>
        <w:rPr>
          <w:sz w:val="28"/>
          <w:szCs w:val="28"/>
        </w:rPr>
      </w:pPr>
      <w:r>
        <w:rPr>
          <w:sz w:val="28"/>
          <w:szCs w:val="28"/>
        </w:rPr>
        <w:t xml:space="preserve">This annual meeting is required by </w:t>
      </w:r>
      <w:r w:rsidRPr="00A54C4B">
        <w:rPr>
          <w:sz w:val="28"/>
          <w:szCs w:val="28"/>
        </w:rPr>
        <w:t xml:space="preserve">FERC Docket </w:t>
      </w:r>
      <w:r>
        <w:rPr>
          <w:sz w:val="28"/>
          <w:szCs w:val="28"/>
        </w:rPr>
        <w:t>#</w:t>
      </w:r>
      <w:r w:rsidRPr="00A54C4B">
        <w:rPr>
          <w:sz w:val="28"/>
          <w:szCs w:val="28"/>
        </w:rPr>
        <w:t xml:space="preserve"> ER13-2379</w:t>
      </w:r>
      <w:r>
        <w:rPr>
          <w:sz w:val="28"/>
          <w:szCs w:val="28"/>
        </w:rPr>
        <w:t>.</w:t>
      </w:r>
    </w:p>
    <w:p w:rsidR="00A47528" w:rsidRPr="00A54C4B" w:rsidRDefault="00A47528" w:rsidP="00A54C4B">
      <w:pPr>
        <w:rPr>
          <w:sz w:val="28"/>
          <w:szCs w:val="28"/>
        </w:rPr>
      </w:pPr>
    </w:p>
    <w:sectPr w:rsidR="00A47528" w:rsidRPr="00A5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3"/>
    <w:rsid w:val="002D6A83"/>
    <w:rsid w:val="00334F69"/>
    <w:rsid w:val="008E673C"/>
    <w:rsid w:val="00A1507A"/>
    <w:rsid w:val="00A47528"/>
    <w:rsid w:val="00A54C4B"/>
    <w:rsid w:val="00AF62B3"/>
    <w:rsid w:val="00B92FA4"/>
    <w:rsid w:val="00D64450"/>
    <w:rsid w:val="00D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isoenergy.org/MarketsOperations/TransmissionSettlements/Pages/TransmissionOwnerRate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/_layouts/MISO/ECM/Download.aspx?ID=204090</DownloadURL>
    <CSClassNames_5 xmlns="dcd6a659-3023-4248-96c5-d463e9234dde" xsi:nil="true"/>
    <PermalinkID xmlns="a646eb38-62f8-42b4-b7d8-4e325c7d82c9">204090</PermalinkID>
    <CSClassID_1 xmlns="dcd6a659-3023-4248-96c5-d463e9234dde" xsi:nil="true"/>
    <PermalinkURL xmlns="a646eb38-62f8-42b4-b7d8-4e325c7d82c9">/_layouts/MISO/ECM/Redirect.aspx?ID=204090</PermalinkURL>
    <CSClassNames_6 xmlns="dcd6a659-3023-4248-96c5-d463e9234dde">;#FERC;#</CSClassNames_6>
    <CSClassNames_1 xmlns="dcd6a659-3023-4248-96c5-d463e9234dde" xsi:nil="true"/>
    <CSClassID_3 xmlns="dcd6a659-3023-4248-96c5-d463e9234dde">;#458;#523;#</CSClassID_3>
    <CSClassID_2 xmlns="dcd6a659-3023-4248-96c5-d463e9234dde">;#313;#315;#</CSClassID_2>
    <EcmsAuthor xmlns="2d309f40-9147-42c9-945b-bf0de5e50880" xsi:nil="true"/>
    <CSClassID_5 xmlns="dcd6a659-3023-4248-96c5-d463e9234dde" xsi:nil="true"/>
    <CSClassID_10 xmlns="dcd6a659-3023-4248-96c5-d463e9234dde">;#661;#659;#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;#Pages;#Results;#</CSClassNames_2>
    <CSClassNames_8 xmlns="dcd6a659-3023-4248-96c5-d463e9234dde">;#Meeting;#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da0e680f-45a5-44b1-a3a6-49eb8b6f2a98;2016-05-13 19:08:03;AUTOCLASSIFIED;7:2016-05-13 19:08:03|False||AUTOCLASSIFIED|2016-05-13 19:08:03;5:2016-05-13 19:08:03|False||AUTOCLASSIFIED|2016-05-13 19:08:03;6:2016-05-13 19:08:03|False||AUTOCLASSIFIED|2016-05-13 19:08:03;10:2016-05-13 19:08:03|False||AUTOCLASSIFIED|2016-05-13 19:08:03;12:2016-05-13 19:08:03|False||AUTOCLASSIFIED|2016-05-13 19:08:03;9:2016-05-13 19:08:03|False||AUTOCLASSIFIED|2016-05-13 19:08:03;1:2016-05-13 19:08:03|False||AUTOCLASSIFIED|2016-05-13 19:08:03;3:2016-05-13 19:08:03|False||AUTOCLASSIFIED|2016-05-13 19:08:03;4:2016-05-13 19:08:03|False||AUTOCLASSIFIED|2016-05-13 19:08:03;2:2016-05-13 19:08:03|False||AUTOCLASSIFIED|2016-05-13 19:08:03;11:2016-05-13 19:08:03|False||AUTOCLASSIFIED|2016-05-13 19:08:03;8:2016-05-13 19:08:03|False||AUTOCLASSIFIED|2016-05-13 19:08:03;</CSClassificationMetaXML>
    <EcmsContentID xmlns="2d309f40-9147-42c9-945b-bf0de5e50880" xsi:nil="true"/>
    <CSClassNames_10 xmlns="dcd6a659-3023-4248-96c5-d463e9234dde">;#Rates &amp; Pricing;#Training;#</CSClassNames_10>
    <CSClassNames_9 xmlns="dcd6a659-3023-4248-96c5-d463e9234dde" xsi:nil="true"/>
    <CSClassNames_3 xmlns="dcd6a659-3023-4248-96c5-d463e9234dde">;#Training;#Members;#</CSClassNames_3>
    <CSClassNames_11 xmlns="dcd6a659-3023-4248-96c5-d463e9234dde">;#Word Document (doc);#</CSClassNames_11>
    <TransOwner xmlns="dcd6a659-3023-4248-96c5-d463e9234dde">Lafayette City-Parish Consolidated Government (LAFA)</TransOwner>
    <PostedDate xmlns="dcd6a659-3023-4248-96c5-d463e9234dde">2015-07-20T14:00:00+00:00</PostedDate>
    <RateYear xmlns="dcd6a659-3023-4248-96c5-d463e9234dde">2015</Rate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4ffac17724d8ae9f993190afd6742ec3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48d6d6add856c0bda5a87caeecef9b41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011A64-BD4D-4EC6-A361-F84BAFBF18AE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D58FC8-5D33-4342-8969-8C30DFD3A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FE9C2-719F-43A8-A54A-8F89AD8065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0F2410-5E7A-464F-9E6D-878CFA3BC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Transmission Rate Calculation Meeting 2015</dc:title>
  <dc:creator>Jay Lanclos</dc:creator>
  <cp:lastModifiedBy>Jay Lanclos</cp:lastModifiedBy>
  <cp:revision>3</cp:revision>
  <cp:lastPrinted>2015-07-09T21:15:00Z</cp:lastPrinted>
  <dcterms:created xsi:type="dcterms:W3CDTF">2016-05-24T20:09:00Z</dcterms:created>
  <dcterms:modified xsi:type="dcterms:W3CDTF">2016-05-24T20:12:00Z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2015-07-20T13:53:10Z</vt:filetime>
  </property>
  <property fmtid="{D5CDD505-2E9C-101B-9397-08002B2CF9AE}" pid="4" name="Exclude">
    <vt:lpwstr>No</vt:lpwstr>
  </property>
</Properties>
</file>