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F0" w:rsidRPr="00114B61" w:rsidRDefault="002852F1" w:rsidP="006956F0">
      <w:pPr>
        <w:pStyle w:val="Header"/>
        <w:ind w:left="-63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797946" cy="1160890"/>
            <wp:effectExtent l="19050" t="0" r="2154" b="0"/>
            <wp:docPr id="1" name="Picture 0" descr="gre_c4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_c41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70" cy="116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6F0" w:rsidRPr="00114B61" w:rsidRDefault="006956F0" w:rsidP="006956F0">
      <w:pPr>
        <w:pStyle w:val="Header"/>
        <w:spacing w:line="160" w:lineRule="atLeast"/>
        <w:jc w:val="center"/>
        <w:rPr>
          <w:rFonts w:cs="Arial"/>
          <w:color w:val="C0C0C0"/>
          <w:vertAlign w:val="superscript"/>
        </w:rPr>
      </w:pPr>
      <w:r w:rsidRPr="00114B61">
        <w:rPr>
          <w:rFonts w:cs="Arial"/>
          <w:color w:val="C0C0C0"/>
          <w:vertAlign w:val="superscript"/>
        </w:rPr>
        <w:t>_________________________________________________________________________________________________________</w:t>
      </w:r>
      <w:r>
        <w:rPr>
          <w:rFonts w:cs="Arial"/>
          <w:color w:val="C0C0C0"/>
          <w:vertAlign w:val="superscript"/>
        </w:rPr>
        <w:t>__</w:t>
      </w:r>
      <w:r w:rsidR="00223935" w:rsidRPr="00223935">
        <w:rPr>
          <w:rFonts w:cs="Arial"/>
          <w:color w:val="C0C0C0"/>
          <w:vertAlign w:val="superscript"/>
        </w:rPr>
        <w:t>___</w:t>
      </w:r>
      <w:r>
        <w:rPr>
          <w:rFonts w:cs="Arial"/>
          <w:color w:val="C0C0C0"/>
          <w:vertAlign w:val="superscript"/>
        </w:rPr>
        <w:t>__________________</w:t>
      </w:r>
      <w:r w:rsidR="00223935" w:rsidRPr="00223935">
        <w:rPr>
          <w:rFonts w:cs="Arial"/>
          <w:color w:val="C0C0C0"/>
          <w:vertAlign w:val="superscript"/>
        </w:rPr>
        <w:t>___</w:t>
      </w:r>
      <w:r>
        <w:rPr>
          <w:rFonts w:cs="Arial"/>
          <w:color w:val="C0C0C0"/>
          <w:vertAlign w:val="superscript"/>
        </w:rPr>
        <w:t>__</w:t>
      </w:r>
    </w:p>
    <w:p w:rsidR="006956F0" w:rsidRPr="007D5472" w:rsidRDefault="007D5472" w:rsidP="007D5472">
      <w:pPr>
        <w:pStyle w:val="Header"/>
        <w:spacing w:line="16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12300 Elm Creek Blvd </w:t>
      </w:r>
      <w:r w:rsidR="006956F0" w:rsidRPr="007D5472">
        <w:rPr>
          <w:rFonts w:ascii="Arial" w:hAnsi="Arial" w:cs="Arial"/>
          <w:sz w:val="16"/>
        </w:rPr>
        <w:sym w:font="Symbol" w:char="F0B7"/>
      </w:r>
      <w:r>
        <w:rPr>
          <w:rFonts w:ascii="Arial" w:hAnsi="Arial" w:cs="Arial"/>
          <w:sz w:val="16"/>
        </w:rPr>
        <w:t xml:space="preserve"> </w:t>
      </w:r>
      <w:r w:rsidR="006956F0" w:rsidRPr="007D5472">
        <w:rPr>
          <w:rFonts w:ascii="Arial" w:hAnsi="Arial" w:cs="Arial"/>
          <w:sz w:val="16"/>
        </w:rPr>
        <w:t xml:space="preserve">Maple Grove, Minnesota  55369-4718 </w:t>
      </w:r>
      <w:r w:rsidR="006956F0" w:rsidRPr="007D5472">
        <w:rPr>
          <w:rFonts w:ascii="Arial" w:hAnsi="Arial" w:cs="Arial"/>
          <w:sz w:val="16"/>
        </w:rPr>
        <w:sym w:font="Symbol" w:char="F0B7"/>
      </w:r>
      <w:r w:rsidR="006956F0" w:rsidRPr="007D5472">
        <w:rPr>
          <w:rFonts w:ascii="Arial" w:hAnsi="Arial" w:cs="Arial"/>
          <w:sz w:val="16"/>
        </w:rPr>
        <w:t xml:space="preserve"> 763-445-5000 </w:t>
      </w:r>
      <w:r w:rsidR="006956F0" w:rsidRPr="007D5472">
        <w:rPr>
          <w:rFonts w:ascii="Arial" w:hAnsi="Arial" w:cs="Arial"/>
          <w:sz w:val="16"/>
        </w:rPr>
        <w:sym w:font="Symbol" w:char="F0B7"/>
      </w:r>
      <w:r>
        <w:rPr>
          <w:rFonts w:ascii="Arial" w:hAnsi="Arial" w:cs="Arial"/>
          <w:sz w:val="16"/>
        </w:rPr>
        <w:t xml:space="preserve"> </w:t>
      </w:r>
      <w:r w:rsidR="006956F0" w:rsidRPr="007D5472">
        <w:rPr>
          <w:rFonts w:ascii="Arial" w:hAnsi="Arial" w:cs="Arial"/>
          <w:sz w:val="16"/>
        </w:rPr>
        <w:t xml:space="preserve">Fax 763-445-5050 </w:t>
      </w:r>
      <w:r w:rsidR="006956F0" w:rsidRPr="007D5472">
        <w:rPr>
          <w:rFonts w:ascii="Arial" w:hAnsi="Arial" w:cs="Arial"/>
          <w:sz w:val="16"/>
        </w:rPr>
        <w:sym w:font="Symbol" w:char="F0B7"/>
      </w:r>
      <w:r w:rsidR="006956F0" w:rsidRPr="007D5472">
        <w:rPr>
          <w:rFonts w:ascii="Arial" w:hAnsi="Arial" w:cs="Arial"/>
          <w:sz w:val="16"/>
        </w:rPr>
        <w:t xml:space="preserve"> www.GreatRiverEnergy.com</w:t>
      </w:r>
    </w:p>
    <w:p w:rsidR="006956F0" w:rsidRDefault="006956F0" w:rsidP="00031556">
      <w:pPr>
        <w:pStyle w:val="NoSpacing"/>
        <w:rPr>
          <w:rFonts w:ascii="Arial" w:hAnsi="Arial" w:cs="Arial"/>
          <w:sz w:val="20"/>
          <w:szCs w:val="20"/>
        </w:rPr>
      </w:pPr>
    </w:p>
    <w:p w:rsidR="00A1663F" w:rsidRPr="00031556" w:rsidRDefault="00A1663F" w:rsidP="00031556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031556" w:rsidRDefault="004A12AE" w:rsidP="006A4063">
      <w:pPr>
        <w:pStyle w:val="NoSpacing"/>
        <w:rPr>
          <w:rFonts w:ascii="Arial" w:hAnsi="Arial" w:cs="Arial"/>
          <w:sz w:val="20"/>
          <w:szCs w:val="20"/>
        </w:rPr>
      </w:pPr>
      <w:r w:rsidRPr="00031556">
        <w:rPr>
          <w:rFonts w:ascii="Arial" w:hAnsi="Arial" w:cs="Arial"/>
          <w:sz w:val="20"/>
          <w:szCs w:val="20"/>
        </w:rPr>
        <w:t>October 9</w:t>
      </w:r>
      <w:r w:rsidR="004D5AAD" w:rsidRPr="00031556">
        <w:rPr>
          <w:rFonts w:ascii="Arial" w:hAnsi="Arial" w:cs="Arial"/>
          <w:sz w:val="20"/>
          <w:szCs w:val="20"/>
        </w:rPr>
        <w:t>, 2014</w:t>
      </w:r>
    </w:p>
    <w:p w:rsidR="00031556" w:rsidRDefault="0003155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031556" w:rsidRPr="00D11551" w:rsidRDefault="0003155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7B0AC0" w:rsidRDefault="004D5AAD" w:rsidP="00CF5D50">
      <w:pPr>
        <w:pStyle w:val="NoSpacing"/>
        <w:spacing w:before="120"/>
        <w:ind w:left="907" w:hanging="907"/>
        <w:rPr>
          <w:rFonts w:ascii="Arial" w:hAnsi="Arial" w:cs="Arial"/>
          <w:b/>
          <w:sz w:val="20"/>
          <w:szCs w:val="20"/>
        </w:rPr>
      </w:pPr>
      <w:r w:rsidRPr="007B0AC0">
        <w:rPr>
          <w:rFonts w:ascii="Arial" w:hAnsi="Arial" w:cs="Arial"/>
          <w:b/>
          <w:sz w:val="20"/>
          <w:szCs w:val="20"/>
        </w:rPr>
        <w:t>Subject:</w:t>
      </w:r>
      <w:r w:rsidRPr="007B0AC0">
        <w:rPr>
          <w:rFonts w:ascii="Arial" w:hAnsi="Arial" w:cs="Arial"/>
          <w:b/>
          <w:sz w:val="20"/>
          <w:szCs w:val="20"/>
        </w:rPr>
        <w:tab/>
        <w:t>Great River E</w:t>
      </w:r>
      <w:r w:rsidR="004A12AE" w:rsidRPr="007B0AC0">
        <w:rPr>
          <w:rFonts w:ascii="Arial" w:hAnsi="Arial" w:cs="Arial"/>
          <w:b/>
          <w:sz w:val="20"/>
          <w:szCs w:val="20"/>
        </w:rPr>
        <w:t>nergy’s Annual Attachment O Rate Projected Net Revenue Requirement Customer Meeting</w:t>
      </w:r>
    </w:p>
    <w:p w:rsidR="006A4063" w:rsidRPr="00D11551" w:rsidRDefault="004D5AAD" w:rsidP="007B0AC0">
      <w:pPr>
        <w:pStyle w:val="NoSpacing"/>
        <w:tabs>
          <w:tab w:val="left" w:pos="1800"/>
        </w:tabs>
        <w:spacing w:before="60"/>
        <w:ind w:left="907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Date:</w:t>
      </w:r>
      <w:r w:rsidRPr="004D5AAD">
        <w:rPr>
          <w:rFonts w:ascii="Arial" w:hAnsi="Arial" w:cs="Arial"/>
          <w:sz w:val="20"/>
          <w:szCs w:val="20"/>
        </w:rPr>
        <w:tab/>
      </w:r>
      <w:r w:rsidR="004A12AE">
        <w:rPr>
          <w:rFonts w:ascii="Arial" w:hAnsi="Arial" w:cs="Arial"/>
          <w:sz w:val="20"/>
          <w:szCs w:val="20"/>
        </w:rPr>
        <w:t>Friday, October 31</w:t>
      </w:r>
      <w:r w:rsidRPr="004D5AAD">
        <w:rPr>
          <w:rFonts w:ascii="Arial" w:hAnsi="Arial" w:cs="Arial"/>
          <w:sz w:val="20"/>
          <w:szCs w:val="20"/>
        </w:rPr>
        <w:t>, 2014</w:t>
      </w:r>
    </w:p>
    <w:p w:rsidR="00AA1A53" w:rsidRDefault="004A12AE" w:rsidP="007B0AC0">
      <w:pPr>
        <w:pStyle w:val="NoSpacing"/>
        <w:tabs>
          <w:tab w:val="left" w:pos="1800"/>
        </w:tabs>
        <w:spacing w:before="60"/>
        <w:ind w:left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</w:t>
      </w:r>
      <w:r>
        <w:rPr>
          <w:rFonts w:ascii="Arial" w:hAnsi="Arial" w:cs="Arial"/>
          <w:sz w:val="20"/>
          <w:szCs w:val="20"/>
        </w:rPr>
        <w:tab/>
        <w:t>10:0</w:t>
      </w:r>
      <w:r w:rsidR="004D5AAD" w:rsidRPr="004D5AAD">
        <w:rPr>
          <w:rFonts w:ascii="Arial" w:hAnsi="Arial" w:cs="Arial"/>
          <w:sz w:val="20"/>
          <w:szCs w:val="20"/>
        </w:rPr>
        <w:t xml:space="preserve">0 a.m. to </w:t>
      </w:r>
      <w:r>
        <w:rPr>
          <w:rFonts w:ascii="Arial" w:hAnsi="Arial" w:cs="Arial"/>
          <w:sz w:val="20"/>
          <w:szCs w:val="20"/>
        </w:rPr>
        <w:t>11:30 a</w:t>
      </w:r>
      <w:r w:rsidR="004D5AAD" w:rsidRPr="004D5AAD">
        <w:rPr>
          <w:rFonts w:ascii="Arial" w:hAnsi="Arial" w:cs="Arial"/>
          <w:sz w:val="20"/>
          <w:szCs w:val="20"/>
        </w:rPr>
        <w:t>.m. CDT</w:t>
      </w:r>
    </w:p>
    <w:p w:rsidR="00031556" w:rsidRDefault="00031556" w:rsidP="007B0AC0">
      <w:pPr>
        <w:pStyle w:val="NoSpacing"/>
        <w:tabs>
          <w:tab w:val="left" w:pos="1800"/>
        </w:tabs>
        <w:spacing w:before="60"/>
        <w:ind w:left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ab/>
        <w:t>12300 Elm Creek Blvd, Maple Grove, MN 55369 – Quartz Conference Room</w:t>
      </w:r>
    </w:p>
    <w:p w:rsidR="004A12AE" w:rsidRDefault="004A12AE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Great River Energy cordially invites you to participate in its Annual </w:t>
      </w:r>
      <w:r w:rsidR="004A12AE">
        <w:rPr>
          <w:rFonts w:ascii="Arial" w:hAnsi="Arial" w:cs="Arial"/>
          <w:sz w:val="20"/>
          <w:szCs w:val="20"/>
        </w:rPr>
        <w:t>Attachment O Rate Projected Net Revenue Requirement Customer Meeting for the 2015 rate year</w:t>
      </w:r>
      <w:r w:rsidRPr="004D5AAD">
        <w:rPr>
          <w:rFonts w:ascii="Arial" w:hAnsi="Arial" w:cs="Arial"/>
          <w:sz w:val="20"/>
          <w:szCs w:val="20"/>
        </w:rPr>
        <w:t xml:space="preserve">. The purpose of this meeting is to present information that will clarify and explain Great River Energy’s </w:t>
      </w:r>
      <w:r w:rsidR="0012318E">
        <w:rPr>
          <w:rFonts w:ascii="Arial" w:hAnsi="Arial" w:cs="Arial"/>
          <w:sz w:val="20"/>
          <w:szCs w:val="20"/>
        </w:rPr>
        <w:t>a</w:t>
      </w:r>
      <w:r w:rsidR="004A12AE">
        <w:rPr>
          <w:rFonts w:ascii="Arial" w:hAnsi="Arial" w:cs="Arial"/>
          <w:sz w:val="20"/>
          <w:szCs w:val="20"/>
        </w:rPr>
        <w:t>nnual filing and supporting work papers th</w:t>
      </w:r>
      <w:r w:rsidR="007B0AC0">
        <w:rPr>
          <w:rFonts w:ascii="Arial" w:hAnsi="Arial" w:cs="Arial"/>
          <w:sz w:val="20"/>
          <w:szCs w:val="20"/>
        </w:rPr>
        <w:t>a</w:t>
      </w:r>
      <w:r w:rsidR="004A12AE">
        <w:rPr>
          <w:rFonts w:ascii="Arial" w:hAnsi="Arial" w:cs="Arial"/>
          <w:sz w:val="20"/>
          <w:szCs w:val="20"/>
        </w:rPr>
        <w:t>t were posted on the MISO website on August 29, 2014,</w:t>
      </w:r>
      <w:r w:rsidRPr="004D5AAD">
        <w:rPr>
          <w:rFonts w:ascii="Arial" w:hAnsi="Arial" w:cs="Arial"/>
          <w:sz w:val="20"/>
          <w:szCs w:val="20"/>
        </w:rPr>
        <w:t xml:space="preserve"> and allow Interested Parties an opportunity to seek information and clarifications from Great River </w:t>
      </w:r>
      <w:r w:rsidR="004A12AE">
        <w:rPr>
          <w:rFonts w:ascii="Arial" w:hAnsi="Arial" w:cs="Arial"/>
          <w:sz w:val="20"/>
          <w:szCs w:val="20"/>
        </w:rPr>
        <w:t>Energy about the projected rate.</w:t>
      </w:r>
    </w:p>
    <w:p w:rsidR="00AA1A53" w:rsidRPr="00D11551" w:rsidRDefault="00AA1A5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Pursuant to the updated formula rate protocols established in FERC Docket No. ER13-2379, Great River Energy must calculate and post its formula rate calculations, supporting documentation, </w:t>
      </w:r>
      <w:r w:rsidR="0012318E">
        <w:rPr>
          <w:rFonts w:ascii="Arial" w:hAnsi="Arial" w:cs="Arial"/>
          <w:sz w:val="20"/>
          <w:szCs w:val="20"/>
        </w:rPr>
        <w:t xml:space="preserve">and </w:t>
      </w:r>
      <w:r w:rsidRPr="004D5AAD">
        <w:rPr>
          <w:rFonts w:ascii="Arial" w:hAnsi="Arial" w:cs="Arial"/>
          <w:sz w:val="20"/>
          <w:szCs w:val="20"/>
        </w:rPr>
        <w:t>workpapers</w:t>
      </w:r>
      <w:r w:rsidR="00DB7CD3">
        <w:rPr>
          <w:rFonts w:ascii="Arial" w:hAnsi="Arial" w:cs="Arial"/>
          <w:sz w:val="20"/>
          <w:szCs w:val="20"/>
        </w:rPr>
        <w:t xml:space="preserve"> by September 1</w:t>
      </w:r>
      <w:r w:rsidR="003C4CC2">
        <w:rPr>
          <w:rFonts w:ascii="Arial" w:hAnsi="Arial" w:cs="Arial"/>
          <w:sz w:val="20"/>
          <w:szCs w:val="20"/>
        </w:rPr>
        <w:t>; and is</w:t>
      </w:r>
      <w:r w:rsidRPr="004D5AAD">
        <w:rPr>
          <w:rFonts w:ascii="Arial" w:hAnsi="Arial" w:cs="Arial"/>
          <w:sz w:val="20"/>
          <w:szCs w:val="20"/>
        </w:rPr>
        <w:t xml:space="preserve"> required to hold an open meeting among Interested Parties by </w:t>
      </w:r>
      <w:r w:rsidR="00DB7CD3">
        <w:rPr>
          <w:rFonts w:ascii="Arial" w:hAnsi="Arial" w:cs="Arial"/>
          <w:sz w:val="20"/>
          <w:szCs w:val="20"/>
        </w:rPr>
        <w:t xml:space="preserve">October 31 </w:t>
      </w:r>
      <w:r w:rsidRPr="004D5AAD">
        <w:rPr>
          <w:rFonts w:ascii="Arial" w:hAnsi="Arial" w:cs="Arial"/>
          <w:sz w:val="20"/>
          <w:szCs w:val="20"/>
        </w:rPr>
        <w:t xml:space="preserve">of each year to discuss this posting. The Great River Energy rate information for the </w:t>
      </w:r>
      <w:r w:rsidR="007B0AC0">
        <w:rPr>
          <w:rFonts w:ascii="Arial" w:hAnsi="Arial" w:cs="Arial"/>
          <w:sz w:val="20"/>
          <w:szCs w:val="20"/>
        </w:rPr>
        <w:t>2015</w:t>
      </w:r>
      <w:r w:rsidRPr="004D5AAD">
        <w:rPr>
          <w:rFonts w:ascii="Arial" w:hAnsi="Arial" w:cs="Arial"/>
          <w:sz w:val="20"/>
          <w:szCs w:val="20"/>
        </w:rPr>
        <w:t xml:space="preserve"> rate year is posted on the Great River Energy page of the MISO OASIS which can be accessed through the MISO website at: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0B1646" w:rsidRPr="00D11551" w:rsidRDefault="001900D1" w:rsidP="006A4063">
      <w:pPr>
        <w:pStyle w:val="NoSpacing"/>
        <w:rPr>
          <w:rFonts w:ascii="Arial" w:hAnsi="Arial" w:cs="Arial"/>
          <w:sz w:val="20"/>
          <w:szCs w:val="20"/>
        </w:rPr>
      </w:pPr>
      <w:hyperlink r:id="rId9" w:history="1">
        <w:r w:rsidR="004D5AAD" w:rsidRPr="004D5AAD">
          <w:rPr>
            <w:rStyle w:val="Hyperlink"/>
            <w:rFonts w:ascii="Arial" w:hAnsi="Arial" w:cs="Arial"/>
            <w:sz w:val="20"/>
            <w:szCs w:val="20"/>
          </w:rPr>
          <w:t>https://www.misoenergy.org/MarketsOperations/TransmissionSettlements/Pages/TransmissionOwnerRateData.aspx</w:t>
        </w:r>
      </w:hyperlink>
    </w:p>
    <w:p w:rsidR="009B1F3E" w:rsidRDefault="009B1F3E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85401E" w:rsidRPr="00D11551" w:rsidRDefault="0085401E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your earliest convenience, please RSVP to </w:t>
      </w:r>
      <w:r w:rsidR="00CF5D50">
        <w:rPr>
          <w:rFonts w:ascii="Arial" w:hAnsi="Arial" w:cs="Arial"/>
          <w:sz w:val="20"/>
          <w:szCs w:val="20"/>
        </w:rPr>
        <w:t>Todd Butkowski</w:t>
      </w:r>
      <w:r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CF5D50" w:rsidRPr="007D0AA6">
          <w:rPr>
            <w:rStyle w:val="Hyperlink"/>
            <w:rFonts w:ascii="Arial" w:hAnsi="Arial" w:cs="Arial"/>
            <w:sz w:val="20"/>
            <w:szCs w:val="20"/>
          </w:rPr>
          <w:t>tbutkowski@grenergy.com</w:t>
        </w:r>
      </w:hyperlink>
      <w:r w:rsidR="00CF5D50">
        <w:rPr>
          <w:rFonts w:ascii="Arial" w:hAnsi="Arial" w:cs="Arial"/>
          <w:sz w:val="20"/>
          <w:szCs w:val="20"/>
        </w:rPr>
        <w:t xml:space="preserve"> and indicate whether you will be attending the meeting in person or via teleconference. Customers who wish to </w:t>
      </w:r>
      <w:r w:rsidR="0012318E">
        <w:rPr>
          <w:rFonts w:ascii="Arial" w:hAnsi="Arial" w:cs="Arial"/>
          <w:sz w:val="20"/>
          <w:szCs w:val="20"/>
        </w:rPr>
        <w:t>participate</w:t>
      </w:r>
      <w:r w:rsidR="00CF5D50">
        <w:rPr>
          <w:rFonts w:ascii="Arial" w:hAnsi="Arial" w:cs="Arial"/>
          <w:sz w:val="20"/>
          <w:szCs w:val="20"/>
        </w:rPr>
        <w:t xml:space="preserve"> via teleconference should use the following access options:</w:t>
      </w:r>
    </w:p>
    <w:p w:rsidR="003C4CC2" w:rsidRPr="003C4CC2" w:rsidRDefault="003C4CC2" w:rsidP="003C4CC2">
      <w:pPr>
        <w:pStyle w:val="NoSpacing"/>
        <w:rPr>
          <w:rFonts w:ascii="Arial" w:hAnsi="Arial" w:cs="Arial"/>
          <w:sz w:val="20"/>
          <w:szCs w:val="20"/>
        </w:rPr>
      </w:pPr>
    </w:p>
    <w:p w:rsidR="009B1F3E" w:rsidRPr="004A12AE" w:rsidRDefault="004D5AAD" w:rsidP="004A12AE">
      <w:pPr>
        <w:pStyle w:val="NoSpacing"/>
        <w:rPr>
          <w:rFonts w:ascii="Arial" w:hAnsi="Arial" w:cs="Arial"/>
          <w:sz w:val="20"/>
          <w:szCs w:val="20"/>
        </w:rPr>
      </w:pPr>
      <w:r w:rsidRPr="004A12AE">
        <w:rPr>
          <w:rFonts w:ascii="Arial" w:hAnsi="Arial" w:cs="Arial"/>
          <w:sz w:val="20"/>
          <w:szCs w:val="20"/>
        </w:rPr>
        <w:t>A webcast will be available using the following link:</w:t>
      </w:r>
    </w:p>
    <w:p w:rsidR="004A12AE" w:rsidRPr="004A12AE" w:rsidRDefault="001900D1" w:rsidP="00A1663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4A12AE" w:rsidRPr="004A12AE">
          <w:rPr>
            <w:rStyle w:val="Hyperlink"/>
            <w:rFonts w:ascii="Arial" w:hAnsi="Arial" w:cs="Arial"/>
            <w:sz w:val="20"/>
            <w:szCs w:val="20"/>
          </w:rPr>
          <w:t>https://meetings.grenergy.com/orion/joinmeeting.do?PW=BgAAAGkt7qKRsqycFXnIdzNOHGazXFPF92sPHx1SEHWQUWlghvIF5H1Hq90COZukbbFK0hcSe5TEowCALen4L-mpKn2F&amp;MK=999243307</w:t>
        </w:r>
      </w:hyperlink>
    </w:p>
    <w:p w:rsidR="004A12AE" w:rsidRPr="004A12AE" w:rsidRDefault="004A12AE" w:rsidP="00A1663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A12AE">
        <w:rPr>
          <w:rFonts w:ascii="Arial" w:hAnsi="Arial" w:cs="Arial"/>
          <w:sz w:val="20"/>
          <w:szCs w:val="20"/>
        </w:rPr>
        <w:t>Meeting Number: 999 243 307</w:t>
      </w:r>
    </w:p>
    <w:p w:rsidR="004A12AE" w:rsidRPr="004A12AE" w:rsidRDefault="004A12AE" w:rsidP="004A1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12AE">
        <w:rPr>
          <w:rFonts w:ascii="Arial" w:hAnsi="Arial" w:cs="Arial"/>
          <w:sz w:val="20"/>
          <w:szCs w:val="20"/>
        </w:rPr>
        <w:t>Meeting Password: 5920</w:t>
      </w:r>
    </w:p>
    <w:p w:rsidR="004A12AE" w:rsidRPr="004A12AE" w:rsidRDefault="004A12AE" w:rsidP="004A12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1F3E" w:rsidRPr="00D11551" w:rsidRDefault="004D5AAD" w:rsidP="009B1F3E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The audio conference information is as follows:</w:t>
      </w:r>
    </w:p>
    <w:p w:rsidR="00031556" w:rsidRPr="004A12AE" w:rsidRDefault="00031556" w:rsidP="00A1663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A12AE">
        <w:rPr>
          <w:rFonts w:ascii="Arial" w:hAnsi="Arial" w:cs="Arial"/>
          <w:sz w:val="20"/>
          <w:szCs w:val="20"/>
        </w:rPr>
        <w:t>(763) 445-5065</w:t>
      </w:r>
    </w:p>
    <w:p w:rsidR="00031556" w:rsidRPr="004A12AE" w:rsidRDefault="00031556" w:rsidP="000315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12AE">
        <w:rPr>
          <w:rFonts w:ascii="Arial" w:hAnsi="Arial" w:cs="Arial"/>
          <w:sz w:val="20"/>
          <w:szCs w:val="20"/>
        </w:rPr>
        <w:t>Access Code 999 243 307#</w:t>
      </w:r>
    </w:p>
    <w:p w:rsidR="00031556" w:rsidRPr="004A12AE" w:rsidRDefault="00031556" w:rsidP="000315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1F3E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A presentation will be posted on the Great River Energy page of the MISO OASIS in advance of the meeting.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Sincerely,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GREAT RIVER ENERGY</w:t>
      </w:r>
    </w:p>
    <w:p w:rsidR="00D11551" w:rsidRPr="00D11551" w:rsidRDefault="00D11551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Todd Butkowski</w:t>
      </w:r>
    </w:p>
    <w:p w:rsidR="006A4063" w:rsidRDefault="004D5AAD" w:rsidP="00AF25A9">
      <w:pPr>
        <w:pStyle w:val="NoSpacing"/>
        <w:rPr>
          <w:rFonts w:ascii="TradeGothic" w:hAnsi="TradeGothic"/>
        </w:rPr>
      </w:pPr>
      <w:r w:rsidRPr="004D5AAD">
        <w:rPr>
          <w:rFonts w:ascii="Arial" w:hAnsi="Arial" w:cs="Arial"/>
          <w:sz w:val="20"/>
          <w:szCs w:val="20"/>
        </w:rPr>
        <w:t>Supervisor, Transmission Rates</w:t>
      </w:r>
    </w:p>
    <w:sectPr w:rsidR="006A4063" w:rsidSect="00A1663F">
      <w:pgSz w:w="12240" w:h="15840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E9" w:rsidRDefault="009B7BE9" w:rsidP="006956F0">
      <w:pPr>
        <w:spacing w:after="0" w:line="240" w:lineRule="auto"/>
      </w:pPr>
      <w:r>
        <w:separator/>
      </w:r>
    </w:p>
  </w:endnote>
  <w:endnote w:type="continuationSeparator" w:id="0">
    <w:p w:rsidR="009B7BE9" w:rsidRDefault="009B7BE9" w:rsidP="0069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E9" w:rsidRDefault="009B7BE9" w:rsidP="006956F0">
      <w:pPr>
        <w:spacing w:after="0" w:line="240" w:lineRule="auto"/>
      </w:pPr>
      <w:r>
        <w:separator/>
      </w:r>
    </w:p>
  </w:footnote>
  <w:footnote w:type="continuationSeparator" w:id="0">
    <w:p w:rsidR="009B7BE9" w:rsidRDefault="009B7BE9" w:rsidP="0069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FAC"/>
    <w:multiLevelType w:val="hybridMultilevel"/>
    <w:tmpl w:val="2946BE9C"/>
    <w:lvl w:ilvl="0" w:tplc="852ED2D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917A4"/>
    <w:multiLevelType w:val="hybridMultilevel"/>
    <w:tmpl w:val="4B402A20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136D"/>
    <w:multiLevelType w:val="hybridMultilevel"/>
    <w:tmpl w:val="2F4AADD6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EB9"/>
    <w:rsid w:val="0000328C"/>
    <w:rsid w:val="00004108"/>
    <w:rsid w:val="00005745"/>
    <w:rsid w:val="00031556"/>
    <w:rsid w:val="00031ABF"/>
    <w:rsid w:val="000450CA"/>
    <w:rsid w:val="00045504"/>
    <w:rsid w:val="00070E84"/>
    <w:rsid w:val="0007332D"/>
    <w:rsid w:val="0007483F"/>
    <w:rsid w:val="000B1646"/>
    <w:rsid w:val="000E5941"/>
    <w:rsid w:val="001152EB"/>
    <w:rsid w:val="0012318E"/>
    <w:rsid w:val="001321AD"/>
    <w:rsid w:val="00137B63"/>
    <w:rsid w:val="00137EBF"/>
    <w:rsid w:val="001505A9"/>
    <w:rsid w:val="001511C6"/>
    <w:rsid w:val="00185163"/>
    <w:rsid w:val="001900D1"/>
    <w:rsid w:val="001943C8"/>
    <w:rsid w:val="001A0C91"/>
    <w:rsid w:val="001A3389"/>
    <w:rsid w:val="001B431D"/>
    <w:rsid w:val="001B499C"/>
    <w:rsid w:val="001B5873"/>
    <w:rsid w:val="001C5A2A"/>
    <w:rsid w:val="001D0506"/>
    <w:rsid w:val="001D5209"/>
    <w:rsid w:val="001E107F"/>
    <w:rsid w:val="001F4372"/>
    <w:rsid w:val="001F4E8C"/>
    <w:rsid w:val="0020409E"/>
    <w:rsid w:val="002143C2"/>
    <w:rsid w:val="002236D1"/>
    <w:rsid w:val="00223935"/>
    <w:rsid w:val="00224E10"/>
    <w:rsid w:val="00251845"/>
    <w:rsid w:val="00254B9C"/>
    <w:rsid w:val="00257DAA"/>
    <w:rsid w:val="00275176"/>
    <w:rsid w:val="002852F1"/>
    <w:rsid w:val="002A1E5C"/>
    <w:rsid w:val="002A4099"/>
    <w:rsid w:val="002A73E7"/>
    <w:rsid w:val="002B17EE"/>
    <w:rsid w:val="002B3AFD"/>
    <w:rsid w:val="002E70C3"/>
    <w:rsid w:val="002F4DC4"/>
    <w:rsid w:val="002F7505"/>
    <w:rsid w:val="003039E5"/>
    <w:rsid w:val="00305152"/>
    <w:rsid w:val="00324953"/>
    <w:rsid w:val="00325632"/>
    <w:rsid w:val="003301A9"/>
    <w:rsid w:val="003654D3"/>
    <w:rsid w:val="0036773D"/>
    <w:rsid w:val="00373751"/>
    <w:rsid w:val="003802C2"/>
    <w:rsid w:val="003864D4"/>
    <w:rsid w:val="00396E47"/>
    <w:rsid w:val="00397F40"/>
    <w:rsid w:val="003A230C"/>
    <w:rsid w:val="003B0299"/>
    <w:rsid w:val="003B30C2"/>
    <w:rsid w:val="003B499D"/>
    <w:rsid w:val="003C013B"/>
    <w:rsid w:val="003C4CC2"/>
    <w:rsid w:val="003C5106"/>
    <w:rsid w:val="003D570E"/>
    <w:rsid w:val="003E4661"/>
    <w:rsid w:val="003F433F"/>
    <w:rsid w:val="003F5A12"/>
    <w:rsid w:val="003F6A6C"/>
    <w:rsid w:val="003F7A4F"/>
    <w:rsid w:val="00405153"/>
    <w:rsid w:val="0041028C"/>
    <w:rsid w:val="00410512"/>
    <w:rsid w:val="00410614"/>
    <w:rsid w:val="00420F9E"/>
    <w:rsid w:val="004328F4"/>
    <w:rsid w:val="00454A46"/>
    <w:rsid w:val="00461F4B"/>
    <w:rsid w:val="00463A72"/>
    <w:rsid w:val="0048034C"/>
    <w:rsid w:val="00481543"/>
    <w:rsid w:val="004879CC"/>
    <w:rsid w:val="004A12AE"/>
    <w:rsid w:val="004A1365"/>
    <w:rsid w:val="004B79D9"/>
    <w:rsid w:val="004C3ED0"/>
    <w:rsid w:val="004D1454"/>
    <w:rsid w:val="004D207A"/>
    <w:rsid w:val="004D5AAD"/>
    <w:rsid w:val="004E5BE4"/>
    <w:rsid w:val="004E6515"/>
    <w:rsid w:val="004F5E6E"/>
    <w:rsid w:val="005032DF"/>
    <w:rsid w:val="005213F6"/>
    <w:rsid w:val="00560CAB"/>
    <w:rsid w:val="00566E31"/>
    <w:rsid w:val="00572E34"/>
    <w:rsid w:val="00580D96"/>
    <w:rsid w:val="005838F6"/>
    <w:rsid w:val="00587690"/>
    <w:rsid w:val="00593ADD"/>
    <w:rsid w:val="005A6914"/>
    <w:rsid w:val="005B1F10"/>
    <w:rsid w:val="005B3D5C"/>
    <w:rsid w:val="005B466C"/>
    <w:rsid w:val="005B535A"/>
    <w:rsid w:val="005C2D06"/>
    <w:rsid w:val="005D5657"/>
    <w:rsid w:val="006235A6"/>
    <w:rsid w:val="00635076"/>
    <w:rsid w:val="00644345"/>
    <w:rsid w:val="00675359"/>
    <w:rsid w:val="00681A5F"/>
    <w:rsid w:val="006956F0"/>
    <w:rsid w:val="006A4063"/>
    <w:rsid w:val="006A700A"/>
    <w:rsid w:val="006A7FD1"/>
    <w:rsid w:val="006B1173"/>
    <w:rsid w:val="006B42FE"/>
    <w:rsid w:val="006F36B4"/>
    <w:rsid w:val="006F3E68"/>
    <w:rsid w:val="007053C1"/>
    <w:rsid w:val="007127C8"/>
    <w:rsid w:val="00722CDA"/>
    <w:rsid w:val="007235C8"/>
    <w:rsid w:val="0072528C"/>
    <w:rsid w:val="00743153"/>
    <w:rsid w:val="0074395E"/>
    <w:rsid w:val="00770956"/>
    <w:rsid w:val="00786ADC"/>
    <w:rsid w:val="00790F0B"/>
    <w:rsid w:val="007B0AC0"/>
    <w:rsid w:val="007C5AE9"/>
    <w:rsid w:val="007D5472"/>
    <w:rsid w:val="007E0623"/>
    <w:rsid w:val="007E5101"/>
    <w:rsid w:val="007E517C"/>
    <w:rsid w:val="007E649A"/>
    <w:rsid w:val="007F2D2B"/>
    <w:rsid w:val="00802932"/>
    <w:rsid w:val="008216F0"/>
    <w:rsid w:val="00836EEC"/>
    <w:rsid w:val="00842A7C"/>
    <w:rsid w:val="00850AE5"/>
    <w:rsid w:val="00853A4C"/>
    <w:rsid w:val="0085401E"/>
    <w:rsid w:val="00865F89"/>
    <w:rsid w:val="00867903"/>
    <w:rsid w:val="008736B1"/>
    <w:rsid w:val="0088598F"/>
    <w:rsid w:val="008915E0"/>
    <w:rsid w:val="00893A41"/>
    <w:rsid w:val="00893CBD"/>
    <w:rsid w:val="008B3FB0"/>
    <w:rsid w:val="008B738C"/>
    <w:rsid w:val="008C231B"/>
    <w:rsid w:val="008E7574"/>
    <w:rsid w:val="008F3EB9"/>
    <w:rsid w:val="0090165D"/>
    <w:rsid w:val="00902347"/>
    <w:rsid w:val="00903EB1"/>
    <w:rsid w:val="00905574"/>
    <w:rsid w:val="009141D1"/>
    <w:rsid w:val="00916E26"/>
    <w:rsid w:val="00917BFB"/>
    <w:rsid w:val="00923F24"/>
    <w:rsid w:val="00925FD6"/>
    <w:rsid w:val="00933C6C"/>
    <w:rsid w:val="009377D7"/>
    <w:rsid w:val="00941913"/>
    <w:rsid w:val="0095131D"/>
    <w:rsid w:val="00953AAB"/>
    <w:rsid w:val="00955039"/>
    <w:rsid w:val="0097144D"/>
    <w:rsid w:val="00986B7C"/>
    <w:rsid w:val="0099497F"/>
    <w:rsid w:val="00995F0B"/>
    <w:rsid w:val="009B123C"/>
    <w:rsid w:val="009B1F3E"/>
    <w:rsid w:val="009B3B85"/>
    <w:rsid w:val="009B4DB9"/>
    <w:rsid w:val="009B51FE"/>
    <w:rsid w:val="009B7BE9"/>
    <w:rsid w:val="009C313C"/>
    <w:rsid w:val="009D0169"/>
    <w:rsid w:val="009D34B8"/>
    <w:rsid w:val="009F4F89"/>
    <w:rsid w:val="009F770C"/>
    <w:rsid w:val="00A1663F"/>
    <w:rsid w:val="00A23234"/>
    <w:rsid w:val="00A249EA"/>
    <w:rsid w:val="00A27ABF"/>
    <w:rsid w:val="00A307AE"/>
    <w:rsid w:val="00A4084C"/>
    <w:rsid w:val="00A46AC2"/>
    <w:rsid w:val="00A46D8B"/>
    <w:rsid w:val="00A520CD"/>
    <w:rsid w:val="00A62256"/>
    <w:rsid w:val="00A63119"/>
    <w:rsid w:val="00A64F71"/>
    <w:rsid w:val="00A74A3B"/>
    <w:rsid w:val="00A766DB"/>
    <w:rsid w:val="00A8047F"/>
    <w:rsid w:val="00A852FD"/>
    <w:rsid w:val="00A86781"/>
    <w:rsid w:val="00AA1A53"/>
    <w:rsid w:val="00AA70B4"/>
    <w:rsid w:val="00AB2DF9"/>
    <w:rsid w:val="00AC4352"/>
    <w:rsid w:val="00AC4EF4"/>
    <w:rsid w:val="00AD2525"/>
    <w:rsid w:val="00AD4814"/>
    <w:rsid w:val="00AE3D6C"/>
    <w:rsid w:val="00AE5B60"/>
    <w:rsid w:val="00AE6676"/>
    <w:rsid w:val="00AE7463"/>
    <w:rsid w:val="00AF2229"/>
    <w:rsid w:val="00AF25A9"/>
    <w:rsid w:val="00AF48B7"/>
    <w:rsid w:val="00AF6C67"/>
    <w:rsid w:val="00B220F7"/>
    <w:rsid w:val="00B31DC3"/>
    <w:rsid w:val="00B33A77"/>
    <w:rsid w:val="00B47F63"/>
    <w:rsid w:val="00B534DC"/>
    <w:rsid w:val="00B61FB7"/>
    <w:rsid w:val="00B73FA9"/>
    <w:rsid w:val="00B7693D"/>
    <w:rsid w:val="00B83281"/>
    <w:rsid w:val="00BA6454"/>
    <w:rsid w:val="00BB2CCE"/>
    <w:rsid w:val="00BC2068"/>
    <w:rsid w:val="00BC6EF0"/>
    <w:rsid w:val="00BE3343"/>
    <w:rsid w:val="00BF5327"/>
    <w:rsid w:val="00C00124"/>
    <w:rsid w:val="00C00EAB"/>
    <w:rsid w:val="00C072AB"/>
    <w:rsid w:val="00C24F4C"/>
    <w:rsid w:val="00C40C85"/>
    <w:rsid w:val="00C54FF5"/>
    <w:rsid w:val="00C559CA"/>
    <w:rsid w:val="00C73AC9"/>
    <w:rsid w:val="00C817E3"/>
    <w:rsid w:val="00C87C9B"/>
    <w:rsid w:val="00C90132"/>
    <w:rsid w:val="00C95542"/>
    <w:rsid w:val="00CA365E"/>
    <w:rsid w:val="00CC500C"/>
    <w:rsid w:val="00CD2680"/>
    <w:rsid w:val="00CD319E"/>
    <w:rsid w:val="00CE7384"/>
    <w:rsid w:val="00CF091C"/>
    <w:rsid w:val="00CF5D50"/>
    <w:rsid w:val="00D01681"/>
    <w:rsid w:val="00D07A30"/>
    <w:rsid w:val="00D11551"/>
    <w:rsid w:val="00D15A1E"/>
    <w:rsid w:val="00D266E2"/>
    <w:rsid w:val="00D34ABC"/>
    <w:rsid w:val="00D5391B"/>
    <w:rsid w:val="00D77C60"/>
    <w:rsid w:val="00D91383"/>
    <w:rsid w:val="00D94CED"/>
    <w:rsid w:val="00D95B8B"/>
    <w:rsid w:val="00D96870"/>
    <w:rsid w:val="00DB4CBC"/>
    <w:rsid w:val="00DB6B0A"/>
    <w:rsid w:val="00DB7CD3"/>
    <w:rsid w:val="00DC26D8"/>
    <w:rsid w:val="00DC471C"/>
    <w:rsid w:val="00DC5800"/>
    <w:rsid w:val="00DD27FA"/>
    <w:rsid w:val="00DD2A95"/>
    <w:rsid w:val="00DE6DE5"/>
    <w:rsid w:val="00DE7BB9"/>
    <w:rsid w:val="00E23820"/>
    <w:rsid w:val="00E3157D"/>
    <w:rsid w:val="00E353E0"/>
    <w:rsid w:val="00E3636A"/>
    <w:rsid w:val="00E41773"/>
    <w:rsid w:val="00E42645"/>
    <w:rsid w:val="00E47C75"/>
    <w:rsid w:val="00E47FB9"/>
    <w:rsid w:val="00E52E8B"/>
    <w:rsid w:val="00E5641B"/>
    <w:rsid w:val="00E66C75"/>
    <w:rsid w:val="00E91849"/>
    <w:rsid w:val="00E9583F"/>
    <w:rsid w:val="00EC53DE"/>
    <w:rsid w:val="00F03F1D"/>
    <w:rsid w:val="00F22134"/>
    <w:rsid w:val="00F47D56"/>
    <w:rsid w:val="00F6098C"/>
    <w:rsid w:val="00F67238"/>
    <w:rsid w:val="00F71188"/>
    <w:rsid w:val="00F851D3"/>
    <w:rsid w:val="00F909B2"/>
    <w:rsid w:val="00F92E63"/>
    <w:rsid w:val="00F947D4"/>
    <w:rsid w:val="00FA0DF4"/>
    <w:rsid w:val="00FA7A44"/>
    <w:rsid w:val="00FB0BFC"/>
    <w:rsid w:val="00FB41E0"/>
    <w:rsid w:val="00FB5122"/>
    <w:rsid w:val="00FB5BF5"/>
    <w:rsid w:val="00FD4055"/>
    <w:rsid w:val="00FE1A9B"/>
    <w:rsid w:val="00FE617D"/>
    <w:rsid w:val="00FF1967"/>
    <w:rsid w:val="00FF3342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63"/>
  </w:style>
  <w:style w:type="paragraph" w:styleId="Heading1">
    <w:name w:val="heading 1"/>
    <w:basedOn w:val="Normal"/>
    <w:next w:val="Normal"/>
    <w:link w:val="Heading1Char"/>
    <w:qFormat/>
    <w:rsid w:val="006A40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5032DF"/>
    <w:pPr>
      <w:spacing w:before="245" w:after="245" w:line="245" w:lineRule="atLeast"/>
    </w:pPr>
    <w:rPr>
      <w:rFonts w:ascii="Times New Roman" w:eastAsia="Times New Roman" w:hAnsi="Times New Roman" w:cs="Times New Roman"/>
      <w:color w:val="403F3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47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C7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E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7A"/>
    <w:rPr>
      <w:b/>
      <w:bCs/>
    </w:rPr>
  </w:style>
  <w:style w:type="paragraph" w:customStyle="1" w:styleId="introtext">
    <w:name w:val="introtext"/>
    <w:basedOn w:val="Normal"/>
    <w:rsid w:val="00B33A77"/>
    <w:pPr>
      <w:spacing w:before="300" w:after="300" w:line="330" w:lineRule="atLeast"/>
    </w:pPr>
    <w:rPr>
      <w:rFonts w:ascii="Times New Roman" w:eastAsia="Times New Roman" w:hAnsi="Times New Roman" w:cs="Times New Roman"/>
      <w:color w:val="403F3F"/>
      <w:sz w:val="21"/>
      <w:szCs w:val="21"/>
    </w:rPr>
  </w:style>
  <w:style w:type="paragraph" w:customStyle="1" w:styleId="bodytextnospaces">
    <w:name w:val="bodytext_nospaces"/>
    <w:basedOn w:val="Normal"/>
    <w:rsid w:val="00B33A77"/>
    <w:pPr>
      <w:spacing w:after="0" w:line="180" w:lineRule="atLeast"/>
    </w:pPr>
    <w:rPr>
      <w:rFonts w:ascii="Times New Roman" w:eastAsia="Times New Roman" w:hAnsi="Times New Roman" w:cs="Times New Roman"/>
      <w:color w:val="403F3F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B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secondary1">
    <w:name w:val="subheadsecondary1"/>
    <w:basedOn w:val="DefaultParagraphFont"/>
    <w:rsid w:val="00B33A77"/>
    <w:rPr>
      <w:color w:val="196D99"/>
      <w:sz w:val="14"/>
      <w:szCs w:val="14"/>
    </w:rPr>
  </w:style>
  <w:style w:type="character" w:customStyle="1" w:styleId="linkwarrow1">
    <w:name w:val="link_warrow1"/>
    <w:basedOn w:val="DefaultParagraphFont"/>
    <w:rsid w:val="00B33A77"/>
    <w:rPr>
      <w:b/>
      <w:bCs/>
      <w:color w:val="388003"/>
      <w:sz w:val="13"/>
      <w:szCs w:val="13"/>
    </w:rPr>
  </w:style>
  <w:style w:type="paragraph" w:styleId="Revision">
    <w:name w:val="Revision"/>
    <w:hidden/>
    <w:uiPriority w:val="99"/>
    <w:semiHidden/>
    <w:rsid w:val="00A8678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56F0"/>
  </w:style>
  <w:style w:type="paragraph" w:styleId="Footer">
    <w:name w:val="footer"/>
    <w:basedOn w:val="Normal"/>
    <w:link w:val="FooterChar"/>
    <w:uiPriority w:val="99"/>
    <w:semiHidden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6F0"/>
  </w:style>
  <w:style w:type="character" w:customStyle="1" w:styleId="Heading1Char">
    <w:name w:val="Heading 1 Char"/>
    <w:basedOn w:val="DefaultParagraphFont"/>
    <w:link w:val="Heading1"/>
    <w:rsid w:val="006A406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A40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31556"/>
    <w:rPr>
      <w:color w:val="800080" w:themeColor="followedHyperlink"/>
      <w:u w:val="single"/>
    </w:rPr>
  </w:style>
  <w:style w:type="paragraph" w:customStyle="1" w:styleId="Default">
    <w:name w:val="Default"/>
    <w:rsid w:val="003C4C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5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0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6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ings.grenergy.com/orion/joinmeeting.do?PW=BgAAAGkt7qKRsqycFXnIdzNOHGazXFPF92sPHx1SEHWQUWlghvIF5H1Hq90COZukbbFK0hcSe5TEowCALen4L-mpKn2F&amp;MK=9992433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butkowski@grenerg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soenergy.org/MarketsOperations/TransmissionSettlements/Pages/TransmissionOwnerRateData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tkows\AppData\Local\Microsoft\Windows\Temporary%20Internet%20Files\Content.IE5\73E6MHUM\DOC0959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9A7F-EA38-4FF4-BEBB-98E65470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DOC095978.dotx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Energy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Tbutkows</dc:creator>
  <cp:lastModifiedBy>thoaglun</cp:lastModifiedBy>
  <cp:revision>2</cp:revision>
  <cp:lastPrinted>2010-02-12T16:10:00Z</cp:lastPrinted>
  <dcterms:created xsi:type="dcterms:W3CDTF">2014-10-10T22:15:00Z</dcterms:created>
  <dcterms:modified xsi:type="dcterms:W3CDTF">2014-10-10T22:15:00Z</dcterms:modified>
</cp:coreProperties>
</file>