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D43" w:rsidRPr="00B55275" w:rsidRDefault="00655A69" w:rsidP="005C7D43">
      <w:pPr>
        <w:pStyle w:val="NoSpacing"/>
        <w:rPr>
          <w:rFonts w:cs="Arial"/>
        </w:rPr>
      </w:pPr>
      <w:r>
        <w:rPr>
          <w:rFonts w:cs="Arial"/>
        </w:rPr>
        <w:t>August 10</w:t>
      </w:r>
      <w:r w:rsidR="003F3CAE">
        <w:rPr>
          <w:rFonts w:cs="Arial"/>
        </w:rPr>
        <w:t>, 2018</w:t>
      </w:r>
    </w:p>
    <w:p w:rsidR="005C7D43" w:rsidRPr="00B55275" w:rsidRDefault="005C7D43" w:rsidP="005C7D43">
      <w:pPr>
        <w:pStyle w:val="NoSpacing"/>
        <w:rPr>
          <w:rFonts w:cs="Arial"/>
        </w:rPr>
      </w:pPr>
    </w:p>
    <w:p w:rsidR="005C7D43" w:rsidRPr="00B55275" w:rsidRDefault="005C7D43" w:rsidP="005C7D43">
      <w:pPr>
        <w:pStyle w:val="NoSpacing"/>
        <w:rPr>
          <w:rFonts w:cs="Arial"/>
          <w:b/>
        </w:rPr>
      </w:pPr>
      <w:r w:rsidRPr="00B55275">
        <w:rPr>
          <w:rFonts w:cs="Arial"/>
          <w:b/>
        </w:rPr>
        <w:t>Subject:</w:t>
      </w:r>
      <w:r w:rsidRPr="00B55275">
        <w:rPr>
          <w:rFonts w:cs="Arial"/>
          <w:b/>
        </w:rPr>
        <w:tab/>
        <w:t xml:space="preserve">Great River Energy’s Annual True-Up Meeting </w:t>
      </w:r>
      <w:r w:rsidRPr="00B55275">
        <w:rPr>
          <w:rFonts w:cs="Arial"/>
          <w:b/>
        </w:rPr>
        <w:tab/>
      </w:r>
    </w:p>
    <w:p w:rsidR="00CD1562" w:rsidRPr="00B55275" w:rsidRDefault="00CD1562" w:rsidP="005C7D43">
      <w:pPr>
        <w:pStyle w:val="NoSpacing"/>
        <w:rPr>
          <w:rFonts w:cs="Arial"/>
          <w:b/>
        </w:rPr>
      </w:pPr>
    </w:p>
    <w:p w:rsidR="00CD1562" w:rsidRPr="00655A69" w:rsidRDefault="00E74A7F" w:rsidP="005C7D43">
      <w:pPr>
        <w:pStyle w:val="NoSpacing"/>
        <w:rPr>
          <w:rFonts w:cs="Arial"/>
        </w:rPr>
      </w:pPr>
      <w:r w:rsidRPr="00655A69">
        <w:rPr>
          <w:rFonts w:cs="Arial"/>
        </w:rPr>
        <w:t>Date:</w:t>
      </w:r>
      <w:r w:rsidRPr="00655A69">
        <w:rPr>
          <w:rFonts w:cs="Arial"/>
        </w:rPr>
        <w:tab/>
      </w:r>
      <w:r w:rsidRPr="00655A69">
        <w:rPr>
          <w:rFonts w:cs="Arial"/>
        </w:rPr>
        <w:tab/>
      </w:r>
      <w:r w:rsidR="00655A69" w:rsidRPr="00655A69">
        <w:rPr>
          <w:rFonts w:cs="Arial"/>
        </w:rPr>
        <w:t>Monday, August 27, 2018</w:t>
      </w:r>
    </w:p>
    <w:p w:rsidR="005C7D43" w:rsidRPr="00655A69" w:rsidRDefault="00E74A7F" w:rsidP="005C7D43">
      <w:pPr>
        <w:pStyle w:val="NoSpacing"/>
        <w:rPr>
          <w:rFonts w:cs="Arial"/>
        </w:rPr>
      </w:pPr>
      <w:r w:rsidRPr="00655A69">
        <w:rPr>
          <w:rFonts w:cs="Arial"/>
        </w:rPr>
        <w:t>Time:</w:t>
      </w:r>
      <w:r w:rsidRPr="00655A69">
        <w:rPr>
          <w:rFonts w:cs="Arial"/>
        </w:rPr>
        <w:tab/>
      </w:r>
      <w:r w:rsidRPr="00655A69">
        <w:rPr>
          <w:rFonts w:cs="Arial"/>
        </w:rPr>
        <w:tab/>
      </w:r>
      <w:r w:rsidR="00655A69" w:rsidRPr="00655A69">
        <w:rPr>
          <w:rFonts w:cs="Arial"/>
        </w:rPr>
        <w:t>9:30 a</w:t>
      </w:r>
      <w:r w:rsidRPr="00655A69">
        <w:rPr>
          <w:rFonts w:cs="Arial"/>
        </w:rPr>
        <w:t xml:space="preserve">.m. to </w:t>
      </w:r>
      <w:r w:rsidR="00655A69" w:rsidRPr="00655A69">
        <w:rPr>
          <w:rFonts w:cs="Arial"/>
        </w:rPr>
        <w:t>10:30 a</w:t>
      </w:r>
      <w:r w:rsidR="005C7D43" w:rsidRPr="00655A69">
        <w:rPr>
          <w:rFonts w:cs="Arial"/>
        </w:rPr>
        <w:t>.m. CDT</w:t>
      </w:r>
    </w:p>
    <w:p w:rsidR="00CD1562" w:rsidRPr="00985F3D" w:rsidRDefault="00C56850" w:rsidP="005C7D43">
      <w:pPr>
        <w:pStyle w:val="NoSpacing"/>
        <w:rPr>
          <w:rFonts w:cs="Arial"/>
        </w:rPr>
      </w:pPr>
      <w:r w:rsidRPr="00985F3D">
        <w:rPr>
          <w:rFonts w:cs="Arial"/>
        </w:rPr>
        <w:t>Location:</w:t>
      </w:r>
      <w:r w:rsidRPr="00985F3D">
        <w:rPr>
          <w:rFonts w:cs="Arial"/>
        </w:rPr>
        <w:tab/>
      </w:r>
      <w:r w:rsidR="00B55275" w:rsidRPr="00985F3D">
        <w:rPr>
          <w:rFonts w:cs="Arial"/>
        </w:rPr>
        <w:t>Teleconference</w:t>
      </w:r>
      <w:r w:rsidR="00726707" w:rsidRPr="00985F3D">
        <w:rPr>
          <w:rFonts w:cs="Arial"/>
        </w:rPr>
        <w:t xml:space="preserve">/Webcast </w:t>
      </w:r>
      <w:r w:rsidR="00B55275" w:rsidRPr="00985F3D">
        <w:rPr>
          <w:rFonts w:cs="Arial"/>
        </w:rPr>
        <w:t>(details below)</w:t>
      </w:r>
    </w:p>
    <w:p w:rsidR="005C7D43" w:rsidRPr="00B55275" w:rsidRDefault="005C7D43" w:rsidP="005C7D43">
      <w:pPr>
        <w:pStyle w:val="NoSpacing"/>
        <w:rPr>
          <w:rFonts w:cs="Arial"/>
        </w:rPr>
      </w:pPr>
    </w:p>
    <w:p w:rsidR="00FA1BD2" w:rsidRDefault="00FA1BD2" w:rsidP="005C7D43">
      <w:pPr>
        <w:pStyle w:val="NoSpacing"/>
        <w:rPr>
          <w:rFonts w:cs="Arial"/>
        </w:rPr>
      </w:pPr>
      <w:r>
        <w:rPr>
          <w:rFonts w:cs="Arial"/>
        </w:rPr>
        <w:t>Dear Valued Customer,</w:t>
      </w:r>
    </w:p>
    <w:p w:rsidR="00FA1BD2" w:rsidRDefault="00FA1BD2" w:rsidP="005C7D43">
      <w:pPr>
        <w:pStyle w:val="NoSpacing"/>
        <w:rPr>
          <w:rFonts w:cs="Arial"/>
        </w:rPr>
      </w:pPr>
    </w:p>
    <w:p w:rsidR="005C7D43" w:rsidRPr="00B55275" w:rsidRDefault="005C7D43" w:rsidP="005C7D43">
      <w:pPr>
        <w:pStyle w:val="NoSpacing"/>
        <w:rPr>
          <w:rFonts w:cs="Arial"/>
        </w:rPr>
      </w:pPr>
      <w:r w:rsidRPr="00B55275">
        <w:rPr>
          <w:rFonts w:cs="Arial"/>
        </w:rPr>
        <w:t>Great River Energy cordially invites you to participate in its Ann</w:t>
      </w:r>
      <w:r w:rsidR="003F3CAE">
        <w:rPr>
          <w:rFonts w:cs="Arial"/>
        </w:rPr>
        <w:t>ual True-Up meeting for the 2017</w:t>
      </w:r>
      <w:r w:rsidRPr="00B55275">
        <w:rPr>
          <w:rFonts w:cs="Arial"/>
        </w:rPr>
        <w:t xml:space="preserve"> rate year. The purpose of this meeting is to present information that will clarify and e</w:t>
      </w:r>
      <w:r w:rsidR="00E74A7F" w:rsidRPr="00B55275">
        <w:rPr>
          <w:rFonts w:cs="Arial"/>
        </w:rPr>
        <w:t>xplain Great River Energy’s 201</w:t>
      </w:r>
      <w:r w:rsidR="003F3CAE">
        <w:rPr>
          <w:rFonts w:cs="Arial"/>
        </w:rPr>
        <w:t>7</w:t>
      </w:r>
      <w:r w:rsidRPr="00B55275">
        <w:rPr>
          <w:rFonts w:cs="Arial"/>
        </w:rPr>
        <w:t xml:space="preserve"> Annu</w:t>
      </w:r>
      <w:r w:rsidR="009A240D" w:rsidRPr="00B55275">
        <w:rPr>
          <w:rFonts w:cs="Arial"/>
        </w:rPr>
        <w:t xml:space="preserve">al True-Up information </w:t>
      </w:r>
      <w:r w:rsidRPr="00B55275">
        <w:rPr>
          <w:rFonts w:cs="Arial"/>
        </w:rPr>
        <w:t>posted on the MISO w</w:t>
      </w:r>
      <w:r w:rsidR="00985F3D">
        <w:rPr>
          <w:rFonts w:cs="Arial"/>
        </w:rPr>
        <w:t>ebsite and OASIS on June 21</w:t>
      </w:r>
      <w:r w:rsidR="003F3CAE">
        <w:rPr>
          <w:rFonts w:cs="Arial"/>
        </w:rPr>
        <w:t>, 2018</w:t>
      </w:r>
      <w:r w:rsidRPr="00B55275">
        <w:rPr>
          <w:rFonts w:cs="Arial"/>
        </w:rPr>
        <w:t xml:space="preserve"> and allow Interested Parties an opportunity to seek information and clarifications from Great River Energy about the Annual True-Up.</w:t>
      </w:r>
    </w:p>
    <w:p w:rsidR="005C7D43" w:rsidRPr="00B55275" w:rsidRDefault="005C7D43" w:rsidP="005C7D43">
      <w:pPr>
        <w:pStyle w:val="NoSpacing"/>
        <w:rPr>
          <w:rFonts w:cs="Arial"/>
        </w:rPr>
      </w:pPr>
    </w:p>
    <w:p w:rsidR="005C7D43" w:rsidRPr="00B55275" w:rsidRDefault="00C56850" w:rsidP="005C7D43">
      <w:pPr>
        <w:pStyle w:val="NoSpacing"/>
        <w:rPr>
          <w:rFonts w:cs="Arial"/>
        </w:rPr>
      </w:pPr>
      <w:r w:rsidRPr="00B55275">
        <w:rPr>
          <w:rFonts w:cs="Arial"/>
        </w:rPr>
        <w:t>Pursuant to the</w:t>
      </w:r>
      <w:r w:rsidR="005C7D43" w:rsidRPr="00B55275">
        <w:rPr>
          <w:rFonts w:cs="Arial"/>
        </w:rPr>
        <w:t xml:space="preserve"> formula rate protocols established in FERC Docket No. ER13-2379, Great River Energy must calculate and post its formula rate calculations, supporting documentation, work</w:t>
      </w:r>
      <w:r w:rsidRPr="00B55275">
        <w:rPr>
          <w:rFonts w:cs="Arial"/>
        </w:rPr>
        <w:t xml:space="preserve"> </w:t>
      </w:r>
      <w:r w:rsidR="005C7D43" w:rsidRPr="00B55275">
        <w:rPr>
          <w:rFonts w:cs="Arial"/>
        </w:rPr>
        <w:t>papers, and the Annual True-Up for the previous rate year by June 1 of each year. In addition</w:t>
      </w:r>
      <w:r w:rsidR="00B55275">
        <w:rPr>
          <w:rFonts w:cs="Arial"/>
        </w:rPr>
        <w:t>,</w:t>
      </w:r>
      <w:r w:rsidR="005C7D43" w:rsidRPr="00B55275">
        <w:rPr>
          <w:rFonts w:cs="Arial"/>
        </w:rPr>
        <w:t xml:space="preserve"> Great River Energy is required to hold an open meeting among Interested Parties by September 1 of each year to discuss this posting. The Great River Ener</w:t>
      </w:r>
      <w:r w:rsidR="00E74A7F" w:rsidRPr="00B55275">
        <w:rPr>
          <w:rFonts w:cs="Arial"/>
        </w:rPr>
        <w:t>gy rate information for the 201</w:t>
      </w:r>
      <w:r w:rsidR="00985F3D">
        <w:rPr>
          <w:rFonts w:cs="Arial"/>
        </w:rPr>
        <w:t xml:space="preserve">7 </w:t>
      </w:r>
      <w:r w:rsidR="005C7D43" w:rsidRPr="00B55275">
        <w:rPr>
          <w:rFonts w:cs="Arial"/>
        </w:rPr>
        <w:t>rate year is posted on the Great River Energy page of the MISO OASIS which can be accessed through the MISO website at</w:t>
      </w:r>
      <w:r w:rsidR="00B55275">
        <w:rPr>
          <w:rFonts w:cs="Arial"/>
        </w:rPr>
        <w:t xml:space="preserve"> the address below. The </w:t>
      </w:r>
      <w:r w:rsidR="00B95A0D">
        <w:rPr>
          <w:rFonts w:cs="Arial"/>
        </w:rPr>
        <w:t xml:space="preserve">Annual </w:t>
      </w:r>
      <w:r w:rsidR="00B55275">
        <w:rPr>
          <w:rFonts w:cs="Arial"/>
        </w:rPr>
        <w:t>True-Up presentation will also be posted at this location.</w:t>
      </w:r>
    </w:p>
    <w:p w:rsidR="005C7D43" w:rsidRDefault="005C7D43" w:rsidP="005C7D43">
      <w:pPr>
        <w:pStyle w:val="NoSpacing"/>
        <w:rPr>
          <w:rFonts w:cs="Arial"/>
        </w:rPr>
      </w:pPr>
    </w:p>
    <w:p w:rsidR="00355886" w:rsidRPr="00B55275" w:rsidRDefault="00D943EC" w:rsidP="005C7D43">
      <w:pPr>
        <w:pStyle w:val="NoSpacing"/>
        <w:rPr>
          <w:rFonts w:cs="Arial"/>
        </w:rPr>
      </w:pPr>
      <w:hyperlink r:id="rId6" w:anchor="t=10&amp;p=0&amp;s=tsposteddate&amp;sd=desc" w:history="1">
        <w:r w:rsidR="00355886" w:rsidRPr="00355886">
          <w:rPr>
            <w:rStyle w:val="Hyperlink"/>
            <w:rFonts w:cs="Arial"/>
          </w:rPr>
          <w:t>https://www.misoenergy.org/markets-and-operations/ts-pricing/to-rate-data/great-river-energy-gre/#t=10&amp;p=0&amp;s=tsposteddate&amp;sd=desc</w:t>
        </w:r>
      </w:hyperlink>
    </w:p>
    <w:p w:rsidR="00E74A7F" w:rsidRPr="00B55275" w:rsidRDefault="00E74A7F" w:rsidP="005C7D43">
      <w:pPr>
        <w:pStyle w:val="NoSpacing"/>
        <w:rPr>
          <w:rFonts w:cs="Arial"/>
        </w:rPr>
      </w:pPr>
    </w:p>
    <w:p w:rsidR="00436723" w:rsidRPr="00D35BD4" w:rsidRDefault="00436723" w:rsidP="005C7D43">
      <w:pPr>
        <w:pStyle w:val="NoSpacing"/>
        <w:rPr>
          <w:rFonts w:cs="Arial"/>
        </w:rPr>
      </w:pPr>
      <w:r w:rsidRPr="00436723">
        <w:rPr>
          <w:rFonts w:cs="Arial"/>
        </w:rPr>
        <w:t>At your earliest convenience, please RSVP to Todd Butkowski at</w:t>
      </w:r>
      <w:r>
        <w:rPr>
          <w:rFonts w:cs="Arial"/>
          <w:b/>
        </w:rPr>
        <w:t xml:space="preserve"> </w:t>
      </w:r>
      <w:hyperlink r:id="rId7" w:history="1">
        <w:r w:rsidRPr="00E46E46">
          <w:rPr>
            <w:rStyle w:val="Hyperlink"/>
            <w:rFonts w:cs="Arial"/>
            <w:b/>
          </w:rPr>
          <w:t>tbutkowski@grenergy.com</w:t>
        </w:r>
      </w:hyperlink>
      <w:r w:rsidR="00D35BD4">
        <w:rPr>
          <w:rStyle w:val="Hyperlink"/>
          <w:rFonts w:cs="Arial"/>
          <w:b/>
        </w:rPr>
        <w:t xml:space="preserve"> </w:t>
      </w:r>
      <w:r w:rsidR="00D35BD4" w:rsidRPr="00D35BD4">
        <w:rPr>
          <w:rStyle w:val="Hyperlink"/>
          <w:rFonts w:cs="Arial"/>
          <w:color w:val="auto"/>
          <w:u w:val="none"/>
        </w:rPr>
        <w:t>if you plan on attending the teleconference/webcast.</w:t>
      </w:r>
    </w:p>
    <w:p w:rsidR="00436723" w:rsidRDefault="00436723" w:rsidP="005C7D43">
      <w:pPr>
        <w:pStyle w:val="NoSpacing"/>
        <w:rPr>
          <w:rFonts w:cs="Arial"/>
          <w:b/>
        </w:rPr>
      </w:pPr>
    </w:p>
    <w:p w:rsidR="005C7D43" w:rsidRDefault="005C7D43" w:rsidP="005C7D43">
      <w:pPr>
        <w:pStyle w:val="NoSpacing"/>
        <w:rPr>
          <w:rFonts w:cs="Arial"/>
          <w:b/>
        </w:rPr>
      </w:pPr>
      <w:r w:rsidRPr="00B55275">
        <w:rPr>
          <w:rFonts w:cs="Arial"/>
          <w:b/>
        </w:rPr>
        <w:t>A webcast will be available using the following link:</w:t>
      </w:r>
    </w:p>
    <w:p w:rsidR="00655A69" w:rsidRDefault="00D943EC" w:rsidP="00655A69">
      <w:hyperlink r:id="rId8" w:history="1">
        <w:r w:rsidR="00355886">
          <w:rPr>
            <w:rStyle w:val="Hyperlink"/>
          </w:rPr>
          <w:t>https://meetings.grenergy.com/orion/joinmeeting.do?MTID=82191bc531ce1b9257ae9f5e04f0c0d5</w:t>
        </w:r>
      </w:hyperlink>
    </w:p>
    <w:p w:rsidR="00655A69" w:rsidRDefault="00655A69" w:rsidP="005C7D43">
      <w:pPr>
        <w:pStyle w:val="NoSpacing"/>
        <w:rPr>
          <w:rFonts w:cs="Arial"/>
          <w:b/>
        </w:rPr>
      </w:pPr>
    </w:p>
    <w:p w:rsidR="00C56850" w:rsidRPr="000E7F82" w:rsidRDefault="007C20CC" w:rsidP="00C5685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Meeting Number: </w:t>
      </w:r>
      <w:r w:rsidR="00655A69">
        <w:rPr>
          <w:rFonts w:asciiTheme="minorHAnsi" w:hAnsiTheme="minorHAnsi" w:cs="Arial"/>
        </w:rPr>
        <w:t>991 592 591</w:t>
      </w:r>
    </w:p>
    <w:p w:rsidR="00C56850" w:rsidRPr="000E7F82" w:rsidRDefault="007C20CC" w:rsidP="00C5685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Meeting Password: </w:t>
      </w:r>
      <w:r w:rsidR="00655A69">
        <w:rPr>
          <w:rFonts w:asciiTheme="minorHAnsi" w:hAnsiTheme="minorHAnsi" w:cs="Arial"/>
        </w:rPr>
        <w:t>47328</w:t>
      </w:r>
    </w:p>
    <w:p w:rsidR="005C7D43" w:rsidRPr="000E7F82" w:rsidRDefault="005C7D43" w:rsidP="005C7D43">
      <w:pPr>
        <w:pStyle w:val="NoSpacing"/>
        <w:rPr>
          <w:rFonts w:cs="Arial"/>
        </w:rPr>
      </w:pPr>
    </w:p>
    <w:p w:rsidR="005C7D43" w:rsidRPr="000E7F82" w:rsidRDefault="005C7D43" w:rsidP="005C7D43">
      <w:pPr>
        <w:pStyle w:val="NoSpacing"/>
        <w:rPr>
          <w:rFonts w:cs="Arial"/>
          <w:b/>
        </w:rPr>
      </w:pPr>
      <w:r w:rsidRPr="000E7F82">
        <w:rPr>
          <w:rFonts w:cs="Arial"/>
          <w:b/>
        </w:rPr>
        <w:t>The audio conference information is as follows:</w:t>
      </w:r>
    </w:p>
    <w:p w:rsidR="005C7D43" w:rsidRPr="000E7F82" w:rsidRDefault="005C7D43" w:rsidP="005C7D43">
      <w:pPr>
        <w:pStyle w:val="NoSpacing"/>
        <w:rPr>
          <w:rFonts w:cs="Arial"/>
        </w:rPr>
      </w:pPr>
    </w:p>
    <w:p w:rsidR="005C7D43" w:rsidRPr="000E7F82" w:rsidRDefault="005C7D43" w:rsidP="005C7D43">
      <w:pPr>
        <w:pStyle w:val="NoSpacing"/>
        <w:rPr>
          <w:rFonts w:cs="Arial"/>
        </w:rPr>
      </w:pPr>
      <w:r w:rsidRPr="000E7F82">
        <w:rPr>
          <w:rFonts w:cs="Arial"/>
        </w:rPr>
        <w:t>Telephone Number: 763-445-5065</w:t>
      </w:r>
      <w:bookmarkStart w:id="0" w:name="_GoBack"/>
      <w:bookmarkEnd w:id="0"/>
    </w:p>
    <w:p w:rsidR="005C7D43" w:rsidRPr="00B55275" w:rsidRDefault="00C56850" w:rsidP="005C7D43">
      <w:pPr>
        <w:pStyle w:val="NoSpacing"/>
        <w:rPr>
          <w:rFonts w:cs="Arial"/>
        </w:rPr>
      </w:pPr>
      <w:r w:rsidRPr="000E7F82">
        <w:rPr>
          <w:rFonts w:cs="Arial"/>
        </w:rPr>
        <w:t xml:space="preserve">Access Code: </w:t>
      </w:r>
      <w:r w:rsidR="00655A69">
        <w:rPr>
          <w:rFonts w:cs="Arial"/>
        </w:rPr>
        <w:t>991 592 591</w:t>
      </w:r>
    </w:p>
    <w:p w:rsidR="00355886" w:rsidRDefault="00355886" w:rsidP="005C7D43">
      <w:pPr>
        <w:pStyle w:val="NoSpacing"/>
        <w:rPr>
          <w:rFonts w:cs="Arial"/>
        </w:rPr>
      </w:pPr>
    </w:p>
    <w:p w:rsidR="005C7D43" w:rsidRDefault="007C20CC" w:rsidP="005C7D43">
      <w:pPr>
        <w:pStyle w:val="NoSpacing"/>
        <w:rPr>
          <w:rFonts w:cs="Arial"/>
        </w:rPr>
      </w:pPr>
      <w:r>
        <w:rPr>
          <w:rFonts w:cs="Arial"/>
        </w:rPr>
        <w:t xml:space="preserve">Todd </w:t>
      </w:r>
      <w:r w:rsidR="0001634E">
        <w:rPr>
          <w:rFonts w:cs="Arial"/>
        </w:rPr>
        <w:t>Butkowski</w:t>
      </w:r>
    </w:p>
    <w:p w:rsidR="007C20CC" w:rsidRPr="00B55275" w:rsidRDefault="007C20CC" w:rsidP="005C7D43">
      <w:pPr>
        <w:pStyle w:val="NoSpacing"/>
        <w:rPr>
          <w:rFonts w:cs="Arial"/>
        </w:rPr>
      </w:pPr>
      <w:r>
        <w:rPr>
          <w:rFonts w:cs="Arial"/>
        </w:rPr>
        <w:t>Leader, Transmission Rates</w:t>
      </w:r>
    </w:p>
    <w:sectPr w:rsidR="007C20CC" w:rsidRPr="00B55275" w:rsidSect="009A240D">
      <w:headerReference w:type="default" r:id="rId9"/>
      <w:pgSz w:w="12240" w:h="15840"/>
      <w:pgMar w:top="1440" w:right="1080" w:bottom="1440" w:left="108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DEE" w:rsidRDefault="00A43DEE" w:rsidP="00975DB3">
      <w:r>
        <w:separator/>
      </w:r>
    </w:p>
  </w:endnote>
  <w:endnote w:type="continuationSeparator" w:id="0">
    <w:p w:rsidR="00A43DEE" w:rsidRDefault="00A43DEE" w:rsidP="00975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DEE" w:rsidRDefault="00A43DEE" w:rsidP="00975DB3">
      <w:r>
        <w:separator/>
      </w:r>
    </w:p>
  </w:footnote>
  <w:footnote w:type="continuationSeparator" w:id="0">
    <w:p w:rsidR="00A43DEE" w:rsidRDefault="00A43DEE" w:rsidP="00975D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E13" w:rsidRDefault="00DF24EC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4431665</wp:posOffset>
          </wp:positionH>
          <wp:positionV relativeFrom="paragraph">
            <wp:posOffset>-97155</wp:posOffset>
          </wp:positionV>
          <wp:extent cx="1601470" cy="685800"/>
          <wp:effectExtent l="19050" t="0" r="0" b="0"/>
          <wp:wrapThrough wrapText="bothSides">
            <wp:wrapPolygon edited="0">
              <wp:start x="-257" y="0"/>
              <wp:lineTo x="-257" y="21000"/>
              <wp:lineTo x="21583" y="21000"/>
              <wp:lineTo x="21583" y="0"/>
              <wp:lineTo x="-257" y="0"/>
            </wp:wrapPolygon>
          </wp:wrapThrough>
          <wp:docPr id="3" name="Picture 2" descr="Address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147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1" layoutInCell="1" allowOverlap="1">
          <wp:simplePos x="0" y="0"/>
          <wp:positionH relativeFrom="page">
            <wp:posOffset>831850</wp:posOffset>
          </wp:positionH>
          <wp:positionV relativeFrom="page">
            <wp:posOffset>758825</wp:posOffset>
          </wp:positionV>
          <wp:extent cx="1601470" cy="741045"/>
          <wp:effectExtent l="19050" t="0" r="0" b="0"/>
          <wp:wrapThrough wrapText="bothSides">
            <wp:wrapPolygon edited="0">
              <wp:start x="-257" y="0"/>
              <wp:lineTo x="-257" y="21100"/>
              <wp:lineTo x="21583" y="21100"/>
              <wp:lineTo x="21583" y="0"/>
              <wp:lineTo x="-257" y="0"/>
            </wp:wrapPolygon>
          </wp:wrapThrough>
          <wp:docPr id="2" name="Picture 1" descr="GRE_Logo_H_St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_Logo_H_Sta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1470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3E13" w:rsidRDefault="00553E13">
    <w:pPr>
      <w:pStyle w:val="Header"/>
    </w:pPr>
  </w:p>
  <w:p w:rsidR="00553E13" w:rsidRDefault="00553E13">
    <w:pPr>
      <w:pStyle w:val="Header"/>
    </w:pPr>
  </w:p>
  <w:p w:rsidR="00553E13" w:rsidRDefault="00553E13">
    <w:pPr>
      <w:pStyle w:val="Header"/>
    </w:pPr>
  </w:p>
  <w:p w:rsidR="00553E13" w:rsidRDefault="0075740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0">
              <wp:simplePos x="0" y="0"/>
              <wp:positionH relativeFrom="column">
                <wp:align>center</wp:align>
              </wp:positionH>
              <wp:positionV relativeFrom="page">
                <wp:posOffset>1618615</wp:posOffset>
              </wp:positionV>
              <wp:extent cx="6172200" cy="0"/>
              <wp:effectExtent l="9525" t="8890" r="9525" b="10160"/>
              <wp:wrapThrough wrapText="bothSides">
                <wp:wrapPolygon edited="0">
                  <wp:start x="0" y="-2147483648"/>
                  <wp:lineTo x="649" y="-2147483648"/>
                  <wp:lineTo x="649" y="-2147483648"/>
                  <wp:lineTo x="0" y="-2147483648"/>
                  <wp:lineTo x="0" y="-2147483648"/>
                </wp:wrapPolygon>
              </wp:wrapThrough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69A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18B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27.45pt;width:486pt;height:0;z-index:-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" o:allowoverlap="f" strokecolor="#0069a6" strokeweight="1pt">
              <w10:wrap type="through" anchory="page"/>
              <w10:anchorlock/>
            </v:shape>
          </w:pict>
        </mc:Fallback>
      </mc:AlternateContent>
    </w:r>
  </w:p>
  <w:p w:rsidR="00975DB3" w:rsidRDefault="00975D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DB3"/>
    <w:rsid w:val="0001634E"/>
    <w:rsid w:val="00070850"/>
    <w:rsid w:val="000D6354"/>
    <w:rsid w:val="000E7F82"/>
    <w:rsid w:val="0014462E"/>
    <w:rsid w:val="00156E14"/>
    <w:rsid w:val="001A3261"/>
    <w:rsid w:val="001F0212"/>
    <w:rsid w:val="00211E9D"/>
    <w:rsid w:val="00213769"/>
    <w:rsid w:val="00355886"/>
    <w:rsid w:val="003A57F7"/>
    <w:rsid w:val="003F0055"/>
    <w:rsid w:val="003F3CAE"/>
    <w:rsid w:val="00436723"/>
    <w:rsid w:val="004A4278"/>
    <w:rsid w:val="00521C5F"/>
    <w:rsid w:val="00553E13"/>
    <w:rsid w:val="005C7D43"/>
    <w:rsid w:val="005E0F96"/>
    <w:rsid w:val="00647FF6"/>
    <w:rsid w:val="00655A69"/>
    <w:rsid w:val="00726707"/>
    <w:rsid w:val="00743AAB"/>
    <w:rsid w:val="00757402"/>
    <w:rsid w:val="007C20CC"/>
    <w:rsid w:val="0084331A"/>
    <w:rsid w:val="00935FDF"/>
    <w:rsid w:val="00941E53"/>
    <w:rsid w:val="00975DB3"/>
    <w:rsid w:val="00985F3D"/>
    <w:rsid w:val="009A240D"/>
    <w:rsid w:val="009C76E5"/>
    <w:rsid w:val="009D6019"/>
    <w:rsid w:val="00A32F18"/>
    <w:rsid w:val="00A43DEE"/>
    <w:rsid w:val="00B31DAF"/>
    <w:rsid w:val="00B55275"/>
    <w:rsid w:val="00B95A0D"/>
    <w:rsid w:val="00C56850"/>
    <w:rsid w:val="00C573E8"/>
    <w:rsid w:val="00CD1562"/>
    <w:rsid w:val="00D35BD4"/>
    <w:rsid w:val="00D943EC"/>
    <w:rsid w:val="00DC7C80"/>
    <w:rsid w:val="00DF24EC"/>
    <w:rsid w:val="00E74A7F"/>
    <w:rsid w:val="00F256F5"/>
    <w:rsid w:val="00F52D20"/>
    <w:rsid w:val="00FA1BD2"/>
    <w:rsid w:val="00FC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7C07144D-BD4F-456B-BA3E-E9916734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850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5DB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75DB3"/>
  </w:style>
  <w:style w:type="paragraph" w:styleId="Footer">
    <w:name w:val="footer"/>
    <w:basedOn w:val="Normal"/>
    <w:link w:val="FooterChar"/>
    <w:uiPriority w:val="99"/>
    <w:semiHidden/>
    <w:unhideWhenUsed/>
    <w:rsid w:val="00975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5DB3"/>
  </w:style>
  <w:style w:type="paragraph" w:styleId="BalloonText">
    <w:name w:val="Balloon Text"/>
    <w:basedOn w:val="Normal"/>
    <w:link w:val="BalloonTextChar"/>
    <w:uiPriority w:val="99"/>
    <w:semiHidden/>
    <w:unhideWhenUsed/>
    <w:rsid w:val="000D63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D4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C7D4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74A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ings.grenergy.com/orion/joinmeeting.do?MTID=82191bc531ce1b9257ae9f5e04f0c0d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butkowski@grenerg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soenergy.org/markets-and-operations/ts-pricing/to-rate-data/great-river-energy-gre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 River Energy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jhowell</dc:creator>
  <cp:lastModifiedBy>Butkowski, Todd GRE-MG</cp:lastModifiedBy>
  <cp:revision>2</cp:revision>
  <cp:lastPrinted>2017-08-15T18:19:00Z</cp:lastPrinted>
  <dcterms:created xsi:type="dcterms:W3CDTF">2018-08-10T14:57:00Z</dcterms:created>
  <dcterms:modified xsi:type="dcterms:W3CDTF">2018-08-10T14:57:00Z</dcterms:modified>
</cp:coreProperties>
</file>