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5E8" w:rsidRDefault="00842B58" w:rsidP="00BA3B9D">
      <w:pPr>
        <w:jc w:val="center"/>
        <w:rPr>
          <w:color w:val="1F497D"/>
        </w:rPr>
      </w:pPr>
      <w:r>
        <w:rPr>
          <w:color w:val="1F497D"/>
        </w:rPr>
        <w:t xml:space="preserve"> </w:t>
      </w:r>
      <w:r w:rsidR="007B5897">
        <w:rPr>
          <w:noProof/>
        </w:rPr>
        <w:drawing>
          <wp:inline distT="0" distB="0" distL="0" distR="0" wp14:anchorId="01BED413" wp14:editId="10DA9C4B">
            <wp:extent cx="2262505" cy="996262"/>
            <wp:effectExtent l="0" t="0" r="4445" b="0"/>
            <wp:docPr id="3" name="Picture 3" descr="BigRivers-2x1-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Rivers-2x1-color-300dp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0078" cy="1017210"/>
                    </a:xfrm>
                    <a:prstGeom prst="rect">
                      <a:avLst/>
                    </a:prstGeom>
                    <a:noFill/>
                    <a:ln>
                      <a:noFill/>
                    </a:ln>
                  </pic:spPr>
                </pic:pic>
              </a:graphicData>
            </a:graphic>
          </wp:inline>
        </w:drawing>
      </w:r>
      <w:r>
        <w:rPr>
          <w:color w:val="1F497D"/>
        </w:rPr>
        <w:t xml:space="preserve">            </w:t>
      </w:r>
    </w:p>
    <w:p w:rsidR="001565E8" w:rsidRDefault="001565E8" w:rsidP="00BA3B9D">
      <w:pPr>
        <w:ind w:left="4320" w:firstLine="720"/>
        <w:jc w:val="center"/>
        <w:rPr>
          <w:color w:val="1F497D"/>
        </w:rPr>
      </w:pPr>
    </w:p>
    <w:p w:rsidR="00726C2B" w:rsidRDefault="00726C2B" w:rsidP="00BA3B9D">
      <w:pPr>
        <w:ind w:left="4320" w:firstLine="720"/>
        <w:jc w:val="center"/>
        <w:rPr>
          <w:color w:val="1F497D"/>
        </w:rPr>
      </w:pPr>
    </w:p>
    <w:tbl>
      <w:tblPr>
        <w:tblpPr w:leftFromText="9" w:rightFromText="9" w:vertAnchor="text"/>
        <w:tblW w:w="3600" w:type="dxa"/>
        <w:tblCellMar>
          <w:left w:w="0" w:type="dxa"/>
          <w:right w:w="0" w:type="dxa"/>
        </w:tblCellMar>
        <w:tblLook w:val="04A0" w:firstRow="1" w:lastRow="0" w:firstColumn="1" w:lastColumn="0" w:noHBand="0" w:noVBand="1"/>
      </w:tblPr>
      <w:tblGrid>
        <w:gridCol w:w="3600"/>
      </w:tblGrid>
      <w:tr w:rsidR="001565E8" w:rsidTr="001565E8">
        <w:tc>
          <w:tcPr>
            <w:tcW w:w="0" w:type="auto"/>
            <w:tcMar>
              <w:top w:w="0" w:type="dxa"/>
              <w:left w:w="300" w:type="dxa"/>
              <w:bottom w:w="0" w:type="dxa"/>
              <w:right w:w="150" w:type="dxa"/>
            </w:tcMar>
            <w:hideMark/>
          </w:tcPr>
          <w:p w:rsidR="001565E8" w:rsidRDefault="001565E8" w:rsidP="00BA3B9D">
            <w:pPr>
              <w:jc w:val="center"/>
              <w:rPr>
                <w:rFonts w:ascii="Times New Roman" w:eastAsia="Times New Roman" w:hAnsi="Times New Roman"/>
                <w:sz w:val="20"/>
                <w:szCs w:val="20"/>
              </w:rPr>
            </w:pPr>
          </w:p>
        </w:tc>
      </w:tr>
    </w:tbl>
    <w:tbl>
      <w:tblPr>
        <w:tblW w:w="11310" w:type="dxa"/>
        <w:tblCellMar>
          <w:left w:w="0" w:type="dxa"/>
          <w:right w:w="0" w:type="dxa"/>
        </w:tblCellMar>
        <w:tblLook w:val="04A0" w:firstRow="1" w:lastRow="0" w:firstColumn="1" w:lastColumn="0" w:noHBand="0" w:noVBand="1"/>
      </w:tblPr>
      <w:tblGrid>
        <w:gridCol w:w="11310"/>
      </w:tblGrid>
      <w:tr w:rsidR="0078617E" w:rsidTr="00726C2B">
        <w:trPr>
          <w:trHeight w:val="11208"/>
        </w:trPr>
        <w:tc>
          <w:tcPr>
            <w:tcW w:w="11310" w:type="dxa"/>
            <w:hideMark/>
          </w:tcPr>
          <w:tbl>
            <w:tblPr>
              <w:tblW w:w="10664" w:type="dxa"/>
              <w:tblCellMar>
                <w:left w:w="0" w:type="dxa"/>
                <w:right w:w="0" w:type="dxa"/>
              </w:tblCellMar>
              <w:tblLook w:val="04A0" w:firstRow="1" w:lastRow="0" w:firstColumn="1" w:lastColumn="0" w:noHBand="0" w:noVBand="1"/>
            </w:tblPr>
            <w:tblGrid>
              <w:gridCol w:w="10664"/>
            </w:tblGrid>
            <w:tr w:rsidR="001565E8" w:rsidTr="00726C2B">
              <w:trPr>
                <w:trHeight w:val="10973"/>
              </w:trPr>
              <w:tc>
                <w:tcPr>
                  <w:tcW w:w="0" w:type="auto"/>
                  <w:tcMar>
                    <w:top w:w="0" w:type="dxa"/>
                    <w:left w:w="165" w:type="dxa"/>
                    <w:bottom w:w="0" w:type="dxa"/>
                    <w:right w:w="0" w:type="dxa"/>
                  </w:tcMar>
                  <w:hideMark/>
                </w:tcPr>
                <w:tbl>
                  <w:tblPr>
                    <w:tblW w:w="10233" w:type="dxa"/>
                    <w:tblCellSpacing w:w="0" w:type="dxa"/>
                    <w:tblInd w:w="233" w:type="dxa"/>
                    <w:tblCellMar>
                      <w:left w:w="0" w:type="dxa"/>
                      <w:right w:w="0" w:type="dxa"/>
                    </w:tblCellMar>
                    <w:tblLook w:val="04A0" w:firstRow="1" w:lastRow="0" w:firstColumn="1" w:lastColumn="0" w:noHBand="0" w:noVBand="1"/>
                  </w:tblPr>
                  <w:tblGrid>
                    <w:gridCol w:w="10233"/>
                  </w:tblGrid>
                  <w:tr w:rsidR="001565E8" w:rsidTr="00726C2B">
                    <w:trPr>
                      <w:trHeight w:val="10678"/>
                      <w:tblCellSpacing w:w="0" w:type="dxa"/>
                    </w:trPr>
                    <w:tc>
                      <w:tcPr>
                        <w:tcW w:w="10233" w:type="dxa"/>
                        <w:tcMar>
                          <w:top w:w="120" w:type="dxa"/>
                          <w:left w:w="150" w:type="dxa"/>
                          <w:bottom w:w="135" w:type="dxa"/>
                          <w:right w:w="75" w:type="dxa"/>
                        </w:tcMar>
                      </w:tcPr>
                      <w:p w:rsidR="001A2ED5" w:rsidRDefault="00BA3B9D" w:rsidP="0088493D">
                        <w:pPr>
                          <w:jc w:val="center"/>
                          <w:rPr>
                            <w:b/>
                            <w:color w:val="000000"/>
                            <w:sz w:val="34"/>
                            <w:szCs w:val="34"/>
                          </w:rPr>
                        </w:pPr>
                        <w:r w:rsidRPr="00A838F0">
                          <w:rPr>
                            <w:b/>
                            <w:color w:val="000000"/>
                            <w:sz w:val="34"/>
                            <w:szCs w:val="34"/>
                          </w:rPr>
                          <w:t>You a</w:t>
                        </w:r>
                        <w:r w:rsidR="001565E8" w:rsidRPr="00A838F0">
                          <w:rPr>
                            <w:b/>
                            <w:color w:val="000000"/>
                            <w:sz w:val="34"/>
                            <w:szCs w:val="34"/>
                          </w:rPr>
                          <w:t xml:space="preserve">re invited to </w:t>
                        </w:r>
                        <w:r w:rsidR="00872241">
                          <w:rPr>
                            <w:b/>
                            <w:color w:val="000000"/>
                            <w:sz w:val="34"/>
                            <w:szCs w:val="34"/>
                          </w:rPr>
                          <w:t xml:space="preserve">the </w:t>
                        </w:r>
                        <w:r w:rsidR="00901ACC" w:rsidRPr="00A838F0">
                          <w:rPr>
                            <w:b/>
                            <w:color w:val="000000"/>
                            <w:sz w:val="34"/>
                            <w:szCs w:val="34"/>
                          </w:rPr>
                          <w:t xml:space="preserve">Big Rivers </w:t>
                        </w:r>
                        <w:r w:rsidR="00483A8C" w:rsidRPr="00A838F0">
                          <w:rPr>
                            <w:b/>
                            <w:color w:val="000000"/>
                            <w:sz w:val="34"/>
                            <w:szCs w:val="34"/>
                          </w:rPr>
                          <w:t>E</w:t>
                        </w:r>
                        <w:r w:rsidR="00901ACC" w:rsidRPr="00A838F0">
                          <w:rPr>
                            <w:b/>
                            <w:color w:val="000000"/>
                            <w:sz w:val="34"/>
                            <w:szCs w:val="34"/>
                          </w:rPr>
                          <w:t>lectric</w:t>
                        </w:r>
                        <w:r w:rsidR="0088493D">
                          <w:rPr>
                            <w:b/>
                            <w:color w:val="000000"/>
                            <w:sz w:val="34"/>
                            <w:szCs w:val="34"/>
                          </w:rPr>
                          <w:t xml:space="preserve"> Corporation</w:t>
                        </w:r>
                        <w:r w:rsidR="00872241">
                          <w:rPr>
                            <w:b/>
                            <w:color w:val="000000"/>
                            <w:sz w:val="34"/>
                            <w:szCs w:val="34"/>
                          </w:rPr>
                          <w:t xml:space="preserve">    </w:t>
                        </w:r>
                      </w:p>
                      <w:p w:rsidR="001565E8" w:rsidRDefault="001A2ED5" w:rsidP="0088493D">
                        <w:pPr>
                          <w:jc w:val="center"/>
                          <w:rPr>
                            <w:b/>
                            <w:bCs/>
                            <w:color w:val="000000"/>
                            <w:sz w:val="32"/>
                            <w:szCs w:val="32"/>
                          </w:rPr>
                        </w:pPr>
                        <w:r>
                          <w:rPr>
                            <w:b/>
                            <w:bCs/>
                            <w:color w:val="000000"/>
                            <w:sz w:val="32"/>
                            <w:szCs w:val="32"/>
                          </w:rPr>
                          <w:t>2018</w:t>
                        </w:r>
                        <w:r w:rsidR="001565E8">
                          <w:rPr>
                            <w:b/>
                            <w:bCs/>
                            <w:color w:val="000000"/>
                            <w:sz w:val="32"/>
                            <w:szCs w:val="32"/>
                          </w:rPr>
                          <w:t xml:space="preserve"> Formula Rate Presentation</w:t>
                        </w:r>
                      </w:p>
                      <w:p w:rsidR="00BA3B9D" w:rsidRDefault="00BA3B9D" w:rsidP="0088493D">
                        <w:pPr>
                          <w:jc w:val="center"/>
                          <w:rPr>
                            <w:b/>
                            <w:bCs/>
                            <w:color w:val="000000"/>
                            <w:sz w:val="32"/>
                            <w:szCs w:val="32"/>
                          </w:rPr>
                        </w:pPr>
                      </w:p>
                      <w:p w:rsidR="00BA3B9D" w:rsidRPr="00451B4C" w:rsidRDefault="00AA626D" w:rsidP="0088493D">
                        <w:pPr>
                          <w:jc w:val="center"/>
                          <w:rPr>
                            <w:b/>
                            <w:bCs/>
                            <w:color w:val="000000"/>
                            <w:sz w:val="28"/>
                            <w:szCs w:val="28"/>
                          </w:rPr>
                        </w:pPr>
                        <w:r>
                          <w:rPr>
                            <w:b/>
                            <w:bCs/>
                            <w:color w:val="000000"/>
                            <w:sz w:val="28"/>
                            <w:szCs w:val="28"/>
                          </w:rPr>
                          <w:t>Wednesday, July 25, 2018</w:t>
                        </w:r>
                      </w:p>
                      <w:p w:rsidR="00BA3B9D" w:rsidRPr="00451B4C" w:rsidRDefault="00BA3B9D" w:rsidP="0088493D">
                        <w:pPr>
                          <w:jc w:val="center"/>
                          <w:rPr>
                            <w:b/>
                            <w:bCs/>
                            <w:color w:val="000000"/>
                            <w:sz w:val="28"/>
                            <w:szCs w:val="28"/>
                          </w:rPr>
                        </w:pPr>
                        <w:r w:rsidRPr="00451B4C">
                          <w:rPr>
                            <w:b/>
                            <w:bCs/>
                            <w:color w:val="000000"/>
                            <w:sz w:val="28"/>
                            <w:szCs w:val="28"/>
                          </w:rPr>
                          <w:t>1:30 p.m. – 2:30 p.m. CDT</w:t>
                        </w:r>
                      </w:p>
                      <w:p w:rsidR="001565E8" w:rsidRPr="00451B4C" w:rsidRDefault="001565E8" w:rsidP="0088493D">
                        <w:pPr>
                          <w:jc w:val="center"/>
                          <w:rPr>
                            <w:b/>
                            <w:bCs/>
                            <w:color w:val="000000"/>
                            <w:sz w:val="32"/>
                            <w:szCs w:val="32"/>
                          </w:rPr>
                        </w:pPr>
                      </w:p>
                      <w:p w:rsidR="001565E8" w:rsidRDefault="001565E8" w:rsidP="0088493D">
                        <w:pPr>
                          <w:jc w:val="center"/>
                          <w:rPr>
                            <w:b/>
                            <w:bCs/>
                            <w:color w:val="000000"/>
                            <w:sz w:val="28"/>
                            <w:szCs w:val="28"/>
                          </w:rPr>
                        </w:pPr>
                        <w:r w:rsidRPr="00451B4C">
                          <w:rPr>
                            <w:b/>
                            <w:bCs/>
                            <w:color w:val="000000"/>
                            <w:sz w:val="28"/>
                            <w:szCs w:val="28"/>
                          </w:rPr>
                          <w:t>(webcast offered by request)</w:t>
                        </w:r>
                      </w:p>
                      <w:p w:rsidR="00872241" w:rsidRPr="00350A52" w:rsidRDefault="00872241" w:rsidP="0088493D">
                        <w:pPr>
                          <w:jc w:val="center"/>
                          <w:rPr>
                            <w:rFonts w:asciiTheme="minorHAnsi" w:hAnsiTheme="minorHAnsi"/>
                            <w:b/>
                            <w:bCs/>
                            <w:color w:val="000000"/>
                            <w:sz w:val="24"/>
                            <w:szCs w:val="24"/>
                          </w:rPr>
                        </w:pPr>
                      </w:p>
                      <w:p w:rsidR="00872241" w:rsidRPr="00350A52" w:rsidRDefault="00872241" w:rsidP="00350A52">
                        <w:pPr>
                          <w:jc w:val="both"/>
                          <w:rPr>
                            <w:rFonts w:asciiTheme="minorHAnsi" w:hAnsiTheme="minorHAnsi"/>
                            <w:color w:val="000000"/>
                            <w:sz w:val="24"/>
                            <w:szCs w:val="24"/>
                          </w:rPr>
                        </w:pPr>
                        <w:r w:rsidRPr="00350A52">
                          <w:rPr>
                            <w:rFonts w:asciiTheme="minorHAnsi" w:hAnsiTheme="minorHAnsi" w:cs="Arial"/>
                            <w:sz w:val="24"/>
                            <w:szCs w:val="24"/>
                          </w:rPr>
                          <w:t>Pursuant to the updated formula rate protocols established in FERC Docket No. ER13-2379, Big Rivers must calculate and post its formula revenue requirement calculations, supporting documentation, and work papers, for the previous calendar year by June 1 of each year. In addition Big Rivers is required to hold an open meeting among Interested Parties by September 1 of each year to discuss this posting. Consistent with this obligation, information explaining the Big Rivers 2015 update will be presented and Interested Parties will be provided an opportunity to seek additional information and clarifications from Big Rivers.</w:t>
                        </w:r>
                      </w:p>
                      <w:p w:rsidR="001565E8" w:rsidRDefault="001565E8" w:rsidP="0088493D">
                        <w:pPr>
                          <w:jc w:val="center"/>
                          <w:rPr>
                            <w:color w:val="000000"/>
                            <w:sz w:val="28"/>
                            <w:szCs w:val="28"/>
                          </w:rPr>
                        </w:pPr>
                      </w:p>
                      <w:p w:rsidR="001565E8" w:rsidRPr="00451B4C" w:rsidRDefault="001565E8" w:rsidP="0088493D">
                        <w:pPr>
                          <w:jc w:val="center"/>
                          <w:rPr>
                            <w:b/>
                            <w:bCs/>
                            <w:i/>
                            <w:iCs/>
                            <w:color w:val="000000"/>
                            <w:sz w:val="24"/>
                            <w:szCs w:val="24"/>
                          </w:rPr>
                        </w:pPr>
                        <w:r w:rsidRPr="00451B4C">
                          <w:rPr>
                            <w:color w:val="000000"/>
                            <w:sz w:val="24"/>
                            <w:szCs w:val="24"/>
                          </w:rPr>
                          <w:t xml:space="preserve">Please RSVP to </w:t>
                        </w:r>
                        <w:r w:rsidR="0088493D" w:rsidRPr="00451B4C">
                          <w:rPr>
                            <w:color w:val="000000"/>
                            <w:sz w:val="24"/>
                            <w:szCs w:val="24"/>
                          </w:rPr>
                          <w:t>Katie</w:t>
                        </w:r>
                        <w:r w:rsidR="0078617E" w:rsidRPr="00451B4C">
                          <w:rPr>
                            <w:color w:val="000000"/>
                            <w:sz w:val="24"/>
                            <w:szCs w:val="24"/>
                          </w:rPr>
                          <w:t xml:space="preserve"> Rich </w:t>
                        </w:r>
                        <w:hyperlink r:id="rId11" w:history="1">
                          <w:r w:rsidR="008A046A" w:rsidRPr="00451B4C">
                            <w:rPr>
                              <w:rStyle w:val="Hyperlink"/>
                              <w:sz w:val="24"/>
                              <w:szCs w:val="24"/>
                            </w:rPr>
                            <w:t>Katherine.Rich@bigrivers.com</w:t>
                          </w:r>
                        </w:hyperlink>
                        <w:r w:rsidR="008A046A" w:rsidRPr="00451B4C">
                          <w:rPr>
                            <w:sz w:val="24"/>
                            <w:szCs w:val="24"/>
                          </w:rPr>
                          <w:t xml:space="preserve"> </w:t>
                        </w:r>
                        <w:r w:rsidRPr="00451B4C">
                          <w:rPr>
                            <w:color w:val="000000"/>
                            <w:sz w:val="24"/>
                            <w:szCs w:val="24"/>
                          </w:rPr>
                          <w:t>to register and request webcast information by</w:t>
                        </w:r>
                        <w:r w:rsidR="00350A52" w:rsidRPr="00451B4C">
                          <w:rPr>
                            <w:color w:val="000000"/>
                            <w:sz w:val="24"/>
                            <w:szCs w:val="24"/>
                          </w:rPr>
                          <w:t xml:space="preserve"> </w:t>
                        </w:r>
                      </w:p>
                      <w:p w:rsidR="001565E8" w:rsidRPr="00451B4C" w:rsidRDefault="001565E8" w:rsidP="0088493D">
                        <w:pPr>
                          <w:jc w:val="center"/>
                          <w:rPr>
                            <w:color w:val="000000"/>
                            <w:sz w:val="28"/>
                            <w:szCs w:val="28"/>
                          </w:rPr>
                        </w:pPr>
                      </w:p>
                      <w:p w:rsidR="001565E8" w:rsidRPr="00451B4C" w:rsidRDefault="004F0753" w:rsidP="00C979D5">
                        <w:pPr>
                          <w:jc w:val="center"/>
                          <w:rPr>
                            <w:b/>
                            <w:bCs/>
                            <w:color w:val="000000"/>
                            <w:sz w:val="24"/>
                            <w:szCs w:val="24"/>
                          </w:rPr>
                        </w:pPr>
                        <w:r w:rsidRPr="00451B4C">
                          <w:rPr>
                            <w:b/>
                            <w:bCs/>
                            <w:color w:val="000000"/>
                            <w:sz w:val="24"/>
                            <w:szCs w:val="24"/>
                          </w:rPr>
                          <w:t>Please find the 201</w:t>
                        </w:r>
                        <w:r w:rsidR="001A2ED5">
                          <w:rPr>
                            <w:b/>
                            <w:bCs/>
                            <w:color w:val="000000"/>
                            <w:sz w:val="24"/>
                            <w:szCs w:val="24"/>
                          </w:rPr>
                          <w:t>8</w:t>
                        </w:r>
                        <w:r w:rsidRPr="00451B4C">
                          <w:rPr>
                            <w:b/>
                            <w:bCs/>
                            <w:color w:val="000000"/>
                            <w:sz w:val="24"/>
                            <w:szCs w:val="24"/>
                          </w:rPr>
                          <w:t xml:space="preserve"> Attachment O</w:t>
                        </w:r>
                        <w:r w:rsidR="001565E8" w:rsidRPr="00451B4C">
                          <w:rPr>
                            <w:b/>
                            <w:bCs/>
                            <w:color w:val="000000"/>
                            <w:sz w:val="24"/>
                            <w:szCs w:val="24"/>
                          </w:rPr>
                          <w:t xml:space="preserve"> Information on the </w:t>
                        </w:r>
                        <w:r w:rsidR="00C979D5" w:rsidRPr="00451B4C">
                          <w:rPr>
                            <w:b/>
                            <w:bCs/>
                            <w:color w:val="000000"/>
                            <w:sz w:val="24"/>
                            <w:szCs w:val="24"/>
                          </w:rPr>
                          <w:t>MISO</w:t>
                        </w:r>
                        <w:r w:rsidR="00C979D5" w:rsidRPr="00451B4C">
                          <w:rPr>
                            <w:rFonts w:cs="Calibri"/>
                            <w:sz w:val="24"/>
                            <w:szCs w:val="24"/>
                          </w:rPr>
                          <w:t xml:space="preserve"> </w:t>
                        </w:r>
                        <w:r w:rsidR="00C979D5" w:rsidRPr="00451B4C">
                          <w:rPr>
                            <w:b/>
                            <w:bCs/>
                            <w:color w:val="000000"/>
                            <w:sz w:val="24"/>
                            <w:szCs w:val="24"/>
                          </w:rPr>
                          <w:t>TO Rate Data website (and MISO OASIS) via the following links</w:t>
                        </w:r>
                      </w:p>
                      <w:p w:rsidR="00C979D5" w:rsidRPr="00451B4C" w:rsidRDefault="00C979D5" w:rsidP="00C979D5">
                        <w:pPr>
                          <w:jc w:val="center"/>
                          <w:rPr>
                            <w:b/>
                            <w:bCs/>
                            <w:color w:val="000000"/>
                            <w:sz w:val="28"/>
                            <w:szCs w:val="28"/>
                          </w:rPr>
                        </w:pPr>
                      </w:p>
                      <w:p w:rsidR="00DA5CC9" w:rsidRPr="00451B4C" w:rsidRDefault="00AA626D" w:rsidP="0088493D">
                        <w:pPr>
                          <w:jc w:val="center"/>
                          <w:rPr>
                            <w:b/>
                            <w:bCs/>
                            <w:color w:val="000000"/>
                            <w:sz w:val="24"/>
                            <w:szCs w:val="24"/>
                          </w:rPr>
                        </w:pPr>
                        <w:hyperlink r:id="rId12" w:history="1">
                          <w:r w:rsidR="00C979D5" w:rsidRPr="00451B4C">
                            <w:rPr>
                              <w:rStyle w:val="Hyperlink"/>
                              <w:b/>
                              <w:bCs/>
                              <w:sz w:val="24"/>
                              <w:szCs w:val="24"/>
                            </w:rPr>
                            <w:t>Big Rivers Rate Data</w:t>
                          </w:r>
                        </w:hyperlink>
                      </w:p>
                      <w:p w:rsidR="0078617E" w:rsidRPr="00451B4C" w:rsidRDefault="00AA626D" w:rsidP="0088493D">
                        <w:pPr>
                          <w:jc w:val="center"/>
                          <w:rPr>
                            <w:b/>
                            <w:color w:val="000000"/>
                            <w:sz w:val="24"/>
                            <w:szCs w:val="24"/>
                          </w:rPr>
                        </w:pPr>
                        <w:hyperlink r:id="rId13" w:history="1">
                          <w:r w:rsidR="00C979D5" w:rsidRPr="00451B4C">
                            <w:rPr>
                              <w:rStyle w:val="Hyperlink"/>
                              <w:b/>
                              <w:sz w:val="24"/>
                              <w:szCs w:val="24"/>
                            </w:rPr>
                            <w:t>Big Rivers OASIS</w:t>
                          </w:r>
                        </w:hyperlink>
                      </w:p>
                      <w:p w:rsidR="00187A6C" w:rsidRDefault="00187A6C" w:rsidP="0088493D">
                        <w:pPr>
                          <w:jc w:val="center"/>
                          <w:rPr>
                            <w:color w:val="000000"/>
                            <w:sz w:val="24"/>
                            <w:szCs w:val="24"/>
                          </w:rPr>
                        </w:pPr>
                      </w:p>
                      <w:p w:rsidR="001565E8" w:rsidRDefault="0078617E" w:rsidP="0088493D">
                        <w:pPr>
                          <w:jc w:val="center"/>
                          <w:rPr>
                            <w:b/>
                            <w:bCs/>
                            <w:color w:val="000000"/>
                            <w:sz w:val="24"/>
                            <w:szCs w:val="24"/>
                          </w:rPr>
                        </w:pPr>
                        <w:r w:rsidRPr="00451B4C">
                          <w:rPr>
                            <w:color w:val="000000"/>
                            <w:sz w:val="24"/>
                            <w:szCs w:val="24"/>
                          </w:rPr>
                          <w:t>W</w:t>
                        </w:r>
                        <w:r w:rsidR="001565E8" w:rsidRPr="00451B4C">
                          <w:rPr>
                            <w:color w:val="000000"/>
                            <w:sz w:val="24"/>
                            <w:szCs w:val="24"/>
                          </w:rPr>
                          <w:t xml:space="preserve">e look forward to your participation on </w:t>
                        </w:r>
                        <w:r w:rsidR="00AA626D">
                          <w:rPr>
                            <w:b/>
                            <w:bCs/>
                            <w:color w:val="000000"/>
                            <w:sz w:val="24"/>
                            <w:szCs w:val="24"/>
                          </w:rPr>
                          <w:t>July 25.</w:t>
                        </w:r>
                        <w:bookmarkStart w:id="0" w:name="_GoBack"/>
                        <w:bookmarkEnd w:id="0"/>
                      </w:p>
                      <w:p w:rsidR="00C90C3A" w:rsidRPr="00350A52" w:rsidRDefault="00C90C3A" w:rsidP="0088493D">
                        <w:pPr>
                          <w:jc w:val="center"/>
                          <w:rPr>
                            <w:color w:val="000000"/>
                            <w:sz w:val="24"/>
                            <w:szCs w:val="24"/>
                          </w:rPr>
                        </w:pPr>
                      </w:p>
                      <w:p w:rsidR="001565E8" w:rsidRPr="00350A52" w:rsidRDefault="001565E8" w:rsidP="0088493D">
                        <w:pPr>
                          <w:jc w:val="center"/>
                          <w:rPr>
                            <w:color w:val="000000"/>
                            <w:sz w:val="24"/>
                            <w:szCs w:val="24"/>
                          </w:rPr>
                        </w:pPr>
                        <w:r w:rsidRPr="00350A52">
                          <w:rPr>
                            <w:bCs/>
                            <w:color w:val="000000"/>
                            <w:sz w:val="24"/>
                            <w:szCs w:val="24"/>
                          </w:rPr>
                          <w:t>Sincerely,</w:t>
                        </w:r>
                      </w:p>
                      <w:p w:rsidR="001565E8" w:rsidRPr="00350A52" w:rsidRDefault="0078617E" w:rsidP="0088493D">
                        <w:pPr>
                          <w:jc w:val="center"/>
                          <w:rPr>
                            <w:color w:val="000000"/>
                            <w:sz w:val="24"/>
                            <w:szCs w:val="24"/>
                          </w:rPr>
                        </w:pPr>
                        <w:r w:rsidRPr="00350A52">
                          <w:rPr>
                            <w:color w:val="000000"/>
                            <w:sz w:val="24"/>
                            <w:szCs w:val="24"/>
                          </w:rPr>
                          <w:t>Mike Chambliss</w:t>
                        </w:r>
                      </w:p>
                      <w:p w:rsidR="001565E8" w:rsidRPr="00350A52" w:rsidRDefault="0078617E" w:rsidP="0088493D">
                        <w:pPr>
                          <w:jc w:val="center"/>
                          <w:rPr>
                            <w:color w:val="000000"/>
                            <w:sz w:val="24"/>
                            <w:szCs w:val="24"/>
                          </w:rPr>
                        </w:pPr>
                        <w:r w:rsidRPr="00350A52">
                          <w:rPr>
                            <w:color w:val="000000"/>
                            <w:sz w:val="24"/>
                            <w:szCs w:val="24"/>
                          </w:rPr>
                          <w:t>Big Rivers Electric</w:t>
                        </w:r>
                        <w:r w:rsidR="00350A52">
                          <w:rPr>
                            <w:color w:val="000000"/>
                            <w:sz w:val="24"/>
                            <w:szCs w:val="24"/>
                          </w:rPr>
                          <w:t xml:space="preserve"> Corporation</w:t>
                        </w:r>
                      </w:p>
                      <w:p w:rsidR="001565E8" w:rsidRPr="00350A52" w:rsidRDefault="00AA626D" w:rsidP="0088493D">
                        <w:pPr>
                          <w:jc w:val="center"/>
                          <w:rPr>
                            <w:color w:val="000000"/>
                            <w:sz w:val="24"/>
                            <w:szCs w:val="24"/>
                          </w:rPr>
                        </w:pPr>
                        <w:hyperlink r:id="rId14" w:history="1">
                          <w:r w:rsidR="0078617E" w:rsidRPr="00350A52">
                            <w:rPr>
                              <w:rStyle w:val="Hyperlink"/>
                              <w:sz w:val="24"/>
                              <w:szCs w:val="24"/>
                            </w:rPr>
                            <w:t>michael.chambliss@bigrivers.com</w:t>
                          </w:r>
                        </w:hyperlink>
                      </w:p>
                      <w:p w:rsidR="001565E8" w:rsidRDefault="0078617E" w:rsidP="0088493D">
                        <w:pPr>
                          <w:jc w:val="center"/>
                          <w:rPr>
                            <w:color w:val="000000"/>
                          </w:rPr>
                        </w:pPr>
                        <w:r w:rsidRPr="00350A52">
                          <w:rPr>
                            <w:color w:val="000000"/>
                            <w:sz w:val="24"/>
                            <w:szCs w:val="24"/>
                          </w:rPr>
                          <w:t>270-844-6205</w:t>
                        </w:r>
                      </w:p>
                    </w:tc>
                  </w:tr>
                </w:tbl>
                <w:p w:rsidR="001565E8" w:rsidRDefault="001565E8" w:rsidP="007B5897">
                  <w:pPr>
                    <w:jc w:val="center"/>
                    <w:rPr>
                      <w:rFonts w:ascii="Times New Roman" w:eastAsia="Times New Roman" w:hAnsi="Times New Roman"/>
                      <w:sz w:val="20"/>
                      <w:szCs w:val="20"/>
                    </w:rPr>
                  </w:pPr>
                </w:p>
              </w:tc>
            </w:tr>
          </w:tbl>
          <w:p w:rsidR="001565E8" w:rsidRDefault="001565E8" w:rsidP="007B5897">
            <w:pPr>
              <w:jc w:val="center"/>
              <w:rPr>
                <w:rFonts w:ascii="Times New Roman" w:eastAsia="Times New Roman" w:hAnsi="Times New Roman"/>
                <w:sz w:val="20"/>
                <w:szCs w:val="20"/>
              </w:rPr>
            </w:pPr>
          </w:p>
        </w:tc>
      </w:tr>
    </w:tbl>
    <w:p w:rsidR="008E2661" w:rsidRDefault="008E2661" w:rsidP="006E59E7"/>
    <w:sectPr w:rsidR="008E2661" w:rsidSect="00726C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5FD" w:rsidRDefault="00C925FD" w:rsidP="00BA3B9D">
      <w:r>
        <w:separator/>
      </w:r>
    </w:p>
  </w:endnote>
  <w:endnote w:type="continuationSeparator" w:id="0">
    <w:p w:rsidR="00C925FD" w:rsidRDefault="00C925FD" w:rsidP="00BA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5FD" w:rsidRDefault="00C925FD" w:rsidP="00BA3B9D">
      <w:r>
        <w:separator/>
      </w:r>
    </w:p>
  </w:footnote>
  <w:footnote w:type="continuationSeparator" w:id="0">
    <w:p w:rsidR="00C925FD" w:rsidRDefault="00C925FD" w:rsidP="00BA3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E8"/>
    <w:rsid w:val="00004F6A"/>
    <w:rsid w:val="000128AE"/>
    <w:rsid w:val="00014705"/>
    <w:rsid w:val="00020E9C"/>
    <w:rsid w:val="00023927"/>
    <w:rsid w:val="00025F45"/>
    <w:rsid w:val="00030EF7"/>
    <w:rsid w:val="00033526"/>
    <w:rsid w:val="000370FC"/>
    <w:rsid w:val="000425E9"/>
    <w:rsid w:val="00044D88"/>
    <w:rsid w:val="000475AD"/>
    <w:rsid w:val="00051057"/>
    <w:rsid w:val="000519C1"/>
    <w:rsid w:val="000522EE"/>
    <w:rsid w:val="00063222"/>
    <w:rsid w:val="00063A7A"/>
    <w:rsid w:val="00066AE6"/>
    <w:rsid w:val="0007057B"/>
    <w:rsid w:val="00074D22"/>
    <w:rsid w:val="00080164"/>
    <w:rsid w:val="0008205C"/>
    <w:rsid w:val="0008504D"/>
    <w:rsid w:val="000929EE"/>
    <w:rsid w:val="000953E0"/>
    <w:rsid w:val="00097D63"/>
    <w:rsid w:val="000A013B"/>
    <w:rsid w:val="000B0BF6"/>
    <w:rsid w:val="000B3EF2"/>
    <w:rsid w:val="000B457D"/>
    <w:rsid w:val="000B5EE3"/>
    <w:rsid w:val="000B5FDF"/>
    <w:rsid w:val="000C26E2"/>
    <w:rsid w:val="000C45C2"/>
    <w:rsid w:val="000C5EB4"/>
    <w:rsid w:val="000C7640"/>
    <w:rsid w:val="000D55B9"/>
    <w:rsid w:val="000D5629"/>
    <w:rsid w:val="000D71BA"/>
    <w:rsid w:val="000E097B"/>
    <w:rsid w:val="000E0B88"/>
    <w:rsid w:val="000E6B3B"/>
    <w:rsid w:val="000F0C0F"/>
    <w:rsid w:val="000F0C79"/>
    <w:rsid w:val="000F19A5"/>
    <w:rsid w:val="000F3665"/>
    <w:rsid w:val="000F7508"/>
    <w:rsid w:val="00101FAC"/>
    <w:rsid w:val="00103022"/>
    <w:rsid w:val="001037C3"/>
    <w:rsid w:val="00106861"/>
    <w:rsid w:val="00115AA6"/>
    <w:rsid w:val="0011619C"/>
    <w:rsid w:val="001232C7"/>
    <w:rsid w:val="001243D2"/>
    <w:rsid w:val="001246EA"/>
    <w:rsid w:val="00125525"/>
    <w:rsid w:val="00136DA2"/>
    <w:rsid w:val="001565E8"/>
    <w:rsid w:val="00163027"/>
    <w:rsid w:val="001643A8"/>
    <w:rsid w:val="001667F1"/>
    <w:rsid w:val="0017690B"/>
    <w:rsid w:val="0017734E"/>
    <w:rsid w:val="00181541"/>
    <w:rsid w:val="00187A6C"/>
    <w:rsid w:val="00191375"/>
    <w:rsid w:val="001935E3"/>
    <w:rsid w:val="00195C18"/>
    <w:rsid w:val="00196CF3"/>
    <w:rsid w:val="001A2ED5"/>
    <w:rsid w:val="001A7E14"/>
    <w:rsid w:val="001B1E63"/>
    <w:rsid w:val="001B3572"/>
    <w:rsid w:val="001B7F13"/>
    <w:rsid w:val="001C0755"/>
    <w:rsid w:val="001D2EB1"/>
    <w:rsid w:val="001D3247"/>
    <w:rsid w:val="001D52AF"/>
    <w:rsid w:val="001E1329"/>
    <w:rsid w:val="001E2A0C"/>
    <w:rsid w:val="001F1056"/>
    <w:rsid w:val="001F1C7F"/>
    <w:rsid w:val="001F2787"/>
    <w:rsid w:val="002025A2"/>
    <w:rsid w:val="00206D41"/>
    <w:rsid w:val="00210B33"/>
    <w:rsid w:val="00214BE4"/>
    <w:rsid w:val="00216335"/>
    <w:rsid w:val="0022004F"/>
    <w:rsid w:val="00224D57"/>
    <w:rsid w:val="002257BB"/>
    <w:rsid w:val="00227486"/>
    <w:rsid w:val="00227EB6"/>
    <w:rsid w:val="002328BA"/>
    <w:rsid w:val="00233642"/>
    <w:rsid w:val="002425A7"/>
    <w:rsid w:val="00245430"/>
    <w:rsid w:val="00252372"/>
    <w:rsid w:val="002543F4"/>
    <w:rsid w:val="00255FFB"/>
    <w:rsid w:val="00257DA0"/>
    <w:rsid w:val="002625F1"/>
    <w:rsid w:val="00262828"/>
    <w:rsid w:val="002643AC"/>
    <w:rsid w:val="002653CF"/>
    <w:rsid w:val="00272C8D"/>
    <w:rsid w:val="00275225"/>
    <w:rsid w:val="00281ABF"/>
    <w:rsid w:val="002850FC"/>
    <w:rsid w:val="0029278E"/>
    <w:rsid w:val="00296BD5"/>
    <w:rsid w:val="002A44ED"/>
    <w:rsid w:val="002B196D"/>
    <w:rsid w:val="002B5C7B"/>
    <w:rsid w:val="002B6400"/>
    <w:rsid w:val="002B6BC5"/>
    <w:rsid w:val="002C050A"/>
    <w:rsid w:val="002C19D1"/>
    <w:rsid w:val="002C6A76"/>
    <w:rsid w:val="002D2B01"/>
    <w:rsid w:val="002E02E2"/>
    <w:rsid w:val="002E2352"/>
    <w:rsid w:val="002E4663"/>
    <w:rsid w:val="002E6074"/>
    <w:rsid w:val="002E6AF1"/>
    <w:rsid w:val="002F5FE9"/>
    <w:rsid w:val="00301668"/>
    <w:rsid w:val="00311561"/>
    <w:rsid w:val="00321A6B"/>
    <w:rsid w:val="00321DDB"/>
    <w:rsid w:val="00322695"/>
    <w:rsid w:val="003311E4"/>
    <w:rsid w:val="003367DF"/>
    <w:rsid w:val="00337A35"/>
    <w:rsid w:val="00346F67"/>
    <w:rsid w:val="00347832"/>
    <w:rsid w:val="00347DCB"/>
    <w:rsid w:val="00350A52"/>
    <w:rsid w:val="003523B3"/>
    <w:rsid w:val="00372432"/>
    <w:rsid w:val="00373455"/>
    <w:rsid w:val="003772F0"/>
    <w:rsid w:val="0037771B"/>
    <w:rsid w:val="00382D85"/>
    <w:rsid w:val="003849F4"/>
    <w:rsid w:val="003919E2"/>
    <w:rsid w:val="00391FED"/>
    <w:rsid w:val="00394F3C"/>
    <w:rsid w:val="00395D44"/>
    <w:rsid w:val="003A0708"/>
    <w:rsid w:val="003A34D7"/>
    <w:rsid w:val="003B68B4"/>
    <w:rsid w:val="003C1359"/>
    <w:rsid w:val="003C399E"/>
    <w:rsid w:val="003C58E9"/>
    <w:rsid w:val="003C77B6"/>
    <w:rsid w:val="003D1389"/>
    <w:rsid w:val="003D61A9"/>
    <w:rsid w:val="003E271E"/>
    <w:rsid w:val="003E2892"/>
    <w:rsid w:val="003E2E51"/>
    <w:rsid w:val="003E342D"/>
    <w:rsid w:val="003E5D19"/>
    <w:rsid w:val="003E649F"/>
    <w:rsid w:val="003F43AA"/>
    <w:rsid w:val="003F4C30"/>
    <w:rsid w:val="00401CE9"/>
    <w:rsid w:val="0040386E"/>
    <w:rsid w:val="00405226"/>
    <w:rsid w:val="0041059B"/>
    <w:rsid w:val="00411D2E"/>
    <w:rsid w:val="00415683"/>
    <w:rsid w:val="004224DE"/>
    <w:rsid w:val="00434A06"/>
    <w:rsid w:val="00436458"/>
    <w:rsid w:val="004417CE"/>
    <w:rsid w:val="004519CA"/>
    <w:rsid w:val="00451B4C"/>
    <w:rsid w:val="00455D0A"/>
    <w:rsid w:val="004563AA"/>
    <w:rsid w:val="00456B35"/>
    <w:rsid w:val="00470B56"/>
    <w:rsid w:val="00476240"/>
    <w:rsid w:val="00476DA6"/>
    <w:rsid w:val="0048240A"/>
    <w:rsid w:val="00483A8C"/>
    <w:rsid w:val="00484040"/>
    <w:rsid w:val="00484910"/>
    <w:rsid w:val="004861CA"/>
    <w:rsid w:val="00492CB2"/>
    <w:rsid w:val="004938D1"/>
    <w:rsid w:val="00497B8E"/>
    <w:rsid w:val="004A1EBC"/>
    <w:rsid w:val="004A2DC1"/>
    <w:rsid w:val="004B2E58"/>
    <w:rsid w:val="004B60B9"/>
    <w:rsid w:val="004C1477"/>
    <w:rsid w:val="004C1E73"/>
    <w:rsid w:val="004C32E5"/>
    <w:rsid w:val="004C3DBC"/>
    <w:rsid w:val="004D2DDF"/>
    <w:rsid w:val="004D2ED5"/>
    <w:rsid w:val="004D5634"/>
    <w:rsid w:val="004E697D"/>
    <w:rsid w:val="004F0753"/>
    <w:rsid w:val="004F1CC4"/>
    <w:rsid w:val="004F7785"/>
    <w:rsid w:val="005000F1"/>
    <w:rsid w:val="00500ADD"/>
    <w:rsid w:val="00503CC7"/>
    <w:rsid w:val="0051315F"/>
    <w:rsid w:val="00513D76"/>
    <w:rsid w:val="00523726"/>
    <w:rsid w:val="005264AD"/>
    <w:rsid w:val="005277A9"/>
    <w:rsid w:val="005300E0"/>
    <w:rsid w:val="005324B7"/>
    <w:rsid w:val="0053281D"/>
    <w:rsid w:val="00540627"/>
    <w:rsid w:val="00542325"/>
    <w:rsid w:val="005428F6"/>
    <w:rsid w:val="00555024"/>
    <w:rsid w:val="005741E6"/>
    <w:rsid w:val="005914F7"/>
    <w:rsid w:val="00593DD5"/>
    <w:rsid w:val="0059515D"/>
    <w:rsid w:val="005952C3"/>
    <w:rsid w:val="005A2290"/>
    <w:rsid w:val="005B0A4B"/>
    <w:rsid w:val="005B1079"/>
    <w:rsid w:val="005C17B3"/>
    <w:rsid w:val="005C4F71"/>
    <w:rsid w:val="005E23C4"/>
    <w:rsid w:val="005F0020"/>
    <w:rsid w:val="005F1DD1"/>
    <w:rsid w:val="005F1DEB"/>
    <w:rsid w:val="005F7503"/>
    <w:rsid w:val="00601435"/>
    <w:rsid w:val="00611D8C"/>
    <w:rsid w:val="00616D96"/>
    <w:rsid w:val="006208BD"/>
    <w:rsid w:val="00623363"/>
    <w:rsid w:val="006263D5"/>
    <w:rsid w:val="00635C6E"/>
    <w:rsid w:val="00636615"/>
    <w:rsid w:val="0064590E"/>
    <w:rsid w:val="0065062C"/>
    <w:rsid w:val="00651021"/>
    <w:rsid w:val="00655189"/>
    <w:rsid w:val="006560AE"/>
    <w:rsid w:val="00657D21"/>
    <w:rsid w:val="006619E9"/>
    <w:rsid w:val="00662A40"/>
    <w:rsid w:val="00666DFB"/>
    <w:rsid w:val="0067158C"/>
    <w:rsid w:val="006730F7"/>
    <w:rsid w:val="00676E81"/>
    <w:rsid w:val="0068220B"/>
    <w:rsid w:val="0069177F"/>
    <w:rsid w:val="006B5931"/>
    <w:rsid w:val="006C026E"/>
    <w:rsid w:val="006D7A96"/>
    <w:rsid w:val="006D7C54"/>
    <w:rsid w:val="006E1162"/>
    <w:rsid w:val="006E59E7"/>
    <w:rsid w:val="006F075E"/>
    <w:rsid w:val="006F0C3F"/>
    <w:rsid w:val="006F572F"/>
    <w:rsid w:val="00700CFF"/>
    <w:rsid w:val="007013E5"/>
    <w:rsid w:val="00701EE5"/>
    <w:rsid w:val="00705518"/>
    <w:rsid w:val="007154BC"/>
    <w:rsid w:val="007157C2"/>
    <w:rsid w:val="00722690"/>
    <w:rsid w:val="007258DD"/>
    <w:rsid w:val="00726C2B"/>
    <w:rsid w:val="007302EC"/>
    <w:rsid w:val="00735FEB"/>
    <w:rsid w:val="00740499"/>
    <w:rsid w:val="007511AC"/>
    <w:rsid w:val="00765E5B"/>
    <w:rsid w:val="00767CF3"/>
    <w:rsid w:val="00771EAA"/>
    <w:rsid w:val="00777E61"/>
    <w:rsid w:val="0078617E"/>
    <w:rsid w:val="007867C0"/>
    <w:rsid w:val="00790717"/>
    <w:rsid w:val="00792627"/>
    <w:rsid w:val="007937AA"/>
    <w:rsid w:val="007A378A"/>
    <w:rsid w:val="007B5897"/>
    <w:rsid w:val="007C25FA"/>
    <w:rsid w:val="007C34FB"/>
    <w:rsid w:val="007C4F15"/>
    <w:rsid w:val="007C782B"/>
    <w:rsid w:val="008029F4"/>
    <w:rsid w:val="00803170"/>
    <w:rsid w:val="0080354D"/>
    <w:rsid w:val="00810725"/>
    <w:rsid w:val="00810CDA"/>
    <w:rsid w:val="0081246D"/>
    <w:rsid w:val="00815AA4"/>
    <w:rsid w:val="008327E6"/>
    <w:rsid w:val="008360EF"/>
    <w:rsid w:val="008369EE"/>
    <w:rsid w:val="00842B58"/>
    <w:rsid w:val="00846D30"/>
    <w:rsid w:val="008528D6"/>
    <w:rsid w:val="00853AB3"/>
    <w:rsid w:val="0085749D"/>
    <w:rsid w:val="00860B6D"/>
    <w:rsid w:val="0086468E"/>
    <w:rsid w:val="0086486B"/>
    <w:rsid w:val="00872241"/>
    <w:rsid w:val="00872489"/>
    <w:rsid w:val="008759CC"/>
    <w:rsid w:val="00877FB5"/>
    <w:rsid w:val="00881810"/>
    <w:rsid w:val="0088493D"/>
    <w:rsid w:val="00891AC0"/>
    <w:rsid w:val="008924EA"/>
    <w:rsid w:val="008979F5"/>
    <w:rsid w:val="00897A35"/>
    <w:rsid w:val="008A046A"/>
    <w:rsid w:val="008A2FE7"/>
    <w:rsid w:val="008B08F2"/>
    <w:rsid w:val="008B3A35"/>
    <w:rsid w:val="008B6906"/>
    <w:rsid w:val="008E000D"/>
    <w:rsid w:val="008E1E02"/>
    <w:rsid w:val="008E2661"/>
    <w:rsid w:val="008E2E92"/>
    <w:rsid w:val="008E4B63"/>
    <w:rsid w:val="008E5D61"/>
    <w:rsid w:val="00901ACC"/>
    <w:rsid w:val="00903BA3"/>
    <w:rsid w:val="00906270"/>
    <w:rsid w:val="00914020"/>
    <w:rsid w:val="00917657"/>
    <w:rsid w:val="009213D6"/>
    <w:rsid w:val="00922AF7"/>
    <w:rsid w:val="009411DC"/>
    <w:rsid w:val="00944FC9"/>
    <w:rsid w:val="009621CF"/>
    <w:rsid w:val="00963FDF"/>
    <w:rsid w:val="00965853"/>
    <w:rsid w:val="00972C03"/>
    <w:rsid w:val="00975CCE"/>
    <w:rsid w:val="0097680D"/>
    <w:rsid w:val="00980055"/>
    <w:rsid w:val="009807D5"/>
    <w:rsid w:val="00980FEE"/>
    <w:rsid w:val="0098442A"/>
    <w:rsid w:val="0099497B"/>
    <w:rsid w:val="00995ABC"/>
    <w:rsid w:val="00996FAA"/>
    <w:rsid w:val="009A2B2E"/>
    <w:rsid w:val="009D0035"/>
    <w:rsid w:val="009D7579"/>
    <w:rsid w:val="009F11A5"/>
    <w:rsid w:val="009F38EC"/>
    <w:rsid w:val="009F5D33"/>
    <w:rsid w:val="00A06306"/>
    <w:rsid w:val="00A134AF"/>
    <w:rsid w:val="00A16DB2"/>
    <w:rsid w:val="00A20898"/>
    <w:rsid w:val="00A35E72"/>
    <w:rsid w:val="00A4047B"/>
    <w:rsid w:val="00A441DA"/>
    <w:rsid w:val="00A46005"/>
    <w:rsid w:val="00A46278"/>
    <w:rsid w:val="00A50EF8"/>
    <w:rsid w:val="00A65B48"/>
    <w:rsid w:val="00A66615"/>
    <w:rsid w:val="00A70691"/>
    <w:rsid w:val="00A838F0"/>
    <w:rsid w:val="00A8427F"/>
    <w:rsid w:val="00A950E9"/>
    <w:rsid w:val="00A9631B"/>
    <w:rsid w:val="00AA161E"/>
    <w:rsid w:val="00AA626D"/>
    <w:rsid w:val="00AB250F"/>
    <w:rsid w:val="00AB2629"/>
    <w:rsid w:val="00AB3BF2"/>
    <w:rsid w:val="00AB5E94"/>
    <w:rsid w:val="00AC155E"/>
    <w:rsid w:val="00AC4084"/>
    <w:rsid w:val="00AD6D44"/>
    <w:rsid w:val="00AF0862"/>
    <w:rsid w:val="00B00B0B"/>
    <w:rsid w:val="00B00FFF"/>
    <w:rsid w:val="00B10BBC"/>
    <w:rsid w:val="00B111DE"/>
    <w:rsid w:val="00B450FE"/>
    <w:rsid w:val="00B45F97"/>
    <w:rsid w:val="00B534CD"/>
    <w:rsid w:val="00B54602"/>
    <w:rsid w:val="00B56D51"/>
    <w:rsid w:val="00B62099"/>
    <w:rsid w:val="00B737AD"/>
    <w:rsid w:val="00B753B2"/>
    <w:rsid w:val="00B75AD2"/>
    <w:rsid w:val="00B83C58"/>
    <w:rsid w:val="00B86D6C"/>
    <w:rsid w:val="00B87CF2"/>
    <w:rsid w:val="00B925D1"/>
    <w:rsid w:val="00B937EA"/>
    <w:rsid w:val="00BA23F5"/>
    <w:rsid w:val="00BA39DF"/>
    <w:rsid w:val="00BA3B9D"/>
    <w:rsid w:val="00BA7CE2"/>
    <w:rsid w:val="00BB2995"/>
    <w:rsid w:val="00BC03A8"/>
    <w:rsid w:val="00BC1778"/>
    <w:rsid w:val="00BC3BEA"/>
    <w:rsid w:val="00BC54A9"/>
    <w:rsid w:val="00BD2463"/>
    <w:rsid w:val="00BD4B6C"/>
    <w:rsid w:val="00BD773D"/>
    <w:rsid w:val="00BF1488"/>
    <w:rsid w:val="00BF3A57"/>
    <w:rsid w:val="00BF4331"/>
    <w:rsid w:val="00C00ED0"/>
    <w:rsid w:val="00C010B4"/>
    <w:rsid w:val="00C02AE8"/>
    <w:rsid w:val="00C050B4"/>
    <w:rsid w:val="00C06B68"/>
    <w:rsid w:val="00C211D8"/>
    <w:rsid w:val="00C24EB8"/>
    <w:rsid w:val="00C43124"/>
    <w:rsid w:val="00C43FFD"/>
    <w:rsid w:val="00C458A8"/>
    <w:rsid w:val="00C519E0"/>
    <w:rsid w:val="00C53D5E"/>
    <w:rsid w:val="00C6281B"/>
    <w:rsid w:val="00C62915"/>
    <w:rsid w:val="00C76510"/>
    <w:rsid w:val="00C8241D"/>
    <w:rsid w:val="00C837F8"/>
    <w:rsid w:val="00C9069F"/>
    <w:rsid w:val="00C90C3A"/>
    <w:rsid w:val="00C925FD"/>
    <w:rsid w:val="00C94927"/>
    <w:rsid w:val="00C979D5"/>
    <w:rsid w:val="00CA1D2A"/>
    <w:rsid w:val="00CA28FF"/>
    <w:rsid w:val="00CB00A5"/>
    <w:rsid w:val="00CB17EF"/>
    <w:rsid w:val="00CB3C25"/>
    <w:rsid w:val="00CB4747"/>
    <w:rsid w:val="00CB6AD3"/>
    <w:rsid w:val="00CC6F8B"/>
    <w:rsid w:val="00CD0713"/>
    <w:rsid w:val="00CE161C"/>
    <w:rsid w:val="00CE3490"/>
    <w:rsid w:val="00CF0982"/>
    <w:rsid w:val="00CF13D7"/>
    <w:rsid w:val="00CF44B3"/>
    <w:rsid w:val="00D03ED9"/>
    <w:rsid w:val="00D0705F"/>
    <w:rsid w:val="00D0758C"/>
    <w:rsid w:val="00D079B4"/>
    <w:rsid w:val="00D100BA"/>
    <w:rsid w:val="00D17BEC"/>
    <w:rsid w:val="00D30982"/>
    <w:rsid w:val="00D45D7B"/>
    <w:rsid w:val="00D461B2"/>
    <w:rsid w:val="00D47014"/>
    <w:rsid w:val="00D4762F"/>
    <w:rsid w:val="00D52C19"/>
    <w:rsid w:val="00D52FF3"/>
    <w:rsid w:val="00D579CC"/>
    <w:rsid w:val="00D65979"/>
    <w:rsid w:val="00D67A37"/>
    <w:rsid w:val="00D81FDB"/>
    <w:rsid w:val="00D83085"/>
    <w:rsid w:val="00D847F1"/>
    <w:rsid w:val="00D857E1"/>
    <w:rsid w:val="00D937F3"/>
    <w:rsid w:val="00D97F86"/>
    <w:rsid w:val="00DA1AB3"/>
    <w:rsid w:val="00DA212D"/>
    <w:rsid w:val="00DA306B"/>
    <w:rsid w:val="00DA424E"/>
    <w:rsid w:val="00DA4CCB"/>
    <w:rsid w:val="00DA5CC9"/>
    <w:rsid w:val="00DB4E87"/>
    <w:rsid w:val="00DC34BB"/>
    <w:rsid w:val="00DC460A"/>
    <w:rsid w:val="00DD17C0"/>
    <w:rsid w:val="00DF48B8"/>
    <w:rsid w:val="00DF6E09"/>
    <w:rsid w:val="00E20CCE"/>
    <w:rsid w:val="00E22E21"/>
    <w:rsid w:val="00E2545D"/>
    <w:rsid w:val="00E25FD3"/>
    <w:rsid w:val="00E31C4B"/>
    <w:rsid w:val="00E32ED2"/>
    <w:rsid w:val="00E3480F"/>
    <w:rsid w:val="00E3761E"/>
    <w:rsid w:val="00E403E7"/>
    <w:rsid w:val="00E41741"/>
    <w:rsid w:val="00E43995"/>
    <w:rsid w:val="00E479D8"/>
    <w:rsid w:val="00E51725"/>
    <w:rsid w:val="00E51AC0"/>
    <w:rsid w:val="00E6278E"/>
    <w:rsid w:val="00E638B1"/>
    <w:rsid w:val="00E92208"/>
    <w:rsid w:val="00EB06AA"/>
    <w:rsid w:val="00EB5526"/>
    <w:rsid w:val="00EC0FF2"/>
    <w:rsid w:val="00EC2AF0"/>
    <w:rsid w:val="00EC7701"/>
    <w:rsid w:val="00ED09D8"/>
    <w:rsid w:val="00ED0C0E"/>
    <w:rsid w:val="00ED342D"/>
    <w:rsid w:val="00EE60DD"/>
    <w:rsid w:val="00EF0207"/>
    <w:rsid w:val="00EF53C7"/>
    <w:rsid w:val="00F002B9"/>
    <w:rsid w:val="00F0121A"/>
    <w:rsid w:val="00F026D7"/>
    <w:rsid w:val="00F05D37"/>
    <w:rsid w:val="00F166EF"/>
    <w:rsid w:val="00F219A5"/>
    <w:rsid w:val="00F32989"/>
    <w:rsid w:val="00F32BE6"/>
    <w:rsid w:val="00F357C0"/>
    <w:rsid w:val="00F361A0"/>
    <w:rsid w:val="00F434F7"/>
    <w:rsid w:val="00F66375"/>
    <w:rsid w:val="00F74C2F"/>
    <w:rsid w:val="00F80335"/>
    <w:rsid w:val="00F8058D"/>
    <w:rsid w:val="00F81394"/>
    <w:rsid w:val="00F844D5"/>
    <w:rsid w:val="00F85615"/>
    <w:rsid w:val="00F87489"/>
    <w:rsid w:val="00F9275D"/>
    <w:rsid w:val="00F95F22"/>
    <w:rsid w:val="00FB2929"/>
    <w:rsid w:val="00FB459C"/>
    <w:rsid w:val="00FB5E7A"/>
    <w:rsid w:val="00FB7234"/>
    <w:rsid w:val="00FC082C"/>
    <w:rsid w:val="00FC2918"/>
    <w:rsid w:val="00FC37E2"/>
    <w:rsid w:val="00FD65B1"/>
    <w:rsid w:val="00FD7C3A"/>
    <w:rsid w:val="00FE321D"/>
    <w:rsid w:val="00FE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0FB26-8071-4D3A-BC75-2A72613A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5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5E8"/>
    <w:rPr>
      <w:color w:val="0563C1"/>
      <w:u w:val="single"/>
    </w:rPr>
  </w:style>
  <w:style w:type="paragraph" w:styleId="BalloonText">
    <w:name w:val="Balloon Text"/>
    <w:basedOn w:val="Normal"/>
    <w:link w:val="BalloonTextChar"/>
    <w:uiPriority w:val="99"/>
    <w:semiHidden/>
    <w:unhideWhenUsed/>
    <w:rsid w:val="001565E8"/>
    <w:rPr>
      <w:rFonts w:ascii="Tahoma" w:hAnsi="Tahoma" w:cs="Tahoma"/>
      <w:sz w:val="16"/>
      <w:szCs w:val="16"/>
    </w:rPr>
  </w:style>
  <w:style w:type="character" w:customStyle="1" w:styleId="BalloonTextChar">
    <w:name w:val="Balloon Text Char"/>
    <w:basedOn w:val="DefaultParagraphFont"/>
    <w:link w:val="BalloonText"/>
    <w:uiPriority w:val="99"/>
    <w:semiHidden/>
    <w:rsid w:val="001565E8"/>
    <w:rPr>
      <w:rFonts w:ascii="Tahoma" w:hAnsi="Tahoma" w:cs="Tahoma"/>
      <w:sz w:val="16"/>
      <w:szCs w:val="16"/>
    </w:rPr>
  </w:style>
  <w:style w:type="character" w:styleId="FollowedHyperlink">
    <w:name w:val="FollowedHyperlink"/>
    <w:basedOn w:val="DefaultParagraphFont"/>
    <w:uiPriority w:val="99"/>
    <w:semiHidden/>
    <w:unhideWhenUsed/>
    <w:rsid w:val="004F0753"/>
    <w:rPr>
      <w:color w:val="800080" w:themeColor="followedHyperlink"/>
      <w:u w:val="single"/>
    </w:rPr>
  </w:style>
  <w:style w:type="paragraph" w:styleId="Header">
    <w:name w:val="header"/>
    <w:basedOn w:val="Normal"/>
    <w:link w:val="HeaderChar"/>
    <w:uiPriority w:val="99"/>
    <w:unhideWhenUsed/>
    <w:rsid w:val="00BA3B9D"/>
    <w:pPr>
      <w:tabs>
        <w:tab w:val="center" w:pos="4680"/>
        <w:tab w:val="right" w:pos="9360"/>
      </w:tabs>
    </w:pPr>
  </w:style>
  <w:style w:type="character" w:customStyle="1" w:styleId="HeaderChar">
    <w:name w:val="Header Char"/>
    <w:basedOn w:val="DefaultParagraphFont"/>
    <w:link w:val="Header"/>
    <w:uiPriority w:val="99"/>
    <w:rsid w:val="00BA3B9D"/>
    <w:rPr>
      <w:rFonts w:ascii="Calibri" w:hAnsi="Calibri" w:cs="Times New Roman"/>
    </w:rPr>
  </w:style>
  <w:style w:type="paragraph" w:styleId="Footer">
    <w:name w:val="footer"/>
    <w:basedOn w:val="Normal"/>
    <w:link w:val="FooterChar"/>
    <w:uiPriority w:val="99"/>
    <w:unhideWhenUsed/>
    <w:rsid w:val="00BA3B9D"/>
    <w:pPr>
      <w:tabs>
        <w:tab w:val="center" w:pos="4680"/>
        <w:tab w:val="right" w:pos="9360"/>
      </w:tabs>
    </w:pPr>
  </w:style>
  <w:style w:type="character" w:customStyle="1" w:styleId="FooterChar">
    <w:name w:val="Footer Char"/>
    <w:basedOn w:val="DefaultParagraphFont"/>
    <w:link w:val="Footer"/>
    <w:uiPriority w:val="99"/>
    <w:rsid w:val="00BA3B9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6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asis.oati.com/BREC/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isoenergy.org/MarketsOperations/TransmissionSettlements/Pages/BigRiversElectricCorporation%28BREC%29.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erine.Rich@bigriver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michael.chambliss@bigri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O Material" ma:contentTypeID="0x0101005BA905F16C0C2D48BF07586946E81D1C1100D2AB7E340F48FF48B2EC11BD89C18B0C" ma:contentTypeVersion="6" ma:contentTypeDescription="" ma:contentTypeScope="" ma:versionID="ad32b6c6f61837abc28e0382dd1f34be">
  <xsd:schema xmlns:xsd="http://www.w3.org/2001/XMLSchema" xmlns:p="http://schemas.microsoft.com/office/2006/metadata/properties" xmlns:ns1="http://schemas.microsoft.com/sharepoint/v3" xmlns:ns2="dcd6a659-3023-4248-96c5-d463e9234dde" xmlns:ns3="a646eb38-62f8-42b4-b7d8-4e325c7d82c9" xmlns:ns4="2d309f40-9147-42c9-945b-bf0de5e50880" targetNamespace="http://schemas.microsoft.com/office/2006/metadata/properties" ma:root="true" ma:fieldsID="e602efaf1d5579a54ee7103b84a50bbf" ns1:_="" ns2:_="" ns3:_="" ns4:_="">
    <xsd:import namespace="http://schemas.microsoft.com/sharepoint/v3"/>
    <xsd:import namespace="dcd6a659-3023-4248-96c5-d463e9234dde"/>
    <xsd:import namespace="a646eb38-62f8-42b4-b7d8-4e325c7d82c9"/>
    <xsd:import namespace="2d309f40-9147-42c9-945b-bf0de5e50880"/>
    <xsd:element name="properties">
      <xsd:complexType>
        <xsd:sequence>
          <xsd:element name="documentManagement">
            <xsd:complexType>
              <xsd:all>
                <xsd:element ref="ns2:TransOwner"/>
                <xsd:element ref="ns2:PostedDate"/>
                <xsd:element ref="ns3:PermalinkURL" minOccurs="0"/>
                <xsd:element ref="ns3:DownloadURL" minOccurs="0"/>
                <xsd:element ref="ns3:PermalinkID" minOccurs="0"/>
                <xsd:element ref="ns4:ReferenceLocations" minOccurs="0"/>
                <xsd:element ref="ns4:EcmsContentID" minOccurs="0"/>
                <xsd:element ref="ns4:EcmsDocType" minOccurs="0"/>
                <xsd:element ref="ns4:EcmsDocSubType" minOccurs="0"/>
                <xsd:element ref="ns4:EcmsAuthor" minOccurs="0"/>
                <xsd:element ref="ns4:EcmsCreateDate" minOccurs="0"/>
                <xsd:element ref="ns4:EcmsOwner" minOccurs="0"/>
                <xsd:element ref="ns4:EcmsReleaseDate" minOccurs="0"/>
                <xsd:element ref="ns2:CSClassNames_7" minOccurs="0"/>
                <xsd:element ref="ns2:CSClassID_7" minOccurs="0"/>
                <xsd:element ref="ns2:CSClassNames_5" minOccurs="0"/>
                <xsd:element ref="ns2:CSClassID_5" minOccurs="0"/>
                <xsd:element ref="ns2:CSClassNames_6" minOccurs="0"/>
                <xsd:element ref="ns2:CSClassID_6" minOccurs="0"/>
                <xsd:element ref="ns2:CSClassNames_10" minOccurs="0"/>
                <xsd:element ref="ns2:CSClassID_10" minOccurs="0"/>
                <xsd:element ref="ns2:CSClassNames_12" minOccurs="0"/>
                <xsd:element ref="ns2:CSClassID_12" minOccurs="0"/>
                <xsd:element ref="ns2:CSClassNames_9" minOccurs="0"/>
                <xsd:element ref="ns2:CSClassID_9" minOccurs="0"/>
                <xsd:element ref="ns2:CSClassNames_1" minOccurs="0"/>
                <xsd:element ref="ns2:CSClassID_1" minOccurs="0"/>
                <xsd:element ref="ns2:CSClassNames_3" minOccurs="0"/>
                <xsd:element ref="ns2:CSClassID_3" minOccurs="0"/>
                <xsd:element ref="ns2:CSClassNames_4" minOccurs="0"/>
                <xsd:element ref="ns2:CSClassID_4" minOccurs="0"/>
                <xsd:element ref="ns2:CSClassNames_2" minOccurs="0"/>
                <xsd:element ref="ns2:CSClassID_2" minOccurs="0"/>
                <xsd:element ref="ns2:CSClassNames_11" minOccurs="0"/>
                <xsd:element ref="ns2:CSClassID_11" minOccurs="0"/>
                <xsd:element ref="ns2:CSClassNames_8" minOccurs="0"/>
                <xsd:element ref="ns2:CSClassID_8" minOccurs="0"/>
                <xsd:element ref="ns1:CSClassificationMetaXML" minOccurs="0"/>
                <xsd:element ref="ns2:MISO_x0020_Description" minOccurs="0"/>
                <xsd:element ref="ns2:MISO_x0020_Description_x0020_Enhanc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SClassificationMetaXML" ma:index="39" nillable="true" ma:displayName="Classification Date" ma:internalName="CSClassificationMetaXML" ma:readOnly="false">
      <xsd:simpleType>
        <xsd:restriction base="dms:Unknown"/>
      </xsd:simpleType>
    </xsd:element>
  </xsd:schema>
  <xsd:schema xmlns:xsd="http://www.w3.org/2001/XMLSchema" xmlns:dms="http://schemas.microsoft.com/office/2006/documentManagement/types" targetNamespace="dcd6a659-3023-4248-96c5-d463e9234dde" elementFormDefault="qualified">
    <xsd:import namespace="http://schemas.microsoft.com/office/2006/documentManagement/types"/>
    <xsd:element name="TransOwner" ma:index="2" ma:displayName="Transmission_Owner" ma:format="Dropdown" ma:internalName="TransOwner">
      <xsd:simpleType>
        <xsd:restriction base="dms:Choice">
          <xsd:enumeration value="Allete, Inc. dba Minnesota Power (MP) (and its subsidiary Superior Water, L&amp;P)"/>
          <xsd:enumeration value="Ameren Illinois Company (AIC)"/>
          <xsd:enumeration value="Ameren Missouri (AMMO)"/>
          <xsd:enumeration value="Ameren Transmission Company of Illinois (ATXI)"/>
          <xsd:enumeration value="American Transmission Company LLC (ATC)"/>
          <xsd:enumeration value="Arkansas Electric Cooperative Corporation (AECC)"/>
          <xsd:enumeration value="Atlantic Municipal Utilities (AMU)"/>
          <xsd:enumeration value="Benson Municipal Utilities (BMU)"/>
          <xsd:enumeration value="Big Rivers Electric Corporation (BREC)"/>
          <xsd:enumeration value="Blue Earth Board of Public Works (Blue Earth)"/>
          <xsd:enumeration value="Cedar Falls Utilities (CFU)"/>
          <xsd:enumeration value="Central Iowa Power Cooperative (CIPCO)"/>
          <xsd:enumeration value="Central Minnesota Municipal Power Agency (CMMPA)"/>
          <xsd:enumeration value="City of Ames (AMES)"/>
          <xsd:enumeration value="City of Columbia, MO (CWLD)"/>
          <xsd:enumeration value="City of Eldridge (Eldridge)"/>
          <xsd:enumeration value="City of Mountain Lake (Mountain Lake)"/>
          <xsd:enumeration value="City of Pella Electric Department (Pella)"/>
          <xsd:enumeration value="City of Windom (Windom)"/>
          <xsd:enumeration value="City Water, Light &amp; Power  - Springfield, IL (CWLP)"/>
          <xsd:enumeration value="Cleco Power LLC (CLEC)"/>
          <xsd:enumeration value="Dairyland Power Cooperative (DPC)"/>
          <xsd:enumeration value="Delano Water, Light and Power Commission (Delano)"/>
          <xsd:enumeration value="Detroit Lakes Public Utilities (DLPU)"/>
          <xsd:enumeration value="Duke Energy Business Services, LLC for Duke Energy Indiana, Inc. (DEI)"/>
          <xsd:enumeration value="Elk River Municipal Utilities (Elk River)"/>
          <xsd:enumeration value="Entergy Arkansas, Inc. (EATO)"/>
          <xsd:enumeration value="Entergy Gulf States Louisiana, LLC (EGSL)"/>
          <xsd:enumeration value="Entergy Louisiana, LLC (ELTO)"/>
          <xsd:enumeration value="Entergy Mississippi, Inc. (EMTO)"/>
          <xsd:enumeration value="Entergy New Orleans, Inc. (ENO)"/>
          <xsd:enumeration value="Entergy Texas, Inc. (ETTO)"/>
          <xsd:enumeration value="ETEC – Deep East Texas Electric Cooperative, Inc."/>
          <xsd:enumeration value="ETEC – Jasper – Newton Electric Cooperative"/>
          <xsd:enumeration value="ETEC – Sam Houston Electric Cooperative"/>
          <xsd:enumeration value="ETEC – Tex-La Electric Cooperative of Texas, Inc."/>
          <xsd:enumeration value="Glencoe Light &amp; Power Commission (Glencoe)"/>
          <xsd:enumeration value="Grand Haven Board of Light &amp; Power (Grand Haven)"/>
          <xsd:enumeration value="Great River Energy (GRE)"/>
          <xsd:enumeration value="Hoosier Energy Rural Electric Cooperative, Inc. (HE)"/>
          <xsd:enumeration value="Hutchinson Utilities Commission (HUC)"/>
          <xsd:enumeration value="Indiana Municipal Power Agency (IMPA)"/>
          <xsd:enumeration value="Indianapolis Power &amp; Light Company (IPL)"/>
          <xsd:enumeration value="Indianola Municipal Utilities (IMU)"/>
          <xsd:enumeration value="International Transmission Company d/b/a ITCTransmission (ITC)"/>
          <xsd:enumeration value="Iowa Public Power Agency (IPPA)"/>
          <xsd:enumeration value="ITC Midwest LLC (ITCM)"/>
          <xsd:enumeration value="Lafayette City-Parish Consolidated Government (LAFA)"/>
          <xsd:enumeration value="Marshall Municipal Utilities (Marshall)"/>
          <xsd:enumeration value="Michigan Electric Transmission Company, LLC (METC)"/>
          <xsd:enumeration value="Michigan Public Power Agency (MPPA)"/>
          <xsd:enumeration value="MidAmerican Energy Company (MEC)"/>
          <xsd:enumeration value="Minnesota Municipal Power Agency (MMPA)"/>
          <xsd:enumeration value="Missouri Rivers Energy Services (MRES)"/>
          <xsd:enumeration value="Montana-Dakota Utilities Co. (MDU)"/>
          <xsd:enumeration value="Montezuma Municipal  Light &amp; Power (Montezuma)"/>
          <xsd:enumeration value="Municipal Energy Agency of Nebraska (MEAN)"/>
          <xsd:enumeration value="Muscatine Power and Water (MPW)"/>
          <xsd:enumeration value="Northern Indiana Public Service Company (NIPS)"/>
          <xsd:enumeration value="Northwestern Wisconsin Electric Company (NWEC)"/>
          <xsd:enumeration value="NSP Companies (NSP)"/>
          <xsd:enumeration value="Otter Tail Power Company (OTP)"/>
          <xsd:enumeration value="Prairie Power, Inc. (PPI)"/>
          <xsd:enumeration value="South Mississippi Electric Power Association (SME)"/>
          <xsd:enumeration value="Southern Illinois Power Cooperative (SIPC)"/>
          <xsd:enumeration value="Southern Minnesota Municipal Power Agency (SMMPA)"/>
          <xsd:enumeration value="Tipton Municipal Utilities (Tipton)"/>
          <xsd:enumeration value="Traverse City Light &amp; Power (Traverse City)"/>
          <xsd:enumeration value="Vectren Energy (SIGE)"/>
          <xsd:enumeration value="Wabash Valley Power Association (WVPA)"/>
          <xsd:enumeration value="Waverly Light and Power (WLP)"/>
          <xsd:enumeration value="Willmar Municipal Utilities (WMU)"/>
          <xsd:enumeration value="Wolverine Power Supply Cooperative Inc.  (WOLV)"/>
          <xsd:enumeration value="Worthington Public Utilities (WPU)"/>
          <xsd:enumeration value="Zeeland Board of Public Works (Zeeland)"/>
        </xsd:restriction>
      </xsd:simpleType>
    </xsd:element>
    <xsd:element name="PostedDate" ma:index="3" ma:displayName="Posted Date" ma:default="[today]" ma:format="DateTime" ma:internalName="PostedDate">
      <xsd:simpleType>
        <xsd:restriction base="dms:DateTime"/>
      </xsd:simpleType>
    </xsd:element>
    <xsd:element name="CSClassNames_7" ma:index="15" nillable="true" ma:displayName="RTOs" ma:internalName="CSClassNames_7" ma:readOnly="false">
      <xsd:simpleType>
        <xsd:restriction base="dms:Unknown"/>
      </xsd:simpleType>
    </xsd:element>
    <xsd:element name="CSClassID_7" ma:index="16" nillable="true" ma:displayName="CSClassID_7" ma:internalName="CSClassID_7" ma:readOnly="false">
      <xsd:simpleType>
        <xsd:restriction base="dms:Unknown"/>
      </xsd:simpleType>
    </xsd:element>
    <xsd:element name="CSClassNames_5" ma:index="17" nillable="true" ma:displayName="Operations" ma:internalName="CSClassNames_5" ma:readOnly="false">
      <xsd:simpleType>
        <xsd:restriction base="dms:Unknown"/>
      </xsd:simpleType>
    </xsd:element>
    <xsd:element name="CSClassID_5" ma:index="18" nillable="true" ma:displayName="CSClassID_5" ma:internalName="CSClassID_5" ma:readOnly="false">
      <xsd:simpleType>
        <xsd:restriction base="dms:Unknown"/>
      </xsd:simpleType>
    </xsd:element>
    <xsd:element name="CSClassNames_6" ma:index="19" nillable="true" ma:displayName="Organization" ma:internalName="CSClassNames_6" ma:readOnly="false">
      <xsd:simpleType>
        <xsd:restriction base="dms:Unknown"/>
      </xsd:simpleType>
    </xsd:element>
    <xsd:element name="CSClassID_6" ma:index="20" nillable="true" ma:displayName="CSClassID_6" ma:internalName="CSClassID_6" ma:readOnly="false">
      <xsd:simpleType>
        <xsd:restriction base="dms:Unknown"/>
      </xsd:simpleType>
    </xsd:element>
    <xsd:element name="CSClassNames_10" ma:index="21" nillable="true" ma:displayName="Content Type" ma:internalName="CSClassNames_10" ma:readOnly="false">
      <xsd:simpleType>
        <xsd:restriction base="dms:Unknown"/>
      </xsd:simpleType>
    </xsd:element>
    <xsd:element name="CSClassID_10" ma:index="22" nillable="true" ma:displayName="CSClassID_10" ma:internalName="CSClassID_10" ma:readOnly="false">
      <xsd:simpleType>
        <xsd:restriction base="dms:Unknown"/>
      </xsd:simpleType>
    </xsd:element>
    <xsd:element name="CSClassNames_12" ma:index="23" nillable="true" ma:displayName="Committee" ma:internalName="CSClassNames_12" ma:readOnly="false">
      <xsd:simpleType>
        <xsd:restriction base="dms:Unknown"/>
      </xsd:simpleType>
    </xsd:element>
    <xsd:element name="CSClassID_12" ma:index="24" nillable="true" ma:displayName="CSClassID_12" ma:internalName="CSClassID_12" ma:readOnly="false">
      <xsd:simpleType>
        <xsd:restriction base="dms:Unknown"/>
      </xsd:simpleType>
    </xsd:element>
    <xsd:element name="CSClassNames_9" ma:index="25" nillable="true" ma:displayName="Energy and Financial Trading" ma:internalName="CSClassNames_9" ma:readOnly="false">
      <xsd:simpleType>
        <xsd:restriction base="dms:Unknown"/>
      </xsd:simpleType>
    </xsd:element>
    <xsd:element name="CSClassID_9" ma:index="26" nillable="true" ma:displayName="CSClassID_9" ma:internalName="CSClassID_9" ma:readOnly="false">
      <xsd:simpleType>
        <xsd:restriction base="dms:Unknown"/>
      </xsd:simpleType>
    </xsd:element>
    <xsd:element name="CSClassNames_1" ma:index="27" nillable="true" ma:displayName="IPSV v2" ma:internalName="CSClassNames_1" ma:readOnly="false">
      <xsd:simpleType>
        <xsd:restriction base="dms:Unknown"/>
      </xsd:simpleType>
    </xsd:element>
    <xsd:element name="CSClassID_1" ma:index="28" nillable="true" ma:displayName="CSClassID_1" ma:internalName="CSClassID_1" ma:readOnly="false">
      <xsd:simpleType>
        <xsd:restriction base="dms:Unknown"/>
      </xsd:simpleType>
    </xsd:element>
    <xsd:element name="CSClassNames_3" ma:index="29" nillable="true" ma:displayName="MidwestISO" ma:internalName="CSClassNames_3" ma:readOnly="false">
      <xsd:simpleType>
        <xsd:restriction base="dms:Unknown"/>
      </xsd:simpleType>
    </xsd:element>
    <xsd:element name="CSClassID_3" ma:index="30" nillable="true" ma:displayName="CSClassID_3" ma:internalName="CSClassID_3" ma:readOnly="false">
      <xsd:simpleType>
        <xsd:restriction base="dms:Unknown"/>
      </xsd:simpleType>
    </xsd:element>
    <xsd:element name="CSClassNames_4" ma:index="31" nillable="true" ma:displayName="Geographic Region" ma:internalName="CSClassNames_4" ma:readOnly="false">
      <xsd:simpleType>
        <xsd:restriction base="dms:Unknown"/>
      </xsd:simpleType>
    </xsd:element>
    <xsd:element name="CSClassID_4" ma:index="32" nillable="true" ma:displayName="CSClassID_4" ma:internalName="CSClassID_4" ma:readOnly="false">
      <xsd:simpleType>
        <xsd:restriction base="dms:Unknown"/>
      </xsd:simpleType>
    </xsd:element>
    <xsd:element name="CSClassNames_2" ma:index="33" nillable="true" ma:displayName="MISO-Web" ma:internalName="CSClassNames_2" ma:readOnly="false">
      <xsd:simpleType>
        <xsd:restriction base="dms:Unknown"/>
      </xsd:simpleType>
    </xsd:element>
    <xsd:element name="CSClassID_2" ma:index="34" nillable="true" ma:displayName="CSClassID_2" ma:internalName="CSClassID_2" ma:readOnly="false">
      <xsd:simpleType>
        <xsd:restriction base="dms:Unknown"/>
      </xsd:simpleType>
    </xsd:element>
    <xsd:element name="CSClassNames_11" ma:index="35" nillable="true" ma:displayName="File Type" ma:internalName="CSClassNames_11" ma:readOnly="false">
      <xsd:simpleType>
        <xsd:restriction base="dms:Unknown"/>
      </xsd:simpleType>
    </xsd:element>
    <xsd:element name="CSClassID_11" ma:index="36" nillable="true" ma:displayName="CSClassID_11" ma:internalName="CSClassID_11" ma:readOnly="false">
      <xsd:simpleType>
        <xsd:restriction base="dms:Unknown"/>
      </xsd:simpleType>
    </xsd:element>
    <xsd:element name="CSClassNames_8" ma:index="37" nillable="true" ma:displayName="Data Type" ma:internalName="CSClassNames_8" ma:readOnly="false">
      <xsd:simpleType>
        <xsd:restriction base="dms:Unknown"/>
      </xsd:simpleType>
    </xsd:element>
    <xsd:element name="CSClassID_8" ma:index="38" nillable="true" ma:displayName="CSClassID_8" ma:internalName="CSClassID_8" ma:readOnly="false">
      <xsd:simpleType>
        <xsd:restriction base="dms:Unknown"/>
      </xsd:simpleType>
    </xsd:element>
    <xsd:element name="MISO_x0020_Description" ma:index="40" nillable="true" ma:displayName="MISO Description" ma:hidden="true" ma:internalName="MISO_x0020_Description" ma:readOnly="false">
      <xsd:simpleType>
        <xsd:restriction base="dms:Note"/>
      </xsd:simpleType>
    </xsd:element>
    <xsd:element name="MISO_x0020_Description_x0020_Enhanced" ma:index="41" nillable="true" ma:displayName="MISO Description Enhanced" ma:hidden="true" ma:internalName="MISO_x0020_Description_x0020_Enhanced" ma:readOnly="false">
      <xsd:simpleType>
        <xsd:restriction base="dms:Unknown"/>
      </xsd:simpleType>
    </xsd:element>
  </xsd:schema>
  <xsd:schema xmlns:xsd="http://www.w3.org/2001/XMLSchema" xmlns:dms="http://schemas.microsoft.com/office/2006/documentManagement/types" targetNamespace="a646eb38-62f8-42b4-b7d8-4e325c7d82c9" elementFormDefault="qualified">
    <xsd:import namespace="http://schemas.microsoft.com/office/2006/documentManagement/types"/>
    <xsd:element name="PermalinkURL" ma:index="4" nillable="true" ma:displayName="PermalinkURL" ma:description="PermalinkURL" ma:internalName="PermalinkURL">
      <xsd:simpleType>
        <xsd:restriction base="dms:Note"/>
      </xsd:simpleType>
    </xsd:element>
    <xsd:element name="DownloadURL" ma:index="5" nillable="true" ma:displayName="DownloadURL" ma:description="DownloadURL" ma:internalName="DownloadURL" ma:readOnly="false">
      <xsd:simpleType>
        <xsd:restriction base="dms:Note"/>
      </xsd:simpleType>
    </xsd:element>
    <xsd:element name="PermalinkID" ma:index="6" nillable="true" ma:displayName="PermalinkID" ma:description="PermalinkID" ma:internalName="PermalinkID">
      <xsd:simpleType>
        <xsd:restriction base="dms:Text">
          <xsd:maxLength value="255"/>
        </xsd:restriction>
      </xsd:simpleType>
    </xsd:element>
  </xsd:schema>
  <xsd:schema xmlns:xsd="http://www.w3.org/2001/XMLSchema" xmlns:dms="http://schemas.microsoft.com/office/2006/documentManagement/types" targetNamespace="2d309f40-9147-42c9-945b-bf0de5e50880" elementFormDefault="qualified">
    <xsd:import namespace="http://schemas.microsoft.com/office/2006/documentManagement/types"/>
    <xsd:element name="ReferenceLocations" ma:index="7" nillable="true" ma:displayName="ReferenceLocations" ma:description="ReferenceLocations" ma:internalName="ReferenceLocations" ma:readOnly="false">
      <xsd:simpleType>
        <xsd:restriction base="dms:Note"/>
      </xsd:simpleType>
    </xsd:element>
    <xsd:element name="EcmsContentID" ma:index="8" nillable="true" ma:displayName="EcmsContentID" ma:description="EcmsContentID" ma:internalName="EcmsContentID">
      <xsd:simpleType>
        <xsd:restriction base="dms:Text">
          <xsd:maxLength value="255"/>
        </xsd:restriction>
      </xsd:simpleType>
    </xsd:element>
    <xsd:element name="EcmsDocType" ma:index="9" nillable="true" ma:displayName="EcmsDocType" ma:description="EcmsDocType" ma:internalName="EcmsDocType">
      <xsd:simpleType>
        <xsd:restriction base="dms:Text">
          <xsd:maxLength value="255"/>
        </xsd:restriction>
      </xsd:simpleType>
    </xsd:element>
    <xsd:element name="EcmsDocSubType" ma:index="10" nillable="true" ma:displayName="EcmsDocSubType" ma:description="EcmsDocSubType" ma:internalName="EcmsDocSubType">
      <xsd:simpleType>
        <xsd:restriction base="dms:Text">
          <xsd:maxLength value="255"/>
        </xsd:restriction>
      </xsd:simpleType>
    </xsd:element>
    <xsd:element name="EcmsAuthor" ma:index="11" nillable="true" ma:displayName="EcmsAuthor" ma:description="EcmsAuthor" ma:internalName="EcmsAuthor">
      <xsd:simpleType>
        <xsd:restriction base="dms:Text">
          <xsd:maxLength value="255"/>
        </xsd:restriction>
      </xsd:simpleType>
    </xsd:element>
    <xsd:element name="EcmsCreateDate" ma:index="12" nillable="true" ma:displayName="EcmsCreateDate" ma:description="EcmsCreateDate" ma:format="DateTime" ma:internalName="EcmsCreateDate">
      <xsd:simpleType>
        <xsd:restriction base="dms:DateTime"/>
      </xsd:simpleType>
    </xsd:element>
    <xsd:element name="EcmsOwner" ma:index="13" nillable="true" ma:displayName="EcmsOwner" ma:description="EcmsOwner" ma:internalName="EcmsOwner">
      <xsd:simpleType>
        <xsd:restriction base="dms:Text">
          <xsd:maxLength value="255"/>
        </xsd:restriction>
      </xsd:simpleType>
    </xsd:element>
    <xsd:element name="EcmsReleaseDate" ma:index="14" nillable="true" ma:displayName="EcmsReleaseDate" ma:description="EcmsReleaseDate" ma:format="DateTime" ma:internalName="EcmsReleas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spe:Receivers xmlns:spe="http://schemas.microsoft.com/sharepoint/events">
  <Receiver>
    <Name>ItemUpdatedEventHandlerForConceptSearch</Name>
    <Type>10002</Type>
    <SequenceNumber>10001</SequenceNumber>
    <Assembly>conceptSearching.Sharepoint.ContentTypes, Version=1.0.0.0, Culture=neutral, PublicKeyToken=858f8f13980e4745</Assembly>
    <Class>conceptSearching.Sharepoint.ContentTypes.CSHandleEvent</Class>
    <Data/>
    <Filter/>
  </Receiver>
  <Receiver>
    <Name>ItemCheckedInEventHandlerForConceptSearch</Name>
    <Type>10004</Type>
    <SequenceNumber>10002</SequenceNumber>
    <Assembly>conceptSearching.Sharepoint.ContentTypes, Version=1.0.0.0, Culture=neutral, PublicKeyToken=858f8f13980e4745</Assembly>
    <Class>conceptSearching.Sharepoint.ContentTypes.CSHandleEvent</Class>
    <Data/>
    <Filter/>
  </Receiver>
  <Receiver>
    <Name>ItemUncheckedOutEventHandlerForConceptSearch</Name>
    <Type>10006</Type>
    <SequenceNumber>10003</SequenceNumber>
    <Assembly>conceptSearching.Sharepoint.ContentTypes, Version=1.0.0.0, Culture=neutral, PublicKeyToken=858f8f13980e4745</Assembly>
    <Class>conceptSearching.Sharepoint.ContentTypes.CSHandleEvent</Class>
    <Data/>
    <Filter/>
  </Receiver>
  <Receiver>
    <Name>ItemAddedEventHandlerForConceptSearch</Name>
    <Type>10001</Type>
    <SequenceNumber>10004</SequenceNumber>
    <Assembly>conceptSearching.Sharepoint.ContentTypes, Version=1.0.0.0, Culture=neutral, PublicKeyToken=858f8f13980e4745</Assembly>
    <Class>conceptSearching.Sharepoint.ContentTypes.CSHandleEvent</Class>
    <Data/>
    <Filter/>
  </Receiver>
  <Receiver>
    <Name>ItemFileMovedEventHandlerForConceptSearch</Name>
    <Type>10009</Type>
    <SequenceNumber>10005</SequenceNumber>
    <Assembly>conceptSearching.Sharepoint.ContentTypes, Version=1.0.0.0, Culture=neutral, PublicKeyToken=858f8f13980e4745</Assembly>
    <Class>conceptSearching.Sharepoint.ContentTypes.CSHandleEvent</Class>
    <Data/>
    <Filter/>
  </Receiver>
  <Receiver>
    <Name>ItemDeletedEventHandlerForConceptSearch</Name>
    <Type>10003</Type>
    <SequenceNumber>10006</SequenceNumber>
    <Assembly>conceptSearching.Sharepoint.ContentTypes, Version=1.0.0.0, Culture=neutral, PublicKeyToken=858f8f13980e4745</Assembly>
    <Class>conceptSearching.Sharepoint.ContentTypes.CSHandleEvent</Class>
    <Data/>
    <Filter/>
  </Receiver>
  <Receiver>
    <Name/>
    <Type>10002</Type>
    <SequenceNumber>10000</SequenceNumber>
    <Assembly>MISO.IR.ECM.SP, Version=1.0.0.0, Culture=neutral, PublicKeyToken=668dda8e920c6ea9</Assembly>
    <Class>MISO.IR.ECM.SP.ManagedFileEventHandler</Class>
    <Data/>
    <Filter/>
  </Receiver>
  <Receiver>
    <Name/>
    <Type>10001</Type>
    <SequenceNumber>10000</SequenceNumber>
    <Assembly>MISO.IR.ECM.SP, Version=1.0.0.0, Culture=neutral, PublicKeyToken=668dda8e920c6ea9</Assembly>
    <Class>MISO.IR.ECM.SP.ManagedFileEventHandler</Class>
    <Data/>
    <Filter/>
  </Receiver>
  <Receiver>
    <Name/>
    <Type>3</Type>
    <SequenceNumber>10000</SequenceNumber>
    <Assembly>MISO.IR.ECM.SP, Version=1.0.0.0, Culture=neutral, PublicKeyToken=668dda8e920c6ea9</Assembly>
    <Class>MISO.IR.ECM.SP.ManagedFileEventHandler</Class>
    <Data/>
    <Filter/>
  </Receiver>
  <Receiver>
    <Name/>
    <Type>10002</Type>
    <SequenceNumber>10000</SequenceNumber>
    <Assembly>MISO.IR.SubscriptionAlerts, Version=1.0.0.0, Culture=neutral, PublicKeyToken=d833d45c4ac1e7b1</Assembly>
    <Class>MISO.IR.SubscriptionAlerts.ItemUpdatedSubscriptionHandler</Class>
    <Data/>
    <Filter/>
  </Receiver>
  <Receiver>
    <Name/>
    <Type>10003</Type>
    <SequenceNumber>10000</SequenceNumber>
    <Assembly>MISO.IR.SubscriptionAlerts, Version=1.0.0.0, Culture=neutral, PublicKeyToken=d833d45c4ac1e7b1</Assembly>
    <Class>MISO.IR.SubscriptionAlerts.ItemUpdatedSubscriptionHandler</Class>
    <Data/>
    <Filter/>
  </Receiver>
</spe:Receivers>
</file>

<file path=customXml/item4.xml><?xml version="1.0" encoding="utf-8"?>
<p:properties xmlns:p="http://schemas.microsoft.com/office/2006/metadata/properties" xmlns:xsi="http://www.w3.org/2001/XMLSchema-instance">
  <documentManagement>
    <EcmsOwner xmlns="2d309f40-9147-42c9-945b-bf0de5e50880" xsi:nil="true"/>
    <ReferenceLocations xmlns="2d309f40-9147-42c9-945b-bf0de5e50880" xsi:nil="true"/>
    <CSClassNames_4 xmlns="dcd6a659-3023-4248-96c5-d463e9234dde" xsi:nil="true"/>
    <EcmsDocSubType xmlns="2d309f40-9147-42c9-945b-bf0de5e50880" xsi:nil="true"/>
    <CSClassID_12 xmlns="dcd6a659-3023-4248-96c5-d463e9234dde" xsi:nil="true"/>
    <EcmsDocType xmlns="2d309f40-9147-42c9-945b-bf0de5e50880" xsi:nil="true"/>
    <DownloadURL xmlns="a646eb38-62f8-42b4-b7d8-4e325c7d82c9">/_layouts/MISO/ECM/Download.aspx?ID=178574</DownloadURL>
    <CSClassNames_5 xmlns="dcd6a659-3023-4248-96c5-d463e9234dde" xsi:nil="true"/>
    <PermalinkID xmlns="a646eb38-62f8-42b4-b7d8-4e325c7d82c9">178574</PermalinkID>
    <CSClassID_1 xmlns="dcd6a659-3023-4248-96c5-d463e9234dde" xsi:nil="true"/>
    <PermalinkURL xmlns="a646eb38-62f8-42b4-b7d8-4e325c7d82c9">/_layouts/MISO/ECM/Redirect.aspx?ID=178574</PermalinkURL>
    <CSClassNames_6 xmlns="dcd6a659-3023-4248-96c5-d463e9234dde" xsi:nil="true"/>
    <CSClassNames_1 xmlns="dcd6a659-3023-4248-96c5-d463e9234dde" xsi:nil="true"/>
    <CSClassID_3 xmlns="dcd6a659-3023-4248-96c5-d463e9234dde">;#493;#518;#</CSClassID_3>
    <CSClassID_2 xmlns="dcd6a659-3023-4248-96c5-d463e9234dde" xsi:nil="true"/>
    <EcmsAuthor xmlns="2d309f40-9147-42c9-945b-bf0de5e50880" xsi:nil="true"/>
    <CSClassID_5 xmlns="dcd6a659-3023-4248-96c5-d463e9234dde" xsi:nil="true"/>
    <CSClassID_10 xmlns="dcd6a659-3023-4248-96c5-d463e9234dde">;#661;#</CSClassID_10>
    <CSClassID_4 xmlns="dcd6a659-3023-4248-96c5-d463e9234dde" xsi:nil="true"/>
    <CSClassNames_7 xmlns="dcd6a659-3023-4248-96c5-d463e9234dde" xsi:nil="true"/>
    <CSClassID_7 xmlns="dcd6a659-3023-4248-96c5-d463e9234dde" xsi:nil="true"/>
    <CSClassNames_2 xmlns="dcd6a659-3023-4248-96c5-d463e9234dde" xsi:nil="true"/>
    <CSClassNames_8 xmlns="dcd6a659-3023-4248-96c5-d463e9234dde">;#Meeting;#Presentations;#</CSClassNames_8>
    <CSClassID_6 xmlns="dcd6a659-3023-4248-96c5-d463e9234dde" xsi:nil="true"/>
    <MISO_x0020_Description xmlns="dcd6a659-3023-4248-96c5-d463e9234dde" xsi:nil="true"/>
    <EcmsCreateDate xmlns="2d309f40-9147-42c9-945b-bf0de5e50880" xsi:nil="true"/>
    <EcmsReleaseDate xmlns="2d309f40-9147-42c9-945b-bf0de5e50880" xsi:nil="true"/>
    <CSClassNames_12 xmlns="dcd6a659-3023-4248-96c5-d463e9234dde" xsi:nil="true"/>
    <CSClassID_9 xmlns="dcd6a659-3023-4248-96c5-d463e9234dde" xsi:nil="true"/>
    <CSClassID_11 xmlns="dcd6a659-3023-4248-96c5-d463e9234dde">;#665;#</CSClassID_11>
    <MISO_x0020_Description_x0020_Enhanced xmlns="dcd6a659-3023-4248-96c5-d463e9234dde" xsi:nil="true"/>
    <CSClassID_8 xmlns="dcd6a659-3023-4248-96c5-d463e9234dde">;#453;#449;#</CSClassID_8>
    <CSClassificationMetaXML xmlns="http://schemas.microsoft.com/sharepoint/v3">2d4159cc-8485-4890-a478-b5c25ed82310;2014-06-21 17:44:25;AUTOCLASSIFIED;7:2014-06-21 17:44:25|False||AUTOCLASSIFIED|2014-06-21 17:44:25;5:2014-06-21 17:44:25|False||AUTOCLASSIFIED|2014-06-21 17:44:25;6:2014-06-21 17:44:25|False||AUTOCLASSIFIED|2014-06-21 17:44:25;10:2014-06-21 17:44:25|False||AUTOCLASSIFIED|2014-06-21 17:44:25;12:2014-06-21 17:44:25|False||AUTOCLASSIFIED|2014-06-21 17:44:25;9:2014-06-21 17:44:25|False||AUTOCLASSIFIED|2014-06-21 17:44:25;1:2014-06-21 17:44:25|False||AUTOCLASSIFIED|2014-06-21 17:44:25;3:2014-06-21 17:44:25|False||AUTOCLASSIFIED|2014-06-21 17:44:25;4:2014-06-21 17:44:25|False||AUTOCLASSIFIED|2014-06-21 17:44:25;2:2014-06-21 17:44:25|False||AUTOCLASSIFIED|2014-06-21 17:44:25;11:2014-06-21 17:44:25|False||AUTOCLASSIFIED|2014-06-21 17:44:25;8:2014-06-21 17:44:25|False||AUTOCLASSIFIED|2014-06-21 17:44:25;</CSClassificationMetaXML>
    <EcmsContentID xmlns="2d309f40-9147-42c9-945b-bf0de5e50880" xsi:nil="true"/>
    <CSClassNames_10 xmlns="dcd6a659-3023-4248-96c5-d463e9234dde">;#Rates &amp; Pricing;#</CSClassNames_10>
    <CSClassNames_9 xmlns="dcd6a659-3023-4248-96c5-d463e9234dde" xsi:nil="true"/>
    <CSClassNames_3 xmlns="dcd6a659-3023-4248-96c5-d463e9234dde">;#Presentations;#Registration;#</CSClassNames_3>
    <CSClassNames_11 xmlns="dcd6a659-3023-4248-96c5-d463e9234dde">;#Word Document (doc);#</CSClassNames_11>
    <TransOwner xmlns="dcd6a659-3023-4248-96c5-d463e9234dde">ITC Midwest LLC (ITCM)</TransOwner>
    <PostedDate xmlns="dcd6a659-3023-4248-96c5-d463e9234dde">2014-06-20T13:00:00+00:00</PostedDate>
  </documentManagement>
</p:properties>
</file>

<file path=customXml/itemProps1.xml><?xml version="1.0" encoding="utf-8"?>
<ds:datastoreItem xmlns:ds="http://schemas.openxmlformats.org/officeDocument/2006/customXml" ds:itemID="{4F906B54-77A9-4780-8F63-2FF334A562F3}">
  <ds:schemaRefs>
    <ds:schemaRef ds:uri="http://schemas.microsoft.com/sharepoint/v3/contenttype/forms"/>
  </ds:schemaRefs>
</ds:datastoreItem>
</file>

<file path=customXml/itemProps2.xml><?xml version="1.0" encoding="utf-8"?>
<ds:datastoreItem xmlns:ds="http://schemas.openxmlformats.org/officeDocument/2006/customXml" ds:itemID="{FC6CF33E-E090-439B-95F7-CCD40C771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6a659-3023-4248-96c5-d463e9234dde"/>
    <ds:schemaRef ds:uri="a646eb38-62f8-42b4-b7d8-4e325c7d82c9"/>
    <ds:schemaRef ds:uri="2d309f40-9147-42c9-945b-bf0de5e5088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9E8CCA8-DAC3-4F43-B138-59C486102DF4}">
  <ds:schemaRefs>
    <ds:schemaRef ds:uri="http://schemas.microsoft.com/sharepoint/events"/>
  </ds:schemaRefs>
</ds:datastoreItem>
</file>

<file path=customXml/itemProps4.xml><?xml version="1.0" encoding="utf-8"?>
<ds:datastoreItem xmlns:ds="http://schemas.openxmlformats.org/officeDocument/2006/customXml" ds:itemID="{17FEAD8C-B3CB-469E-870B-800DC19ED7D6}">
  <ds:schemaRefs>
    <ds:schemaRef ds:uri="http://schemas.microsoft.com/office/2006/documentManagement/types"/>
    <ds:schemaRef ds:uri="http://purl.org/dc/terms/"/>
    <ds:schemaRef ds:uri="dcd6a659-3023-4248-96c5-d463e9234dde"/>
    <ds:schemaRef ds:uri="http://purl.org/dc/dcmitype/"/>
    <ds:schemaRef ds:uri="http://schemas.openxmlformats.org/package/2006/metadata/core-properties"/>
    <ds:schemaRef ds:uri="2d309f40-9147-42c9-945b-bf0de5e50880"/>
    <ds:schemaRef ds:uri="http://www.w3.org/XML/1998/namespace"/>
    <ds:schemaRef ds:uri="http://purl.org/dc/elements/1.1/"/>
    <ds:schemaRef ds:uri="http://schemas.microsoft.com/office/2006/metadata/properties"/>
    <ds:schemaRef ds:uri="a646eb38-62f8-42b4-b7d8-4e325c7d82c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ITCMW 2013 Annual True-Up Meeting Notice</vt:lpstr>
    </vt:vector>
  </TitlesOfParts>
  <Company>MISO</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ITCMW 2013 Annual True-Up Meeting Notice</dc:title>
  <dc:creator>Heidi Roy</dc:creator>
  <cp:lastModifiedBy>Rich, Katherine</cp:lastModifiedBy>
  <cp:revision>3</cp:revision>
  <cp:lastPrinted>2014-08-01T15:09:00Z</cp:lastPrinted>
  <dcterms:created xsi:type="dcterms:W3CDTF">2018-05-08T18:33:00Z</dcterms:created>
  <dcterms:modified xsi:type="dcterms:W3CDTF">2018-05-09T18:10:00Z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0x0101005BA905F16C0C2D48BF07586946E81D1C1100D2AB7E340F48FF48B2EC11BD89C18B0C</vt:lpwstr>
  </property>
  <property fmtid="{D5CDD505-2E9C-101B-9397-08002B2CF9AE}" pid="3" name="FTR Date">
    <vt:filetime>2014-06-20T12:10:23Z</vt:filetime>
  </property>
  <property fmtid="{D5CDD505-2E9C-101B-9397-08002B2CF9AE}" pid="4" name="Exclude">
    <vt:lpwstr>No</vt:lpwstr>
  </property>
</Properties>
</file>