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E4" w:rsidRDefault="00064CE4" w:rsidP="00104F70">
      <w:r>
        <w:rPr>
          <w:rStyle w:val="StyleBold"/>
        </w:rPr>
        <w:t>NOTICE DATE:</w:t>
      </w:r>
      <w:r>
        <w:t>  May 13, 2013</w:t>
      </w:r>
    </w:p>
    <w:p w:rsidR="00064CE4" w:rsidRDefault="00064CE4" w:rsidP="00104F70">
      <w:r w:rsidRPr="00BD473E">
        <w:rPr>
          <w:rStyle w:val="StyleBold"/>
        </w:rPr>
        <w:t>NOTICE TYPE:</w:t>
      </w:r>
      <w:r w:rsidRPr="00BD473E">
        <w:t xml:space="preserve">  </w:t>
      </w:r>
      <w:r>
        <w:t xml:space="preserve">SPP </w:t>
      </w:r>
      <w:r w:rsidRPr="00BD473E">
        <w:t>  Operations</w:t>
      </w:r>
    </w:p>
    <w:p w:rsidR="00064CE4" w:rsidRDefault="00064CE4" w:rsidP="00104F70">
      <w:r>
        <w:rPr>
          <w:rStyle w:val="StyleBold"/>
        </w:rPr>
        <w:t>SHORT DESCRIPTION:</w:t>
      </w:r>
      <w:r>
        <w:t xml:space="preserve">  Welsh HVDC tie fifth harmonic filter and shunt reactor project update</w:t>
      </w:r>
    </w:p>
    <w:p w:rsidR="00064CE4" w:rsidRDefault="00064CE4" w:rsidP="00104F70">
      <w:r>
        <w:rPr>
          <w:rStyle w:val="StyleBold"/>
        </w:rPr>
        <w:t>INTENDED AUDIENCE:</w:t>
      </w:r>
      <w:r>
        <w:t>  SPP Market Participants</w:t>
      </w:r>
    </w:p>
    <w:p w:rsidR="00064CE4" w:rsidRDefault="00064CE4" w:rsidP="00104F70">
      <w:r>
        <w:rPr>
          <w:rStyle w:val="StyleBold"/>
        </w:rPr>
        <w:t>DAY AFFECTED:</w:t>
      </w:r>
      <w:r>
        <w:t>  May 13, 2013</w:t>
      </w:r>
    </w:p>
    <w:p w:rsidR="00064CE4" w:rsidRDefault="00064CE4" w:rsidP="00104F70">
      <w:pPr>
        <w:autoSpaceDE w:val="0"/>
        <w:autoSpaceDN w:val="0"/>
      </w:pPr>
      <w:r>
        <w:rPr>
          <w:rStyle w:val="StyleBold"/>
        </w:rPr>
        <w:t>LONG DESCRIPTION:</w:t>
      </w:r>
      <w:r>
        <w:t xml:space="preserve">  SPP is providing an update for projects planned by American Electric Power (AEP) and Oncor Electric Delivery Company LLC (Oncor) related to the availability of the Welsh HVDC tie line when limited generation output is available from the Monticello generating plant on the ERCOT System.  These projects were originally described in the RMR final determination report for Monticello Units 1 and  2 issued on October 30, 2012 and available that this link: </w:t>
      </w:r>
      <w:r>
        <w:fldChar w:fldCharType="begin"/>
      </w:r>
      <w:r>
        <w:instrText>HYPERLINK "https://mis.ercot.com/pps/tibco/mis/Pages/Grid+Information/Generation"</w:instrText>
      </w:r>
      <w:r>
        <w:fldChar w:fldCharType="separate"/>
      </w:r>
      <w:r w:rsidRPr="004E3150">
        <w:rPr>
          <w:rStyle w:val="Hyperlink"/>
        </w:rPr>
        <w:t>https://mis.ercot.com/pps/tibco/mis/Pages/Grid+Information/Generation</w:t>
      </w:r>
      <w:r>
        <w:fldChar w:fldCharType="end"/>
      </w:r>
      <w:r>
        <w:rPr>
          <w:rStyle w:val="Hyperlink"/>
        </w:rPr>
        <w:t>.</w:t>
      </w:r>
      <w:r>
        <w:t xml:space="preserve">  </w:t>
      </w:r>
    </w:p>
    <w:p w:rsidR="00064CE4" w:rsidRDefault="00064CE4" w:rsidP="00104F70">
      <w:pPr>
        <w:autoSpaceDE w:val="0"/>
        <w:autoSpaceDN w:val="0"/>
      </w:pPr>
      <w:r w:rsidRPr="00225051">
        <w:rPr>
          <w:u w:val="single"/>
        </w:rPr>
        <w:t>AEP project</w:t>
      </w:r>
      <w:r>
        <w:t>:</w:t>
      </w:r>
    </w:p>
    <w:p w:rsidR="00064CE4" w:rsidRDefault="00064CE4" w:rsidP="00104F70">
      <w:pPr>
        <w:autoSpaceDE w:val="0"/>
        <w:autoSpaceDN w:val="0"/>
      </w:pPr>
      <w:r>
        <w:t xml:space="preserve">The AEP project includes the installation of an additional fifth harmonic filter and a shunt reactor at the Welsh HVDC tie to allow the DC-Tie to operate independent of generation at Monticello.  AEP has communicated that it </w:t>
      </w:r>
      <w:r w:rsidRPr="00D5649F">
        <w:t xml:space="preserve">will be upgrading the Welsh HVDC in several stages in order to improve its performance under system conditions with little or no local generation. </w:t>
      </w:r>
      <w:r>
        <w:t xml:space="preserve"> AEP is taking immediate action to mitigate reliability issue resulting from limited generation output from the Monticello units. </w:t>
      </w:r>
      <w:r w:rsidRPr="00D5649F">
        <w:t>The</w:t>
      </w:r>
      <w:r>
        <w:t xml:space="preserve"> </w:t>
      </w:r>
      <w:r w:rsidRPr="00D5649F">
        <w:t xml:space="preserve">first phase of the effort will be the installation of a 345 kV </w:t>
      </w:r>
      <w:r>
        <w:t xml:space="preserve">shunt </w:t>
      </w:r>
      <w:r w:rsidRPr="00D5649F">
        <w:t xml:space="preserve">reactor, which is slated for </w:t>
      </w:r>
      <w:r>
        <w:t xml:space="preserve">completion by </w:t>
      </w:r>
      <w:r w:rsidRPr="00D5649F">
        <w:t xml:space="preserve">the end October </w:t>
      </w:r>
      <w:r>
        <w:t>2013</w:t>
      </w:r>
      <w:r w:rsidRPr="00D5649F">
        <w:t xml:space="preserve">. </w:t>
      </w:r>
      <w:r>
        <w:t xml:space="preserve"> </w:t>
      </w:r>
      <w:r w:rsidRPr="00D5649F">
        <w:t xml:space="preserve">The reactor will lower voltages on the ERCOT bus of the HVDC and enable the parallel operation of two harmonic filters. </w:t>
      </w:r>
      <w:r>
        <w:t xml:space="preserve"> </w:t>
      </w:r>
    </w:p>
    <w:p w:rsidR="00064CE4" w:rsidRDefault="00064CE4" w:rsidP="00104F70">
      <w:pPr>
        <w:autoSpaceDE w:val="0"/>
        <w:autoSpaceDN w:val="0"/>
      </w:pPr>
      <w:r>
        <w:t xml:space="preserve">Additionally, AEP is installing the additional harmonic filter. </w:t>
      </w:r>
      <w:r w:rsidRPr="00D5649F">
        <w:t>When filters are operating in parallel, shared loading of the harmonic currents avoids overload of either filter</w:t>
      </w:r>
      <w:r>
        <w:t>,</w:t>
      </w:r>
      <w:r w:rsidRPr="00D5649F">
        <w:t xml:space="preserve"> </w:t>
      </w:r>
      <w:r>
        <w:t xml:space="preserve">which has been </w:t>
      </w:r>
      <w:r w:rsidRPr="009F50B8">
        <w:t>the cause for HVDC trips</w:t>
      </w:r>
      <w:r w:rsidRPr="00D5649F">
        <w:t xml:space="preserve">. </w:t>
      </w:r>
      <w:r>
        <w:t xml:space="preserve"> </w:t>
      </w:r>
      <w:r w:rsidRPr="00D5649F">
        <w:t xml:space="preserve">Analysis of potential interaction of the reactor with the HVDC is needed to ensure proper operation, and the findings may impact the installation schedule. </w:t>
      </w:r>
      <w:r>
        <w:t xml:space="preserve"> </w:t>
      </w:r>
      <w:r w:rsidRPr="00D5649F">
        <w:t>Th</w:t>
      </w:r>
      <w:r>
        <w:t>e</w:t>
      </w:r>
      <w:r w:rsidRPr="00D5649F">
        <w:t xml:space="preserve"> analysis is scheduled to be completed in August</w:t>
      </w:r>
      <w:r>
        <w:t xml:space="preserve"> 2013.</w:t>
      </w:r>
    </w:p>
    <w:p w:rsidR="00064CE4" w:rsidRDefault="00064CE4" w:rsidP="00104F70">
      <w:pPr>
        <w:autoSpaceDE w:val="0"/>
        <w:autoSpaceDN w:val="0"/>
      </w:pPr>
      <w:r w:rsidRPr="00D5649F">
        <w:t>Additional phases of the AEP effort to improve performance of the HVDC may include the installation of additional harmonic filter</w:t>
      </w:r>
      <w:r>
        <w:t>s</w:t>
      </w:r>
      <w:r w:rsidRPr="00D5649F">
        <w:t xml:space="preserve">, and upgrades to the HVDC controls and station service. </w:t>
      </w:r>
      <w:r>
        <w:t xml:space="preserve">  </w:t>
      </w:r>
    </w:p>
    <w:p w:rsidR="00064CE4" w:rsidRDefault="00064CE4" w:rsidP="00104F70">
      <w:pPr>
        <w:autoSpaceDE w:val="0"/>
        <w:autoSpaceDN w:val="0"/>
      </w:pPr>
      <w:r w:rsidRPr="00225051">
        <w:rPr>
          <w:u w:val="single"/>
        </w:rPr>
        <w:t>Oncor projects</w:t>
      </w:r>
      <w:r>
        <w:t>:</w:t>
      </w:r>
    </w:p>
    <w:p w:rsidR="00064CE4" w:rsidRDefault="00064CE4" w:rsidP="00104F70">
      <w:pPr>
        <w:autoSpaceDE w:val="0"/>
        <w:autoSpaceDN w:val="0"/>
      </w:pPr>
      <w:r>
        <w:t>Oncor’s projects include installation of tertiary reactors at Paris Switch (13TPIT0219) and Sulphur Springs (13TPIT0218); and installation of 100 Mvar bus reactors at Monticello (14TPIT0090) and Paris Switch (14TPIT0093).  Oncor reports that the tertiary reactors at Paris Switch and Sulphur Springs are in-service.  The in-service date for the 100 Mvar bus reactors at Monticello and Paris Switch has been accelerated to May 2014.</w:t>
      </w:r>
    </w:p>
    <w:p w:rsidR="00064CE4" w:rsidRDefault="00064CE4" w:rsidP="00104F70">
      <w:pPr>
        <w:autoSpaceDE w:val="0"/>
        <w:autoSpaceDN w:val="0"/>
      </w:pPr>
      <w:r w:rsidRPr="001603B1">
        <w:t>The earliest that the East DC Tie will be able to be operated without generation at Monticello is October</w:t>
      </w:r>
      <w:r>
        <w:t xml:space="preserve"> 2013</w:t>
      </w:r>
      <w:r w:rsidRPr="001603B1">
        <w:t xml:space="preserve">; however, it is possible, based on the results of the study </w:t>
      </w:r>
      <w:r>
        <w:t xml:space="preserve">expected </w:t>
      </w:r>
      <w:r w:rsidRPr="001603B1">
        <w:t>to be completed in August</w:t>
      </w:r>
      <w:r>
        <w:t xml:space="preserve"> 2013,</w:t>
      </w:r>
      <w:r w:rsidRPr="001603B1">
        <w:t xml:space="preserve"> that </w:t>
      </w:r>
      <w:r>
        <w:t>the East DC Tie</w:t>
      </w:r>
      <w:r w:rsidRPr="001603B1">
        <w:t xml:space="preserve"> will not be able to be operated without generation at Monticello until the additional </w:t>
      </w:r>
      <w:r>
        <w:t xml:space="preserve">AEP </w:t>
      </w:r>
      <w:r w:rsidRPr="001603B1">
        <w:t>upgrades are completed in the 3rd quarter of 2014</w:t>
      </w:r>
      <w:r>
        <w:t>.  SPP will provide an updated Market Notice once the August 2013 is complete.</w:t>
      </w:r>
    </w:p>
    <w:p w:rsidR="00064CE4" w:rsidRDefault="00064CE4" w:rsidP="00104F70">
      <w:pPr>
        <w:autoSpaceDE w:val="0"/>
        <w:autoSpaceDN w:val="0"/>
      </w:pPr>
      <w:r>
        <w:t xml:space="preserve">ERCOT has posted a similar notice on its public website. You can find ERCOT’s posting here: </w:t>
      </w:r>
      <w:r>
        <w:fldChar w:fldCharType="begin"/>
      </w:r>
      <w:r>
        <w:instrText>HYPERLINK "mailto:notice_operations@lists.ercot.com"</w:instrText>
      </w:r>
      <w:r>
        <w:fldChar w:fldCharType="separate"/>
      </w:r>
      <w:r>
        <w:rPr>
          <w:rStyle w:val="Hyperlink"/>
          <w:rFonts w:ascii="Tahoma" w:hAnsi="Tahoma" w:cs="Tahoma"/>
          <w:sz w:val="20"/>
          <w:szCs w:val="20"/>
        </w:rPr>
        <w:t>notice_operations@lists.ercot.com</w:t>
      </w:r>
      <w:r>
        <w:fldChar w:fldCharType="end"/>
      </w:r>
      <w:r>
        <w:rPr>
          <w:rFonts w:ascii="Tahoma" w:hAnsi="Tahoma" w:cs="Tahoma"/>
          <w:sz w:val="20"/>
          <w:szCs w:val="20"/>
        </w:rPr>
        <w:t xml:space="preserve"> </w:t>
      </w:r>
    </w:p>
    <w:p w:rsidR="00064CE4" w:rsidRDefault="00064CE4" w:rsidP="00282326">
      <w:pPr>
        <w:autoSpaceDE w:val="0"/>
        <w:autoSpaceDN w:val="0"/>
      </w:pPr>
      <w:r>
        <w:rPr>
          <w:rStyle w:val="StyleBold"/>
        </w:rPr>
        <w:t>CONTACT:</w:t>
      </w:r>
      <w:r>
        <w:t xml:space="preserve">  If you have any questions, please contact your </w:t>
      </w:r>
      <w:r>
        <w:fldChar w:fldCharType="begin"/>
      </w:r>
      <w:r>
        <w:instrText>HYPERLINK "mailto:SPP"</w:instrText>
      </w:r>
      <w:r>
        <w:fldChar w:fldCharType="separate"/>
      </w:r>
      <w:r w:rsidRPr="001B507D">
        <w:rPr>
          <w:rStyle w:val="Hyperlink"/>
        </w:rPr>
        <w:t>SPP</w:t>
      </w:r>
      <w:r>
        <w:fldChar w:fldCharType="end"/>
      </w:r>
      <w:r>
        <w:t xml:space="preserve"> Customer Relations Representative or Don Shipley SPP Director System Operations 501-614-3581, </w:t>
      </w:r>
      <w:r>
        <w:fldChar w:fldCharType="begin"/>
      </w:r>
      <w:r>
        <w:instrText>HYPERLINK "mailto:dshipley@spp.org"</w:instrText>
      </w:r>
      <w:r>
        <w:fldChar w:fldCharType="separate"/>
      </w:r>
      <w:r w:rsidRPr="001B507D">
        <w:rPr>
          <w:rStyle w:val="Hyperlink"/>
        </w:rPr>
        <w:t>dshipley@spp.org</w:t>
      </w:r>
      <w:r>
        <w:fldChar w:fldCharType="end"/>
      </w:r>
      <w:r>
        <w:t xml:space="preserve"> </w:t>
      </w:r>
    </w:p>
    <w:p w:rsidR="00064CE4" w:rsidRDefault="00064CE4"/>
    <w:sectPr w:rsidR="00064CE4" w:rsidSect="00064CE4">
      <w:pgSz w:w="12240" w:h="15840"/>
      <w:pgMar w:top="1440" w:right="1440" w:bottom="1440" w:left="1440" w:header="720" w:footer="720" w:gutter="0"/>
      <w:cols w:space="720"/>
      <w:docGrid w:linePitch="360"/>
      <w:sectPrChange w:id="0" w:author="security" w:date="2013-05-13T16:48:00Z">
        <w:sectPr w:rsidR="00064CE4" w:rsidSect="00064CE4">
          <w:pgMar w:right="1800" w:left="1800"/>
        </w:sectPr>
      </w:sectPrChang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F70"/>
    <w:rsid w:val="00014AE4"/>
    <w:rsid w:val="00064CE4"/>
    <w:rsid w:val="00095A68"/>
    <w:rsid w:val="000C15BA"/>
    <w:rsid w:val="00104F70"/>
    <w:rsid w:val="001603B1"/>
    <w:rsid w:val="001A6280"/>
    <w:rsid w:val="001B507D"/>
    <w:rsid w:val="001C3651"/>
    <w:rsid w:val="002026CB"/>
    <w:rsid w:val="00210CD9"/>
    <w:rsid w:val="00220DB8"/>
    <w:rsid w:val="00220F19"/>
    <w:rsid w:val="00225051"/>
    <w:rsid w:val="00273CB1"/>
    <w:rsid w:val="00282326"/>
    <w:rsid w:val="00315256"/>
    <w:rsid w:val="003210A6"/>
    <w:rsid w:val="00342137"/>
    <w:rsid w:val="00352640"/>
    <w:rsid w:val="003D226B"/>
    <w:rsid w:val="003D2EB1"/>
    <w:rsid w:val="003E0D61"/>
    <w:rsid w:val="0040642F"/>
    <w:rsid w:val="00487279"/>
    <w:rsid w:val="004E3150"/>
    <w:rsid w:val="004E502C"/>
    <w:rsid w:val="005733CB"/>
    <w:rsid w:val="00594B25"/>
    <w:rsid w:val="005F1D7B"/>
    <w:rsid w:val="00626117"/>
    <w:rsid w:val="006867A0"/>
    <w:rsid w:val="007117D5"/>
    <w:rsid w:val="00711EFD"/>
    <w:rsid w:val="00730470"/>
    <w:rsid w:val="007B144B"/>
    <w:rsid w:val="007C681E"/>
    <w:rsid w:val="0080576B"/>
    <w:rsid w:val="008B53D2"/>
    <w:rsid w:val="008E314F"/>
    <w:rsid w:val="008F3668"/>
    <w:rsid w:val="00902BE3"/>
    <w:rsid w:val="0091013E"/>
    <w:rsid w:val="0091488E"/>
    <w:rsid w:val="009523CC"/>
    <w:rsid w:val="009F50B8"/>
    <w:rsid w:val="00B54B4A"/>
    <w:rsid w:val="00B6055F"/>
    <w:rsid w:val="00B9504D"/>
    <w:rsid w:val="00BC033B"/>
    <w:rsid w:val="00BC385C"/>
    <w:rsid w:val="00BD473E"/>
    <w:rsid w:val="00C51343"/>
    <w:rsid w:val="00C56796"/>
    <w:rsid w:val="00CE05D5"/>
    <w:rsid w:val="00CE35BE"/>
    <w:rsid w:val="00CF7CC1"/>
    <w:rsid w:val="00D004B4"/>
    <w:rsid w:val="00D5649F"/>
    <w:rsid w:val="00DE6483"/>
    <w:rsid w:val="00DF258D"/>
    <w:rsid w:val="00E12B4C"/>
    <w:rsid w:val="00E36AA9"/>
    <w:rsid w:val="00EE4058"/>
    <w:rsid w:val="00F463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70"/>
    <w:pPr>
      <w:spacing w:after="24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4F70"/>
    <w:rPr>
      <w:color w:val="0000FF"/>
      <w:u w:val="single"/>
    </w:rPr>
  </w:style>
  <w:style w:type="character" w:customStyle="1" w:styleId="StyleBold">
    <w:name w:val="Style Bold"/>
    <w:basedOn w:val="DefaultParagraphFont"/>
    <w:uiPriority w:val="99"/>
    <w:rsid w:val="00104F70"/>
    <w:rPr>
      <w:rFonts w:ascii="Arial" w:hAnsi="Arial" w:cs="Arial"/>
      <w:b/>
      <w:bCs/>
    </w:rPr>
  </w:style>
  <w:style w:type="paragraph" w:styleId="BalloonText">
    <w:name w:val="Balloon Text"/>
    <w:basedOn w:val="Normal"/>
    <w:link w:val="BalloonTextChar"/>
    <w:uiPriority w:val="99"/>
    <w:semiHidden/>
    <w:rsid w:val="00DF25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841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533</Words>
  <Characters>3039</Characters>
  <Application>Microsoft Office Outlook</Application>
  <DocSecurity>0</DocSecurity>
  <Lines>0</Lines>
  <Paragraphs>0</Paragraphs>
  <ScaleCrop>false</ScaleCrop>
  <Company>The Electric Reliability Council of Texas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DATE:  May 13, 2013</dc:title>
  <dc:subject/>
  <dc:creator>Sharma, Sandip</dc:creator>
  <cp:keywords/>
  <dc:description/>
  <cp:lastModifiedBy>security</cp:lastModifiedBy>
  <cp:revision>2</cp:revision>
  <dcterms:created xsi:type="dcterms:W3CDTF">2013-05-13T21:57:00Z</dcterms:created>
  <dcterms:modified xsi:type="dcterms:W3CDTF">2013-05-13T21:57:00Z</dcterms:modified>
</cp:coreProperties>
</file>