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A5" w:rsidRPr="005C06A5" w:rsidRDefault="005C06A5" w:rsidP="00C47416">
      <w:pPr>
        <w:jc w:val="center"/>
        <w:rPr>
          <w:rFonts w:ascii="Gill Sans MT" w:hAnsi="Gill Sans MT" w:cs="Times New Roman"/>
        </w:rPr>
      </w:pPr>
      <w:r w:rsidRPr="000A0D9B">
        <w:rPr>
          <w:noProof/>
        </w:rPr>
        <w:drawing>
          <wp:inline distT="0" distB="0" distL="0" distR="0">
            <wp:extent cx="3105150" cy="604150"/>
            <wp:effectExtent l="0" t="0" r="0" b="0"/>
            <wp:docPr id="3" name="Picture 3" descr="C:\Users\JRosenkild\AppData\Local\Microsoft\Windows\Temporary Internet Files\Content.Outlook\79DLZ0ZG\P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Rosenkild\AppData\Local\Microsoft\Windows\Temporary Internet Files\Content.Outlook\79DLZ0ZG\PE logo.pn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34099" cy="609782"/>
                    </a:xfrm>
                    <a:prstGeom prst="rect">
                      <a:avLst/>
                    </a:prstGeom>
                    <a:noFill/>
                    <a:ln>
                      <a:noFill/>
                    </a:ln>
                  </pic:spPr>
                </pic:pic>
              </a:graphicData>
            </a:graphic>
          </wp:inline>
        </w:drawing>
      </w:r>
    </w:p>
    <w:p w:rsidR="005C06A5" w:rsidRDefault="005C06A5" w:rsidP="00C47416">
      <w:pPr>
        <w:jc w:val="center"/>
        <w:rPr>
          <w:rFonts w:ascii="Gill Sans MT" w:hAnsi="Gill Sans MT" w:cs="Times New Roman"/>
          <w:b/>
        </w:rPr>
      </w:pPr>
    </w:p>
    <w:p w:rsidR="0095204E" w:rsidRPr="007B1513" w:rsidRDefault="0095204E" w:rsidP="00C47416">
      <w:pPr>
        <w:jc w:val="center"/>
        <w:rPr>
          <w:rFonts w:ascii="Gill Sans MT" w:hAnsi="Gill Sans MT" w:cs="Times New Roman"/>
          <w:b/>
        </w:rPr>
      </w:pPr>
      <w:r w:rsidRPr="007B1513">
        <w:rPr>
          <w:rFonts w:ascii="Gill Sans MT" w:hAnsi="Gill Sans MT" w:cs="Times New Roman"/>
          <w:b/>
        </w:rPr>
        <w:t>Plains &amp; Eastern Clean Line Transmission Project</w:t>
      </w:r>
    </w:p>
    <w:p w:rsidR="0095204E" w:rsidRPr="007B1513" w:rsidRDefault="0095204E" w:rsidP="00C47416">
      <w:pPr>
        <w:jc w:val="center"/>
        <w:rPr>
          <w:rFonts w:ascii="Gill Sans MT" w:hAnsi="Gill Sans MT" w:cs="Times New Roman"/>
          <w:b/>
        </w:rPr>
      </w:pPr>
      <w:r w:rsidRPr="007B1513">
        <w:rPr>
          <w:rFonts w:ascii="Gill Sans MT" w:hAnsi="Gill Sans MT" w:cs="Times New Roman"/>
          <w:b/>
        </w:rPr>
        <w:t>Notice of Open Solicitation</w:t>
      </w:r>
    </w:p>
    <w:p w:rsidR="0095204E" w:rsidRPr="007B1513" w:rsidRDefault="0000768A" w:rsidP="00C47416">
      <w:pPr>
        <w:autoSpaceDE w:val="0"/>
        <w:autoSpaceDN w:val="0"/>
        <w:adjustRightInd w:val="0"/>
        <w:spacing w:after="0" w:line="240" w:lineRule="auto"/>
        <w:ind w:firstLine="720"/>
        <w:jc w:val="both"/>
        <w:rPr>
          <w:rFonts w:ascii="Gill Sans MT" w:hAnsi="Gill Sans MT" w:cs="Times New Roman"/>
        </w:rPr>
      </w:pPr>
      <w:r>
        <w:rPr>
          <w:rFonts w:ascii="Gill Sans MT" w:hAnsi="Gill Sans MT" w:cs="Times New Roman"/>
        </w:rPr>
        <w:t>Starting on May 22</w:t>
      </w:r>
      <w:r w:rsidR="0095204E" w:rsidRPr="007B1513">
        <w:rPr>
          <w:rFonts w:ascii="Gill Sans MT" w:hAnsi="Gill Sans MT" w:cs="Times New Roman"/>
        </w:rPr>
        <w:t xml:space="preserve">, 2014, Plains and Eastern Clean Line LLC and Plains and Eastern Clean Line </w:t>
      </w:r>
      <w:bookmarkStart w:id="0" w:name="_GoBack"/>
      <w:r w:rsidR="0095204E" w:rsidRPr="007B1513">
        <w:rPr>
          <w:rFonts w:ascii="Gill Sans MT" w:hAnsi="Gill Sans MT" w:cs="Times New Roman"/>
        </w:rPr>
        <w:t xml:space="preserve">Oklahoma LLC (“Plains and Eastern”) will commence an open solicitation process for capacity on the </w:t>
      </w:r>
      <w:bookmarkEnd w:id="0"/>
      <w:r w:rsidR="0095204E" w:rsidRPr="007B1513">
        <w:rPr>
          <w:rFonts w:ascii="Gill Sans MT" w:hAnsi="Gill Sans MT" w:cs="Times New Roman"/>
        </w:rPr>
        <w:t xml:space="preserve">proposed Plains &amp; Eastern Clean Line transmission project (the “Project”).  </w:t>
      </w:r>
      <w:r w:rsidR="00B828B4">
        <w:rPr>
          <w:rFonts w:ascii="Gill Sans MT" w:hAnsi="Gill Sans MT" w:cs="Times New Roman"/>
        </w:rPr>
        <w:t xml:space="preserve">Plains and Eastern may conduct subsequent open solicitation processes for the Project in the future.  </w:t>
      </w:r>
      <w:r w:rsidR="0095204E" w:rsidRPr="007B1513">
        <w:rPr>
          <w:rFonts w:ascii="Gill Sans MT" w:hAnsi="Gill Sans MT" w:cs="Times New Roman"/>
        </w:rPr>
        <w:t xml:space="preserve">Plains and Eastern intends to allocate up to 100% of the Project’s capacity to customers through an open and transparent solicitation and capacity allocation process.   This process will be conducted pursuant to the FERC Policy Statement issued on January 17, 2013, </w:t>
      </w:r>
      <w:r w:rsidR="0095204E" w:rsidRPr="007B1513">
        <w:rPr>
          <w:rFonts w:ascii="Gill Sans MT" w:hAnsi="Gill Sans MT" w:cs="Times New Roman"/>
          <w:i/>
          <w:iCs/>
        </w:rPr>
        <w:t>Allocation of Capacity on New Merchant Transmission Projects and New Cost-Based, Participant-Funded Transmission Projects</w:t>
      </w:r>
      <w:r w:rsidR="0095204E" w:rsidRPr="007B1513">
        <w:rPr>
          <w:rFonts w:ascii="Gill Sans MT" w:hAnsi="Gill Sans MT" w:cs="Times New Roman"/>
        </w:rPr>
        <w:t xml:space="preserve">, 142 FERC ¶ 61,038.  Plains and Eastern </w:t>
      </w:r>
      <w:r w:rsidR="00B828B4">
        <w:rPr>
          <w:rFonts w:ascii="Gill Sans MT" w:hAnsi="Gill Sans MT" w:cs="Times New Roman"/>
        </w:rPr>
        <w:t>plans to file</w:t>
      </w:r>
      <w:r w:rsidR="0095204E" w:rsidRPr="007B1513">
        <w:rPr>
          <w:rFonts w:ascii="Gill Sans MT" w:hAnsi="Gill Sans MT" w:cs="Times New Roman"/>
        </w:rPr>
        <w:t xml:space="preserve"> for negotiated rate authority under this Policy Statement.</w:t>
      </w:r>
    </w:p>
    <w:p w:rsidR="0095204E" w:rsidRPr="007B1513" w:rsidRDefault="0095204E" w:rsidP="00C47416">
      <w:pPr>
        <w:autoSpaceDE w:val="0"/>
        <w:autoSpaceDN w:val="0"/>
        <w:adjustRightInd w:val="0"/>
        <w:spacing w:after="0" w:line="240" w:lineRule="auto"/>
        <w:ind w:firstLine="720"/>
        <w:jc w:val="both"/>
        <w:rPr>
          <w:rFonts w:ascii="Gill Sans MT" w:hAnsi="Gill Sans MT" w:cs="Times New Roman"/>
        </w:rPr>
      </w:pPr>
    </w:p>
    <w:p w:rsidR="0095204E" w:rsidRPr="007B1513" w:rsidRDefault="0095204E" w:rsidP="00C47416">
      <w:pPr>
        <w:ind w:firstLine="720"/>
        <w:jc w:val="both"/>
        <w:rPr>
          <w:rFonts w:ascii="Gill Sans MT" w:hAnsi="Gill Sans MT" w:cs="Times New Roman"/>
        </w:rPr>
      </w:pPr>
      <w:r w:rsidRPr="007B1513">
        <w:rPr>
          <w:rFonts w:ascii="Gill Sans MT" w:hAnsi="Gill Sans MT" w:cs="Times New Roman"/>
        </w:rPr>
        <w:t>The Project is a proposed 700-mile, multi-terminal ±600 kV HVDC transmission line</w:t>
      </w:r>
      <w:r w:rsidR="00AD4681">
        <w:rPr>
          <w:rFonts w:ascii="Gill Sans MT" w:hAnsi="Gill Sans MT" w:cs="Times New Roman"/>
        </w:rPr>
        <w:t xml:space="preserve"> and associated facilities</w:t>
      </w:r>
      <w:r w:rsidRPr="007B1513">
        <w:rPr>
          <w:rFonts w:ascii="Gill Sans MT" w:hAnsi="Gill Sans MT" w:cs="Times New Roman"/>
        </w:rPr>
        <w:t>.   The Project will originate in Texas County, Oklahoma, and will terminate at TVA’s Shelby Substation in Shelby County, Tennessee</w:t>
      </w:r>
      <w:r w:rsidR="002B623F">
        <w:rPr>
          <w:rFonts w:ascii="Gill Sans MT" w:hAnsi="Gill Sans MT" w:cs="Times New Roman"/>
        </w:rPr>
        <w:t>, where it will be capable of delivering 3,500 MW of power</w:t>
      </w:r>
      <w:r w:rsidRPr="007B1513">
        <w:rPr>
          <w:rFonts w:ascii="Gill Sans MT" w:hAnsi="Gill Sans MT" w:cs="Times New Roman"/>
        </w:rPr>
        <w:t xml:space="preserve">.  There is also a proposed intermediate converter station located in </w:t>
      </w:r>
      <w:r w:rsidR="00D65539">
        <w:rPr>
          <w:rFonts w:ascii="Gill Sans MT" w:hAnsi="Gill Sans MT" w:cs="Times New Roman"/>
        </w:rPr>
        <w:t>Central</w:t>
      </w:r>
      <w:r w:rsidRPr="007B1513">
        <w:rPr>
          <w:rFonts w:ascii="Gill Sans MT" w:hAnsi="Gill Sans MT" w:cs="Times New Roman"/>
        </w:rPr>
        <w:t xml:space="preserve"> Arkansas that would have the capacity to deliver up to 500 MW of power to the Entergy 500 kV transmission system.  </w:t>
      </w:r>
      <w:r w:rsidR="00AD4681">
        <w:rPr>
          <w:rFonts w:ascii="Gill Sans MT" w:hAnsi="Gill Sans MT" w:cs="Times New Roman"/>
        </w:rPr>
        <w:t>The a</w:t>
      </w:r>
      <w:r w:rsidRPr="007B1513">
        <w:rPr>
          <w:rFonts w:ascii="Gill Sans MT" w:hAnsi="Gill Sans MT" w:cs="Times New Roman"/>
        </w:rPr>
        <w:t xml:space="preserve">ssociated facilities will include transmission facilities to connect the converter stations to the existing transmission grid and a collector system comprised of AC transmission lines to connect generators to the western terminus of the line.  Plains and Eastern expects to commence construction of the Project </w:t>
      </w:r>
      <w:r w:rsidR="00247397">
        <w:rPr>
          <w:rFonts w:ascii="Gill Sans MT" w:hAnsi="Gill Sans MT" w:cs="Times New Roman"/>
        </w:rPr>
        <w:t>in</w:t>
      </w:r>
      <w:r w:rsidRPr="007B1513">
        <w:rPr>
          <w:rFonts w:ascii="Gill Sans MT" w:hAnsi="Gill Sans MT" w:cs="Times New Roman"/>
        </w:rPr>
        <w:t xml:space="preserve"> 2016 and place the Project in service at the end of 2018.  Additional information about the Project is available at </w:t>
      </w:r>
      <w:hyperlink r:id="rId13" w:history="1">
        <w:r w:rsidRPr="007B1513">
          <w:rPr>
            <w:rStyle w:val="Hyperlink"/>
            <w:rFonts w:ascii="Gill Sans MT" w:hAnsi="Gill Sans MT" w:cs="Times New Roman"/>
          </w:rPr>
          <w:t>www.plainsandeasterncleanline.com</w:t>
        </w:r>
      </w:hyperlink>
      <w:r w:rsidRPr="007B1513">
        <w:rPr>
          <w:rFonts w:ascii="Gill Sans MT" w:hAnsi="Gill Sans MT" w:cs="Times New Roman"/>
        </w:rPr>
        <w:t xml:space="preserve">. </w:t>
      </w:r>
    </w:p>
    <w:p w:rsidR="0095204E" w:rsidRPr="007B1513" w:rsidRDefault="0095204E" w:rsidP="00C47416">
      <w:pPr>
        <w:pStyle w:val="NoSpacing"/>
        <w:ind w:firstLine="720"/>
        <w:jc w:val="both"/>
        <w:rPr>
          <w:rFonts w:ascii="Gill Sans MT" w:hAnsi="Gill Sans MT" w:cs="Times New Roman"/>
        </w:rPr>
      </w:pPr>
      <w:r w:rsidRPr="007B1513">
        <w:rPr>
          <w:rFonts w:ascii="Gill Sans MT" w:hAnsi="Gill Sans MT" w:cs="Times New Roman"/>
        </w:rPr>
        <w:t xml:space="preserve">Interested parties should contact Alexandra Landon by </w:t>
      </w:r>
      <w:r w:rsidR="0000768A">
        <w:rPr>
          <w:rFonts w:ascii="Gill Sans MT" w:hAnsi="Gill Sans MT" w:cs="Times New Roman"/>
        </w:rPr>
        <w:t>June 21</w:t>
      </w:r>
      <w:r w:rsidRPr="007B1513">
        <w:rPr>
          <w:rFonts w:ascii="Gill Sans MT" w:hAnsi="Gill Sans MT" w:cs="Times New Roman"/>
        </w:rPr>
        <w:t xml:space="preserve">, 2014 at the contact information set forth below in order to become a registered participant in the open solicitation process.  </w:t>
      </w:r>
    </w:p>
    <w:p w:rsidR="0095204E" w:rsidRPr="007B1513" w:rsidRDefault="0095204E" w:rsidP="00C47416">
      <w:pPr>
        <w:pStyle w:val="NoSpacing"/>
        <w:ind w:firstLine="720"/>
        <w:jc w:val="both"/>
        <w:rPr>
          <w:rFonts w:ascii="Gill Sans MT" w:hAnsi="Gill Sans MT" w:cs="Times New Roman"/>
        </w:rPr>
      </w:pPr>
    </w:p>
    <w:p w:rsidR="0095204E" w:rsidRPr="007B1513" w:rsidRDefault="0095204E" w:rsidP="00C47416">
      <w:pPr>
        <w:pStyle w:val="NoSpacing"/>
        <w:ind w:left="720"/>
        <w:jc w:val="both"/>
        <w:rPr>
          <w:rFonts w:ascii="Gill Sans MT" w:hAnsi="Gill Sans MT" w:cs="Times New Roman"/>
        </w:rPr>
      </w:pPr>
      <w:r w:rsidRPr="007B1513">
        <w:rPr>
          <w:rFonts w:ascii="Gill Sans MT" w:hAnsi="Gill Sans MT" w:cs="Times New Roman"/>
        </w:rPr>
        <w:t>Alexandra Landon</w:t>
      </w:r>
    </w:p>
    <w:p w:rsidR="005C5F2C" w:rsidRPr="005C5F2C" w:rsidRDefault="005C5F2C" w:rsidP="005C5F2C">
      <w:pPr>
        <w:pStyle w:val="NoSpacing"/>
        <w:ind w:left="720"/>
        <w:jc w:val="both"/>
        <w:rPr>
          <w:rFonts w:ascii="Gill Sans MT" w:hAnsi="Gill Sans MT" w:cs="Times New Roman"/>
          <w:color w:val="000000" w:themeColor="text1"/>
        </w:rPr>
      </w:pPr>
      <w:r>
        <w:rPr>
          <w:rFonts w:ascii="Gill Sans MT" w:hAnsi="Gill Sans MT" w:cs="Times New Roman"/>
          <w:color w:val="000000" w:themeColor="text1"/>
        </w:rPr>
        <w:t>Capacity</w:t>
      </w:r>
      <w:r w:rsidRPr="007B1513">
        <w:rPr>
          <w:rFonts w:ascii="Gill Sans MT" w:hAnsi="Gill Sans MT" w:cs="Times New Roman"/>
          <w:color w:val="000000" w:themeColor="text1"/>
        </w:rPr>
        <w:t>@CleanLineEnergy.com</w:t>
      </w:r>
    </w:p>
    <w:p w:rsidR="0095204E" w:rsidRPr="007B1513" w:rsidRDefault="0095204E" w:rsidP="00C47416">
      <w:pPr>
        <w:pStyle w:val="NoSpacing"/>
        <w:ind w:left="720"/>
        <w:jc w:val="both"/>
        <w:rPr>
          <w:rFonts w:ascii="Gill Sans MT" w:hAnsi="Gill Sans MT" w:cs="Times New Roman"/>
        </w:rPr>
      </w:pPr>
      <w:r w:rsidRPr="007B1513">
        <w:rPr>
          <w:rFonts w:ascii="Gill Sans MT" w:hAnsi="Gill Sans MT" w:cs="Times New Roman"/>
        </w:rPr>
        <w:t>c/o Clean Line Energy Partners LLC</w:t>
      </w:r>
    </w:p>
    <w:p w:rsidR="0095204E" w:rsidRPr="007B1513" w:rsidRDefault="0095204E" w:rsidP="00C47416">
      <w:pPr>
        <w:pStyle w:val="NoSpacing"/>
        <w:ind w:left="720"/>
        <w:jc w:val="both"/>
        <w:rPr>
          <w:rFonts w:ascii="Gill Sans MT" w:hAnsi="Gill Sans MT" w:cs="Times New Roman"/>
        </w:rPr>
      </w:pPr>
      <w:r w:rsidRPr="007B1513">
        <w:rPr>
          <w:rFonts w:ascii="Gill Sans MT" w:hAnsi="Gill Sans MT" w:cs="Times New Roman"/>
        </w:rPr>
        <w:t>1001 McKinney Street, Suite 700</w:t>
      </w:r>
    </w:p>
    <w:p w:rsidR="0095204E" w:rsidRPr="007B1513" w:rsidRDefault="0095204E" w:rsidP="00C47416">
      <w:pPr>
        <w:pStyle w:val="NoSpacing"/>
        <w:ind w:left="720"/>
        <w:jc w:val="both"/>
        <w:rPr>
          <w:rFonts w:ascii="Gill Sans MT" w:hAnsi="Gill Sans MT" w:cs="Times New Roman"/>
        </w:rPr>
      </w:pPr>
      <w:r w:rsidRPr="007B1513">
        <w:rPr>
          <w:rFonts w:ascii="Gill Sans MT" w:hAnsi="Gill Sans MT" w:cs="Times New Roman"/>
        </w:rPr>
        <w:t>Houston, Texas 77002</w:t>
      </w:r>
    </w:p>
    <w:p w:rsidR="0095204E" w:rsidRPr="005C5F2C" w:rsidRDefault="0095204E" w:rsidP="005C5F2C">
      <w:pPr>
        <w:pStyle w:val="NoSpacing"/>
        <w:ind w:left="720"/>
        <w:jc w:val="both"/>
        <w:rPr>
          <w:rFonts w:ascii="Gill Sans MT" w:hAnsi="Gill Sans MT" w:cs="Times New Roman"/>
        </w:rPr>
      </w:pPr>
      <w:r w:rsidRPr="007B1513">
        <w:rPr>
          <w:rFonts w:ascii="Gill Sans MT" w:hAnsi="Gill Sans MT" w:cs="Times New Roman"/>
        </w:rPr>
        <w:t>832.319.6364</w:t>
      </w:r>
    </w:p>
    <w:p w:rsidR="0095204E" w:rsidRPr="007B1513" w:rsidRDefault="0095204E" w:rsidP="00C47416">
      <w:pPr>
        <w:pStyle w:val="NoSpacing"/>
        <w:ind w:firstLine="720"/>
        <w:jc w:val="both"/>
        <w:rPr>
          <w:rFonts w:ascii="Gill Sans MT" w:hAnsi="Gill Sans MT" w:cs="Times New Roman"/>
        </w:rPr>
      </w:pPr>
    </w:p>
    <w:p w:rsidR="0095204E" w:rsidRPr="007B1513" w:rsidRDefault="0095204E" w:rsidP="00C47416">
      <w:pPr>
        <w:pStyle w:val="NoSpacing"/>
        <w:ind w:firstLine="720"/>
        <w:jc w:val="both"/>
        <w:rPr>
          <w:rFonts w:ascii="Gill Sans MT" w:hAnsi="Gill Sans MT" w:cs="Times New Roman"/>
        </w:rPr>
      </w:pPr>
      <w:r w:rsidRPr="007B1513">
        <w:rPr>
          <w:rFonts w:ascii="Gill Sans MT" w:hAnsi="Gill Sans MT" w:cs="Times New Roman"/>
        </w:rPr>
        <w:t xml:space="preserve">Registered participants will have the opportunity to receive electronic updates regarding the Project at a password-protected website administered by Plains and Eastern.  </w:t>
      </w:r>
      <w:r w:rsidR="0068680D">
        <w:rPr>
          <w:rFonts w:ascii="Gill Sans MT" w:hAnsi="Gill Sans MT" w:cs="Times New Roman"/>
        </w:rPr>
        <w:t xml:space="preserve">Further information regarding the Project will be available to registered participants on this website, and </w:t>
      </w:r>
      <w:r w:rsidRPr="007B1513">
        <w:rPr>
          <w:rFonts w:ascii="Gill Sans MT" w:hAnsi="Gill Sans MT" w:cs="Times New Roman"/>
        </w:rPr>
        <w:t xml:space="preserve">Plains and Eastern will post answers to all questions posed by registered participants on this website.  Registered participants may also request preliminary meetings to discuss </w:t>
      </w:r>
      <w:r>
        <w:rPr>
          <w:rFonts w:ascii="Gill Sans MT" w:hAnsi="Gill Sans MT" w:cs="Times New Roman"/>
        </w:rPr>
        <w:t>transmission service request</w:t>
      </w:r>
      <w:r w:rsidRPr="007B1513">
        <w:rPr>
          <w:rFonts w:ascii="Gill Sans MT" w:hAnsi="Gill Sans MT" w:cs="Times New Roman"/>
        </w:rPr>
        <w:t xml:space="preserve"> considerations.  Additionally, Plains and Eastern will host a conference, at which registered participants will have an opportunity to ask questions.  </w:t>
      </w:r>
      <w:r w:rsidR="00EC4764">
        <w:rPr>
          <w:rFonts w:ascii="Gill Sans MT" w:hAnsi="Gill Sans MT" w:cs="Times New Roman"/>
        </w:rPr>
        <w:t>T</w:t>
      </w:r>
      <w:r w:rsidR="0000768A">
        <w:rPr>
          <w:rFonts w:ascii="Gill Sans MT" w:hAnsi="Gill Sans MT" w:cs="Times New Roman"/>
        </w:rPr>
        <w:t xml:space="preserve">ransmission service requests </w:t>
      </w:r>
      <w:r w:rsidR="00EC4764">
        <w:rPr>
          <w:rFonts w:ascii="Gill Sans MT" w:hAnsi="Gill Sans MT" w:cs="Times New Roman"/>
        </w:rPr>
        <w:t xml:space="preserve">will be due </w:t>
      </w:r>
      <w:r w:rsidR="0000768A">
        <w:rPr>
          <w:rFonts w:ascii="Gill Sans MT" w:hAnsi="Gill Sans MT" w:cs="Times New Roman"/>
        </w:rPr>
        <w:t xml:space="preserve">to </w:t>
      </w:r>
      <w:r w:rsidR="00EC4764">
        <w:rPr>
          <w:rFonts w:ascii="Gill Sans MT" w:hAnsi="Gill Sans MT" w:cs="Times New Roman"/>
        </w:rPr>
        <w:t>Capacity@CleanLineEnergy.com</w:t>
      </w:r>
      <w:r w:rsidR="0000768A">
        <w:rPr>
          <w:rFonts w:ascii="Gill Sans MT" w:hAnsi="Gill Sans MT" w:cs="Times New Roman"/>
        </w:rPr>
        <w:t xml:space="preserve"> by July 21, 2014.</w:t>
      </w:r>
      <w:r w:rsidR="00044DE5">
        <w:rPr>
          <w:rFonts w:ascii="Gill Sans MT" w:hAnsi="Gill Sans MT" w:cs="Times New Roman"/>
        </w:rPr>
        <w:t xml:space="preserve"> Registered participants are not required to submit a transmission service request.</w:t>
      </w:r>
    </w:p>
    <w:p w:rsidR="0095204E" w:rsidRPr="007B1513" w:rsidRDefault="0095204E" w:rsidP="00C47416">
      <w:pPr>
        <w:pStyle w:val="NoSpacing"/>
        <w:ind w:firstLine="720"/>
        <w:jc w:val="both"/>
        <w:rPr>
          <w:rFonts w:ascii="Gill Sans MT" w:hAnsi="Gill Sans MT" w:cs="Times New Roman"/>
        </w:rPr>
      </w:pPr>
    </w:p>
    <w:p w:rsidR="0095204E" w:rsidRPr="007B1513" w:rsidRDefault="0095204E" w:rsidP="00C47416">
      <w:pPr>
        <w:pStyle w:val="NoSpacing"/>
        <w:ind w:firstLine="720"/>
        <w:jc w:val="both"/>
        <w:rPr>
          <w:rFonts w:ascii="Gill Sans MT" w:hAnsi="Gill Sans MT" w:cs="Times New Roman"/>
        </w:rPr>
      </w:pPr>
      <w:r w:rsidRPr="007B1513">
        <w:rPr>
          <w:rFonts w:ascii="Gill Sans MT" w:hAnsi="Gill Sans MT" w:cs="Times New Roman"/>
        </w:rPr>
        <w:t>Plains and Eastern will use the following customer selection criteria</w:t>
      </w:r>
      <w:r w:rsidR="001415DA">
        <w:rPr>
          <w:rFonts w:ascii="Gill Sans MT" w:hAnsi="Gill Sans MT" w:cs="Times New Roman"/>
        </w:rPr>
        <w:t xml:space="preserve"> as initial screening factors:  (1</w:t>
      </w:r>
      <w:r w:rsidRPr="007B1513">
        <w:rPr>
          <w:rFonts w:ascii="Gill Sans MT" w:hAnsi="Gill Sans MT" w:cs="Times New Roman"/>
        </w:rPr>
        <w:t xml:space="preserve">) first mover status; </w:t>
      </w:r>
      <w:r w:rsidR="001415DA">
        <w:rPr>
          <w:rFonts w:ascii="Gill Sans MT" w:hAnsi="Gill Sans MT" w:cs="Times New Roman"/>
        </w:rPr>
        <w:t>(2</w:t>
      </w:r>
      <w:r w:rsidR="001415DA" w:rsidRPr="007B1513">
        <w:rPr>
          <w:rFonts w:ascii="Gill Sans MT" w:hAnsi="Gill Sans MT" w:cs="Times New Roman"/>
        </w:rPr>
        <w:t xml:space="preserve">) firm transmission service reservation for at least 5 years; </w:t>
      </w:r>
      <w:r w:rsidR="001415DA">
        <w:rPr>
          <w:rFonts w:ascii="Gill Sans MT" w:hAnsi="Gill Sans MT" w:cs="Times New Roman"/>
        </w:rPr>
        <w:t>(3</w:t>
      </w:r>
      <w:r w:rsidRPr="007B1513">
        <w:rPr>
          <w:rFonts w:ascii="Gill Sans MT" w:hAnsi="Gill Sans MT" w:cs="Times New Roman"/>
        </w:rPr>
        <w:t>) firm transmission service reservation for at least 50 MW of capacity</w:t>
      </w:r>
      <w:r w:rsidR="001415DA">
        <w:rPr>
          <w:rFonts w:ascii="Gill Sans MT" w:hAnsi="Gill Sans MT" w:cs="Times New Roman"/>
        </w:rPr>
        <w:t>; and (4</w:t>
      </w:r>
      <w:r w:rsidR="001415DA" w:rsidRPr="007B1513">
        <w:rPr>
          <w:rFonts w:ascii="Gill Sans MT" w:hAnsi="Gill Sans MT" w:cs="Times New Roman"/>
        </w:rPr>
        <w:t>) creditworthiness</w:t>
      </w:r>
      <w:r w:rsidR="00ED745E">
        <w:rPr>
          <w:rFonts w:ascii="Gill Sans MT" w:hAnsi="Gill Sans MT" w:cs="Times New Roman"/>
        </w:rPr>
        <w:t>.</w:t>
      </w:r>
    </w:p>
    <w:p w:rsidR="0095204E" w:rsidRPr="007B1513" w:rsidRDefault="0095204E" w:rsidP="00C47416">
      <w:pPr>
        <w:pStyle w:val="NoSpacing"/>
        <w:jc w:val="both"/>
        <w:rPr>
          <w:rFonts w:ascii="Gill Sans MT" w:hAnsi="Gill Sans MT" w:cs="Times New Roman"/>
        </w:rPr>
      </w:pPr>
    </w:p>
    <w:p w:rsidR="0095204E" w:rsidRPr="007B1513" w:rsidRDefault="0095204E" w:rsidP="00C47416">
      <w:pPr>
        <w:pStyle w:val="NoSpacing"/>
        <w:ind w:firstLine="720"/>
        <w:jc w:val="both"/>
        <w:rPr>
          <w:rFonts w:ascii="Gill Sans MT" w:hAnsi="Gill Sans MT" w:cs="Times New Roman"/>
        </w:rPr>
      </w:pPr>
      <w:r w:rsidRPr="007B1513">
        <w:rPr>
          <w:rFonts w:ascii="Gill Sans MT" w:hAnsi="Gill Sans MT" w:cs="Times New Roman"/>
        </w:rPr>
        <w:t>Registered participants that satisfy the selection criteria will then be ranked according to the following ranking criteria for purposes of phasing negotiations: (1) level of creditworthiness; (2) early commitment in the Project’s development cycle; (3) Project risk-sharing through phased deposits or similar financial commitments during the Project’s development cycle; (4) ability to assist with the Project’s development needs; (5) longer term of service; (6) larger capacity reservation; (7) ability to access Project converter stations; (8) completion of generation development milestones; (9) commercial operation date for generation; (10) evidence of need for Project capacity; (11) timing of transmission service commencement date; and (12) material price terms.  There will</w:t>
      </w:r>
      <w:r>
        <w:rPr>
          <w:rFonts w:ascii="Gill Sans MT" w:hAnsi="Gill Sans MT" w:cs="Times New Roman"/>
        </w:rPr>
        <w:t xml:space="preserve"> be</w:t>
      </w:r>
      <w:r w:rsidRPr="007B1513">
        <w:rPr>
          <w:rFonts w:ascii="Gill Sans MT" w:hAnsi="Gill Sans MT" w:cs="Times New Roman"/>
        </w:rPr>
        <w:t xml:space="preserve"> time-defined, phased negotiation windows, with the first phase beginning on</w:t>
      </w:r>
      <w:r w:rsidR="0000768A">
        <w:rPr>
          <w:rFonts w:ascii="Gill Sans MT" w:hAnsi="Gill Sans MT" w:cs="Times New Roman"/>
        </w:rPr>
        <w:t xml:space="preserve"> or around July 28</w:t>
      </w:r>
      <w:r w:rsidRPr="007B1513">
        <w:rPr>
          <w:rFonts w:ascii="Gill Sans MT" w:hAnsi="Gill Sans MT" w:cs="Times New Roman"/>
        </w:rPr>
        <w:t xml:space="preserve">, 2014. </w:t>
      </w: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95204E" w:rsidRDefault="0095204E" w:rsidP="004064D1">
      <w:pPr>
        <w:pStyle w:val="NoSpacing"/>
        <w:jc w:val="center"/>
        <w:rPr>
          <w:rFonts w:ascii="Gill Sans MT" w:hAnsi="Gill Sans MT" w:cs="Times New Roman"/>
          <w:b/>
          <w:sz w:val="24"/>
          <w:szCs w:val="24"/>
        </w:rPr>
      </w:pPr>
    </w:p>
    <w:p w:rsidR="004064D1" w:rsidRPr="002B623F" w:rsidRDefault="004064D1" w:rsidP="002B623F">
      <w:pPr>
        <w:rPr>
          <w:rFonts w:ascii="Gill Sans MT" w:hAnsi="Gill Sans MT" w:cs="Times New Roman"/>
          <w:b/>
          <w:sz w:val="24"/>
          <w:szCs w:val="24"/>
        </w:rPr>
      </w:pPr>
    </w:p>
    <w:sectPr w:rsidR="004064D1" w:rsidRPr="002B623F" w:rsidSect="00440C3A">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F94" w:rsidRDefault="00353F94" w:rsidP="00964F49">
      <w:pPr>
        <w:spacing w:after="0" w:line="240" w:lineRule="auto"/>
      </w:pPr>
      <w:r>
        <w:separator/>
      </w:r>
    </w:p>
  </w:endnote>
  <w:endnote w:type="continuationSeparator" w:id="0">
    <w:p w:rsidR="00353F94" w:rsidRDefault="00353F94" w:rsidP="00964F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0765459"/>
      <w:docPartObj>
        <w:docPartGallery w:val="Page Numbers (Bottom of Page)"/>
        <w:docPartUnique/>
      </w:docPartObj>
    </w:sdtPr>
    <w:sdtEndPr>
      <w:rPr>
        <w:rFonts w:ascii="Times New Roman" w:hAnsi="Times New Roman" w:cs="Times New Roman"/>
        <w:noProof/>
      </w:rPr>
    </w:sdtEndPr>
    <w:sdtContent>
      <w:p w:rsidR="00964F49" w:rsidRPr="00964F49" w:rsidRDefault="00BF3306">
        <w:pPr>
          <w:pStyle w:val="Footer"/>
          <w:jc w:val="center"/>
          <w:rPr>
            <w:rFonts w:ascii="Times New Roman" w:hAnsi="Times New Roman" w:cs="Times New Roman"/>
          </w:rPr>
        </w:pPr>
        <w:r w:rsidRPr="00964F49">
          <w:rPr>
            <w:rFonts w:ascii="Times New Roman" w:hAnsi="Times New Roman" w:cs="Times New Roman"/>
          </w:rPr>
          <w:fldChar w:fldCharType="begin"/>
        </w:r>
        <w:r w:rsidR="00964F49" w:rsidRPr="00964F49">
          <w:rPr>
            <w:rFonts w:ascii="Times New Roman" w:hAnsi="Times New Roman" w:cs="Times New Roman"/>
          </w:rPr>
          <w:instrText xml:space="preserve"> PAGE   \* MERGEFORMAT </w:instrText>
        </w:r>
        <w:r w:rsidRPr="00964F49">
          <w:rPr>
            <w:rFonts w:ascii="Times New Roman" w:hAnsi="Times New Roman" w:cs="Times New Roman"/>
          </w:rPr>
          <w:fldChar w:fldCharType="separate"/>
        </w:r>
        <w:r w:rsidR="00902239">
          <w:rPr>
            <w:rFonts w:ascii="Times New Roman" w:hAnsi="Times New Roman" w:cs="Times New Roman"/>
            <w:noProof/>
          </w:rPr>
          <w:t>2</w:t>
        </w:r>
        <w:r w:rsidRPr="00964F49">
          <w:rPr>
            <w:rFonts w:ascii="Times New Roman" w:hAnsi="Times New Roman" w:cs="Times New Roman"/>
            <w:noProof/>
          </w:rPr>
          <w:fldChar w:fldCharType="end"/>
        </w:r>
      </w:p>
    </w:sdtContent>
  </w:sdt>
  <w:p w:rsidR="00964F49" w:rsidRDefault="00964F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F94" w:rsidRDefault="00353F94" w:rsidP="00964F49">
      <w:pPr>
        <w:spacing w:after="0" w:line="240" w:lineRule="auto"/>
      </w:pPr>
      <w:r>
        <w:separator/>
      </w:r>
    </w:p>
  </w:footnote>
  <w:footnote w:type="continuationSeparator" w:id="0">
    <w:p w:rsidR="00353F94" w:rsidRDefault="00353F94" w:rsidP="00964F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226AE6"/>
    <w:multiLevelType w:val="hybridMultilevel"/>
    <w:tmpl w:val="F42CCD1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4411052F"/>
    <w:multiLevelType w:val="multilevel"/>
    <w:tmpl w:val="ABE4E04A"/>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E3E5D49"/>
    <w:multiLevelType w:val="hybridMultilevel"/>
    <w:tmpl w:val="153AD0F8"/>
    <w:lvl w:ilvl="0" w:tplc="F88C97A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hn Rosenkild">
    <w15:presenceInfo w15:providerId="AD" w15:userId="S-1-5-21-1070471455-3420310909-3167657004-174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w:hdrShapeDefaults>
  <w:footnotePr>
    <w:footnote w:id="-1"/>
    <w:footnote w:id="0"/>
  </w:footnotePr>
  <w:endnotePr>
    <w:endnote w:id="-1"/>
    <w:endnote w:id="0"/>
  </w:endnotePr>
  <w:compat/>
  <w:rsids>
    <w:rsidRoot w:val="004064D1"/>
    <w:rsid w:val="0000768A"/>
    <w:rsid w:val="00015232"/>
    <w:rsid w:val="00033E2C"/>
    <w:rsid w:val="00044DE5"/>
    <w:rsid w:val="0005242D"/>
    <w:rsid w:val="00056E3A"/>
    <w:rsid w:val="000B4CB4"/>
    <w:rsid w:val="0011413F"/>
    <w:rsid w:val="001415DA"/>
    <w:rsid w:val="00150CE9"/>
    <w:rsid w:val="001F3E60"/>
    <w:rsid w:val="00201AE8"/>
    <w:rsid w:val="00247397"/>
    <w:rsid w:val="002738BE"/>
    <w:rsid w:val="002B41C2"/>
    <w:rsid w:val="002B623F"/>
    <w:rsid w:val="002F1F83"/>
    <w:rsid w:val="00353F94"/>
    <w:rsid w:val="00361726"/>
    <w:rsid w:val="003A65DC"/>
    <w:rsid w:val="004064D1"/>
    <w:rsid w:val="00440C3A"/>
    <w:rsid w:val="00456098"/>
    <w:rsid w:val="00461D6B"/>
    <w:rsid w:val="0048337D"/>
    <w:rsid w:val="00496F41"/>
    <w:rsid w:val="004B7F4B"/>
    <w:rsid w:val="00564A46"/>
    <w:rsid w:val="00566D19"/>
    <w:rsid w:val="005740B4"/>
    <w:rsid w:val="005938E6"/>
    <w:rsid w:val="005C06A5"/>
    <w:rsid w:val="005C5F2C"/>
    <w:rsid w:val="005C76A2"/>
    <w:rsid w:val="0060633E"/>
    <w:rsid w:val="0061197A"/>
    <w:rsid w:val="00663DB7"/>
    <w:rsid w:val="0068680D"/>
    <w:rsid w:val="006A663D"/>
    <w:rsid w:val="006D469C"/>
    <w:rsid w:val="006D5105"/>
    <w:rsid w:val="00706745"/>
    <w:rsid w:val="00716F69"/>
    <w:rsid w:val="00802F42"/>
    <w:rsid w:val="008849DC"/>
    <w:rsid w:val="00894627"/>
    <w:rsid w:val="00901342"/>
    <w:rsid w:val="00902239"/>
    <w:rsid w:val="00924BF9"/>
    <w:rsid w:val="0095204E"/>
    <w:rsid w:val="00964F49"/>
    <w:rsid w:val="009701FB"/>
    <w:rsid w:val="009C50DF"/>
    <w:rsid w:val="009E6B22"/>
    <w:rsid w:val="00A37DCF"/>
    <w:rsid w:val="00A669D0"/>
    <w:rsid w:val="00A86DE2"/>
    <w:rsid w:val="00A933A5"/>
    <w:rsid w:val="00A93B8D"/>
    <w:rsid w:val="00AA3D5F"/>
    <w:rsid w:val="00AB0C90"/>
    <w:rsid w:val="00AD0018"/>
    <w:rsid w:val="00AD4681"/>
    <w:rsid w:val="00AD708A"/>
    <w:rsid w:val="00AF6650"/>
    <w:rsid w:val="00B214DE"/>
    <w:rsid w:val="00B337F8"/>
    <w:rsid w:val="00B718E7"/>
    <w:rsid w:val="00B768B3"/>
    <w:rsid w:val="00B828B4"/>
    <w:rsid w:val="00BF3306"/>
    <w:rsid w:val="00C331ED"/>
    <w:rsid w:val="00C47416"/>
    <w:rsid w:val="00C746CD"/>
    <w:rsid w:val="00C968D2"/>
    <w:rsid w:val="00CE5059"/>
    <w:rsid w:val="00D06AA1"/>
    <w:rsid w:val="00D23C8E"/>
    <w:rsid w:val="00D56340"/>
    <w:rsid w:val="00D617D5"/>
    <w:rsid w:val="00D65539"/>
    <w:rsid w:val="00D72624"/>
    <w:rsid w:val="00DF4706"/>
    <w:rsid w:val="00E64551"/>
    <w:rsid w:val="00EC4764"/>
    <w:rsid w:val="00EC6FCF"/>
    <w:rsid w:val="00ED547C"/>
    <w:rsid w:val="00ED745E"/>
    <w:rsid w:val="00FA63EB"/>
    <w:rsid w:val="00FE3B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D1"/>
    <w:pPr>
      <w:ind w:left="720"/>
      <w:contextualSpacing/>
    </w:pPr>
  </w:style>
  <w:style w:type="paragraph" w:styleId="NoSpacing">
    <w:name w:val="No Spacing"/>
    <w:uiPriority w:val="1"/>
    <w:qFormat/>
    <w:rsid w:val="004064D1"/>
    <w:pPr>
      <w:spacing w:after="0" w:line="240" w:lineRule="auto"/>
    </w:pPr>
  </w:style>
  <w:style w:type="paragraph" w:styleId="Header">
    <w:name w:val="header"/>
    <w:basedOn w:val="Normal"/>
    <w:link w:val="HeaderChar"/>
    <w:uiPriority w:val="99"/>
    <w:unhideWhenUsed/>
    <w:rsid w:val="009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F49"/>
  </w:style>
  <w:style w:type="paragraph" w:styleId="Footer">
    <w:name w:val="footer"/>
    <w:basedOn w:val="Normal"/>
    <w:link w:val="FooterChar"/>
    <w:uiPriority w:val="99"/>
    <w:unhideWhenUsed/>
    <w:rsid w:val="009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49"/>
  </w:style>
  <w:style w:type="paragraph" w:styleId="BalloonText">
    <w:name w:val="Balloon Text"/>
    <w:basedOn w:val="Normal"/>
    <w:link w:val="BalloonTextChar"/>
    <w:uiPriority w:val="99"/>
    <w:semiHidden/>
    <w:unhideWhenUsed/>
    <w:rsid w:val="0056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46"/>
    <w:rPr>
      <w:rFonts w:ascii="Segoe UI" w:hAnsi="Segoe UI" w:cs="Segoe UI"/>
      <w:sz w:val="18"/>
      <w:szCs w:val="18"/>
    </w:rPr>
  </w:style>
  <w:style w:type="character" w:styleId="CommentReference">
    <w:name w:val="annotation reference"/>
    <w:basedOn w:val="DefaultParagraphFont"/>
    <w:uiPriority w:val="99"/>
    <w:semiHidden/>
    <w:unhideWhenUsed/>
    <w:rsid w:val="00FA63EB"/>
    <w:rPr>
      <w:sz w:val="16"/>
      <w:szCs w:val="16"/>
    </w:rPr>
  </w:style>
  <w:style w:type="paragraph" w:styleId="CommentText">
    <w:name w:val="annotation text"/>
    <w:basedOn w:val="Normal"/>
    <w:link w:val="CommentTextChar"/>
    <w:uiPriority w:val="99"/>
    <w:semiHidden/>
    <w:unhideWhenUsed/>
    <w:rsid w:val="00FA63EB"/>
    <w:pPr>
      <w:spacing w:line="240" w:lineRule="auto"/>
    </w:pPr>
    <w:rPr>
      <w:sz w:val="20"/>
      <w:szCs w:val="20"/>
    </w:rPr>
  </w:style>
  <w:style w:type="character" w:customStyle="1" w:styleId="CommentTextChar">
    <w:name w:val="Comment Text Char"/>
    <w:basedOn w:val="DefaultParagraphFont"/>
    <w:link w:val="CommentText"/>
    <w:uiPriority w:val="99"/>
    <w:semiHidden/>
    <w:rsid w:val="00FA63EB"/>
    <w:rPr>
      <w:sz w:val="20"/>
      <w:szCs w:val="20"/>
    </w:rPr>
  </w:style>
  <w:style w:type="paragraph" w:styleId="CommentSubject">
    <w:name w:val="annotation subject"/>
    <w:basedOn w:val="CommentText"/>
    <w:next w:val="CommentText"/>
    <w:link w:val="CommentSubjectChar"/>
    <w:uiPriority w:val="99"/>
    <w:semiHidden/>
    <w:unhideWhenUsed/>
    <w:rsid w:val="00FA63EB"/>
    <w:rPr>
      <w:b/>
      <w:bCs/>
    </w:rPr>
  </w:style>
  <w:style w:type="character" w:customStyle="1" w:styleId="CommentSubjectChar">
    <w:name w:val="Comment Subject Char"/>
    <w:basedOn w:val="CommentTextChar"/>
    <w:link w:val="CommentSubject"/>
    <w:uiPriority w:val="99"/>
    <w:semiHidden/>
    <w:rsid w:val="00FA63EB"/>
    <w:rPr>
      <w:b/>
      <w:bCs/>
      <w:sz w:val="20"/>
      <w:szCs w:val="20"/>
    </w:rPr>
  </w:style>
  <w:style w:type="paragraph" w:styleId="FootnoteText">
    <w:name w:val="footnote text"/>
    <w:basedOn w:val="Normal"/>
    <w:link w:val="FootnoteTextChar"/>
    <w:uiPriority w:val="99"/>
    <w:semiHidden/>
    <w:unhideWhenUsed/>
    <w:rsid w:val="00894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627"/>
    <w:rPr>
      <w:sz w:val="20"/>
      <w:szCs w:val="20"/>
    </w:rPr>
  </w:style>
  <w:style w:type="character" w:styleId="FootnoteReference">
    <w:name w:val="footnote reference"/>
    <w:basedOn w:val="DefaultParagraphFont"/>
    <w:uiPriority w:val="99"/>
    <w:semiHidden/>
    <w:unhideWhenUsed/>
    <w:rsid w:val="00894627"/>
    <w:rPr>
      <w:vertAlign w:val="superscript"/>
    </w:rPr>
  </w:style>
  <w:style w:type="character" w:styleId="Hyperlink">
    <w:name w:val="Hyperlink"/>
    <w:basedOn w:val="DefaultParagraphFont"/>
    <w:uiPriority w:val="99"/>
    <w:unhideWhenUsed/>
    <w:rsid w:val="0095204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4D1"/>
    <w:pPr>
      <w:ind w:left="720"/>
      <w:contextualSpacing/>
    </w:pPr>
  </w:style>
  <w:style w:type="paragraph" w:styleId="NoSpacing">
    <w:name w:val="No Spacing"/>
    <w:uiPriority w:val="1"/>
    <w:qFormat/>
    <w:rsid w:val="004064D1"/>
    <w:pPr>
      <w:spacing w:after="0" w:line="240" w:lineRule="auto"/>
    </w:pPr>
  </w:style>
  <w:style w:type="paragraph" w:styleId="Header">
    <w:name w:val="header"/>
    <w:basedOn w:val="Normal"/>
    <w:link w:val="HeaderChar"/>
    <w:uiPriority w:val="99"/>
    <w:unhideWhenUsed/>
    <w:rsid w:val="00964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4F49"/>
  </w:style>
  <w:style w:type="paragraph" w:styleId="Footer">
    <w:name w:val="footer"/>
    <w:basedOn w:val="Normal"/>
    <w:link w:val="FooterChar"/>
    <w:uiPriority w:val="99"/>
    <w:unhideWhenUsed/>
    <w:rsid w:val="00964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4F49"/>
  </w:style>
  <w:style w:type="paragraph" w:styleId="BalloonText">
    <w:name w:val="Balloon Text"/>
    <w:basedOn w:val="Normal"/>
    <w:link w:val="BalloonTextChar"/>
    <w:uiPriority w:val="99"/>
    <w:semiHidden/>
    <w:unhideWhenUsed/>
    <w:rsid w:val="00564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4A46"/>
    <w:rPr>
      <w:rFonts w:ascii="Segoe UI" w:hAnsi="Segoe UI" w:cs="Segoe UI"/>
      <w:sz w:val="18"/>
      <w:szCs w:val="18"/>
    </w:rPr>
  </w:style>
  <w:style w:type="character" w:styleId="CommentReference">
    <w:name w:val="annotation reference"/>
    <w:basedOn w:val="DefaultParagraphFont"/>
    <w:uiPriority w:val="99"/>
    <w:semiHidden/>
    <w:unhideWhenUsed/>
    <w:rsid w:val="00FA63EB"/>
    <w:rPr>
      <w:sz w:val="16"/>
      <w:szCs w:val="16"/>
    </w:rPr>
  </w:style>
  <w:style w:type="paragraph" w:styleId="CommentText">
    <w:name w:val="annotation text"/>
    <w:basedOn w:val="Normal"/>
    <w:link w:val="CommentTextChar"/>
    <w:uiPriority w:val="99"/>
    <w:semiHidden/>
    <w:unhideWhenUsed/>
    <w:rsid w:val="00FA63EB"/>
    <w:pPr>
      <w:spacing w:line="240" w:lineRule="auto"/>
    </w:pPr>
    <w:rPr>
      <w:sz w:val="20"/>
      <w:szCs w:val="20"/>
    </w:rPr>
  </w:style>
  <w:style w:type="character" w:customStyle="1" w:styleId="CommentTextChar">
    <w:name w:val="Comment Text Char"/>
    <w:basedOn w:val="DefaultParagraphFont"/>
    <w:link w:val="CommentText"/>
    <w:uiPriority w:val="99"/>
    <w:semiHidden/>
    <w:rsid w:val="00FA63EB"/>
    <w:rPr>
      <w:sz w:val="20"/>
      <w:szCs w:val="20"/>
    </w:rPr>
  </w:style>
  <w:style w:type="paragraph" w:styleId="CommentSubject">
    <w:name w:val="annotation subject"/>
    <w:basedOn w:val="CommentText"/>
    <w:next w:val="CommentText"/>
    <w:link w:val="CommentSubjectChar"/>
    <w:uiPriority w:val="99"/>
    <w:semiHidden/>
    <w:unhideWhenUsed/>
    <w:rsid w:val="00FA63EB"/>
    <w:rPr>
      <w:b/>
      <w:bCs/>
    </w:rPr>
  </w:style>
  <w:style w:type="character" w:customStyle="1" w:styleId="CommentSubjectChar">
    <w:name w:val="Comment Subject Char"/>
    <w:basedOn w:val="CommentTextChar"/>
    <w:link w:val="CommentSubject"/>
    <w:uiPriority w:val="99"/>
    <w:semiHidden/>
    <w:rsid w:val="00FA63EB"/>
    <w:rPr>
      <w:b/>
      <w:bCs/>
      <w:sz w:val="20"/>
      <w:szCs w:val="20"/>
    </w:rPr>
  </w:style>
  <w:style w:type="paragraph" w:styleId="FootnoteText">
    <w:name w:val="footnote text"/>
    <w:basedOn w:val="Normal"/>
    <w:link w:val="FootnoteTextChar"/>
    <w:uiPriority w:val="99"/>
    <w:semiHidden/>
    <w:unhideWhenUsed/>
    <w:rsid w:val="0089462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4627"/>
    <w:rPr>
      <w:sz w:val="20"/>
      <w:szCs w:val="20"/>
    </w:rPr>
  </w:style>
  <w:style w:type="character" w:styleId="FootnoteReference">
    <w:name w:val="footnote reference"/>
    <w:basedOn w:val="DefaultParagraphFont"/>
    <w:uiPriority w:val="99"/>
    <w:semiHidden/>
    <w:unhideWhenUsed/>
    <w:rsid w:val="00894627"/>
    <w:rPr>
      <w:vertAlign w:val="superscript"/>
    </w:rPr>
  </w:style>
  <w:style w:type="character" w:styleId="Hyperlink">
    <w:name w:val="Hyperlink"/>
    <w:basedOn w:val="DefaultParagraphFont"/>
    <w:uiPriority w:val="99"/>
    <w:unhideWhenUsed/>
    <w:rsid w:val="0095204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plainsandeasterncleanline.com"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CC57DDA8E247544BF33A528B6AC511F" ma:contentTypeVersion="12" ma:contentTypeDescription="Create a new document." ma:contentTypeScope="" ma:versionID="e1140e306399bd9d29a98a702a883f58">
  <xsd:schema xmlns:xsd="http://www.w3.org/2001/XMLSchema" xmlns:xs="http://www.w3.org/2001/XMLSchema" xmlns:p="http://schemas.microsoft.com/office/2006/metadata/properties" xmlns:ns2="b7594b9a-7d28-4230-9dc2-d503497d0561" targetNamespace="http://schemas.microsoft.com/office/2006/metadata/properties" ma:root="true" ma:fieldsID="63f0f8d3d574fcbc90b09e0b4fb0f7b8" ns2:_="">
    <xsd:import namespace="b7594b9a-7d28-4230-9dc2-d503497d0561"/>
    <xsd:element name="properties">
      <xsd:complexType>
        <xsd:sequence>
          <xsd:element name="documentManagement">
            <xsd:complexType>
              <xsd:all>
                <xsd:element ref="ns2:Projec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94b9a-7d28-4230-9dc2-d503497d0561" elementFormDefault="qualified">
    <xsd:import namespace="http://schemas.microsoft.com/office/2006/documentManagement/types"/>
    <xsd:import namespace="http://schemas.microsoft.com/office/infopath/2007/PartnerControls"/>
    <xsd:element name="Project" ma:index="8" nillable="true" ma:displayName="Project" ma:description="Clean Line Project Name" ma:internalName="Project">
      <xsd:complexType>
        <xsd:complexContent>
          <xsd:extension base="dms:MultiChoice">
            <xsd:sequence>
              <xsd:element name="Value" maxOccurs="unbounded" minOccurs="0" nillable="true">
                <xsd:simpleType>
                  <xsd:restriction base="dms:Choice">
                    <xsd:enumeration value="Centennial West"/>
                    <xsd:enumeration value="Grain Belt Express"/>
                    <xsd:enumeration value="Plains &amp; Eastern"/>
                    <xsd:enumeration value="Rock Island"/>
                    <xsd:enumeration value="Western Spirit"/>
                  </xsd:restriction>
                </xsd:simpleType>
              </xsd:element>
            </xsd:sequence>
          </xsd:extension>
        </xsd:complexContent>
      </xsd:complexType>
    </xsd:element>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7594b9a-7d28-4230-9dc2-d503497d0561">3AMXK6J6P2JZ-30-2505</_dlc_DocId>
    <_dlc_DocIdUrl xmlns="b7594b9a-7d28-4230-9dc2-d503497d0561">
      <Url>https://portal.cleanlineenergy.com/Finance Site/_layouts/DocIdRedir.aspx?ID=3AMXK6J6P2JZ-30-2505</Url>
      <Description>3AMXK6J6P2JZ-30-2505</Description>
    </_dlc_DocIdUrl>
    <Project xmlns="b7594b9a-7d28-4230-9dc2-d503497d0561"/>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0865-EDDA-42DB-A290-0355AF988911}">
  <ds:schemaRefs>
    <ds:schemaRef ds:uri="http://schemas.microsoft.com/sharepoint/events"/>
  </ds:schemaRefs>
</ds:datastoreItem>
</file>

<file path=customXml/itemProps2.xml><?xml version="1.0" encoding="utf-8"?>
<ds:datastoreItem xmlns:ds="http://schemas.openxmlformats.org/officeDocument/2006/customXml" ds:itemID="{5534A431-3675-42EB-A6D5-6E69BBE20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94b9a-7d28-4230-9dc2-d503497d0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8137C1-F9A2-4560-BA8B-EB96ABE6B205}">
  <ds:schemaRefs>
    <ds:schemaRef ds:uri="http://schemas.microsoft.com/office/2006/metadata/properties"/>
    <ds:schemaRef ds:uri="http://schemas.microsoft.com/office/infopath/2007/PartnerControls"/>
    <ds:schemaRef ds:uri="b7594b9a-7d28-4230-9dc2-d503497d0561"/>
  </ds:schemaRefs>
</ds:datastoreItem>
</file>

<file path=customXml/itemProps4.xml><?xml version="1.0" encoding="utf-8"?>
<ds:datastoreItem xmlns:ds="http://schemas.openxmlformats.org/officeDocument/2006/customXml" ds:itemID="{8AD51F66-C3D4-472B-BB13-93C45D9830E9}">
  <ds:schemaRefs>
    <ds:schemaRef ds:uri="http://schemas.microsoft.com/sharepoint/v3/contenttype/forms"/>
  </ds:schemaRefs>
</ds:datastoreItem>
</file>

<file path=customXml/itemProps5.xml><?xml version="1.0" encoding="utf-8"?>
<ds:datastoreItem xmlns:ds="http://schemas.openxmlformats.org/officeDocument/2006/customXml" ds:itemID="{B49E72CE-692C-4B1C-B994-72862B529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Rosenkild</dc:creator>
  <cp:lastModifiedBy>kjq0907</cp:lastModifiedBy>
  <cp:revision>2</cp:revision>
  <cp:lastPrinted>2014-05-21T19:55:00Z</cp:lastPrinted>
  <dcterms:created xsi:type="dcterms:W3CDTF">2014-05-22T13:51:00Z</dcterms:created>
  <dcterms:modified xsi:type="dcterms:W3CDTF">2014-05-22T13:51:00Z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e5ec596d-c3a1-44c3-98e5-ceb52a840799</vt:lpwstr>
  </property>
  <property fmtid="{D5CDD505-2E9C-101B-9397-08002B2CF9AE}" pid="3" name="ContentTypeId">
    <vt:lpwstr>0x010100CCC57DDA8E247544BF33A528B6AC511F</vt:lpwstr>
  </property>
</Properties>
</file>