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CCA" w:rsidRDefault="00897CCA" w:rsidP="00897CCA">
      <w:pPr>
        <w:jc w:val="center"/>
        <w:rPr>
          <w:b/>
        </w:rPr>
      </w:pPr>
      <w:r w:rsidRPr="00897CCA">
        <w:rPr>
          <w:b/>
        </w:rPr>
        <w:t>Scenario Analyzer FAQ</w:t>
      </w:r>
      <w:r>
        <w:rPr>
          <w:b/>
        </w:rPr>
        <w:t xml:space="preserve"> (webSmartOASIS)</w:t>
      </w:r>
    </w:p>
    <w:p w:rsidR="004B3F0B" w:rsidRDefault="004B3F0B" w:rsidP="004B3F0B">
      <w:r>
        <w:t>Scenario Analyzer can help determine the amount of available MW capacity prior to submitting a TSR on OASIS. Scenario Analyzer displays the results as of the time the scenario is entered. There is always a possibility that the request may fail once you enter the actual transmission service request.</w:t>
      </w:r>
    </w:p>
    <w:p w:rsidR="004B3F0B" w:rsidRPr="00897CCA" w:rsidRDefault="004B3F0B" w:rsidP="004B3F0B">
      <w:pPr>
        <w:rPr>
          <w:b/>
        </w:rPr>
      </w:pPr>
      <w:r>
        <w:t>Complete the following steps to enter a scenario:</w:t>
      </w:r>
    </w:p>
    <w:p w:rsidR="007B3EA5" w:rsidRDefault="007B3EA5" w:rsidP="00F862E5">
      <w:pPr>
        <w:pStyle w:val="ListParagraph"/>
        <w:numPr>
          <w:ilvl w:val="0"/>
          <w:numId w:val="6"/>
        </w:numPr>
      </w:pPr>
      <w:r>
        <w:t xml:space="preserve">From the </w:t>
      </w:r>
      <w:r w:rsidR="00AE3D66">
        <w:t>webSmart</w:t>
      </w:r>
      <w:r>
        <w:t xml:space="preserve">OASIS </w:t>
      </w:r>
      <w:r w:rsidR="00AE3D66">
        <w:t>home page, click</w:t>
      </w:r>
      <w:r>
        <w:t xml:space="preserve"> </w:t>
      </w:r>
      <w:r w:rsidR="00F34FA5" w:rsidRPr="00F34FA5">
        <w:rPr>
          <w:b/>
        </w:rPr>
        <w:t>Reports</w:t>
      </w:r>
      <w:r w:rsidR="00F34FA5">
        <w:t xml:space="preserve">, and then select </w:t>
      </w:r>
      <w:r w:rsidRPr="007B3EA5">
        <w:rPr>
          <w:b/>
        </w:rPr>
        <w:t>AFC/Flowgate Reports</w:t>
      </w:r>
      <w:r w:rsidRPr="007B3EA5">
        <w:t>.</w:t>
      </w:r>
    </w:p>
    <w:p w:rsidR="00F34FA5" w:rsidRDefault="00F34FA5" w:rsidP="00F34FA5">
      <w:pPr>
        <w:jc w:val="center"/>
      </w:pPr>
      <w:r>
        <w:rPr>
          <w:noProof/>
        </w:rPr>
        <w:drawing>
          <wp:inline distT="0" distB="0" distL="0" distR="0" wp14:anchorId="0AFDBBF7" wp14:editId="43209DAA">
            <wp:extent cx="3714750" cy="1276350"/>
            <wp:effectExtent l="19050" t="19050" r="19050" b="1905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14750" cy="12763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F34FA5" w:rsidRDefault="00F34FA5" w:rsidP="00F862E5">
      <w:pPr>
        <w:pStyle w:val="ListParagraph"/>
        <w:numPr>
          <w:ilvl w:val="0"/>
          <w:numId w:val="6"/>
        </w:numPr>
      </w:pPr>
      <w:r>
        <w:t xml:space="preserve">Select provider </w:t>
      </w:r>
      <w:r w:rsidRPr="00F862E5">
        <w:rPr>
          <w:b/>
        </w:rPr>
        <w:t>SWPP</w:t>
      </w:r>
      <w:r w:rsidR="004428D9">
        <w:t>. (The page will refresh and more options will display.)</w:t>
      </w:r>
    </w:p>
    <w:p w:rsidR="00F34FA5" w:rsidRDefault="00F34FA5" w:rsidP="00F862E5">
      <w:pPr>
        <w:pStyle w:val="ListParagraph"/>
        <w:numPr>
          <w:ilvl w:val="0"/>
          <w:numId w:val="6"/>
        </w:numPr>
      </w:pPr>
      <w:r>
        <w:t xml:space="preserve">Click </w:t>
      </w:r>
      <w:r w:rsidRPr="00F862E5">
        <w:rPr>
          <w:b/>
        </w:rPr>
        <w:t>Scenario Analyzer</w:t>
      </w:r>
      <w:r w:rsidR="00EB4BCB">
        <w:t>.</w:t>
      </w:r>
    </w:p>
    <w:p w:rsidR="00AE3D66" w:rsidRDefault="00F34FA5" w:rsidP="00F34FA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4A74F3" wp14:editId="337566FE">
                <wp:simplePos x="0" y="0"/>
                <wp:positionH relativeFrom="column">
                  <wp:posOffset>2025650</wp:posOffset>
                </wp:positionH>
                <wp:positionV relativeFrom="paragraph">
                  <wp:posOffset>951230</wp:posOffset>
                </wp:positionV>
                <wp:extent cx="1962150" cy="295275"/>
                <wp:effectExtent l="0" t="0" r="19050" b="2857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295275"/>
                        </a:xfrm>
                        <a:prstGeom prst="ellipse">
                          <a:avLst/>
                        </a:prstGeom>
                        <a:solidFill>
                          <a:srgbClr val="4F81BD">
                            <a:alpha val="0"/>
                          </a:srgbClr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0E8FB7A2" id="Oval 4" o:spid="_x0000_s1026" style="position:absolute;margin-left:159.5pt;margin-top:74.9pt;width:154.5pt;height:23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" fillcolor="#4f81bd" strokecolor="red" strokeweight="2pt">
                <v:fill opacity="0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7DE1A0B4" wp14:editId="53DF158C">
            <wp:extent cx="4581525" cy="1295400"/>
            <wp:effectExtent l="19050" t="19050" r="28575" b="190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81525" cy="12954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AA79C2" w:rsidRDefault="00F34FA5" w:rsidP="00F862E5">
      <w:pPr>
        <w:pStyle w:val="ListParagraph"/>
        <w:numPr>
          <w:ilvl w:val="0"/>
          <w:numId w:val="6"/>
        </w:numPr>
      </w:pPr>
      <w:r>
        <w:t>E</w:t>
      </w:r>
      <w:r w:rsidR="00981E23">
        <w:t xml:space="preserve">nter </w:t>
      </w:r>
      <w:r w:rsidR="00AA79C2" w:rsidRPr="00AA79C2">
        <w:rPr>
          <w:b/>
        </w:rPr>
        <w:t>SWPP</w:t>
      </w:r>
      <w:r w:rsidR="00AA79C2">
        <w:t xml:space="preserve"> in the Provider field. (The page will refresh and additional fields will display.)</w:t>
      </w:r>
    </w:p>
    <w:p w:rsidR="00AA79C2" w:rsidRDefault="00AA79C2" w:rsidP="00AA79C2">
      <w:r>
        <w:rPr>
          <w:noProof/>
        </w:rPr>
        <w:drawing>
          <wp:inline distT="0" distB="0" distL="0" distR="0" wp14:anchorId="6FE7CB24" wp14:editId="32BE1468">
            <wp:extent cx="6120268" cy="923925"/>
            <wp:effectExtent l="19050" t="19050" r="1397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51654" cy="928663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363E43" w:rsidRDefault="00363E43">
      <w:r>
        <w:br w:type="page"/>
      </w:r>
    </w:p>
    <w:p w:rsidR="007B3EA5" w:rsidRDefault="00AA79C2" w:rsidP="00F862E5">
      <w:pPr>
        <w:pStyle w:val="ListParagraph"/>
        <w:numPr>
          <w:ilvl w:val="0"/>
          <w:numId w:val="6"/>
        </w:numPr>
      </w:pPr>
      <w:r>
        <w:t>Enter t</w:t>
      </w:r>
      <w:r w:rsidR="00981E23">
        <w:t xml:space="preserve">he </w:t>
      </w:r>
      <w:r w:rsidR="00EB4BCB">
        <w:t>proposed TSR information</w:t>
      </w:r>
      <w:r w:rsidR="00981E23">
        <w:t xml:space="preserve"> </w:t>
      </w:r>
      <w:r w:rsidR="007B3EA5">
        <w:t>in the Scenario Analyzer Entry Form</w:t>
      </w:r>
      <w:r w:rsidR="009C304F">
        <w:t xml:space="preserve"> that displays</w:t>
      </w:r>
      <w:r w:rsidR="007B3EA5">
        <w:t>.</w:t>
      </w:r>
    </w:p>
    <w:p w:rsidR="00981E23" w:rsidRDefault="00363E43" w:rsidP="009C304F">
      <w:pPr>
        <w:jc w:val="center"/>
      </w:pPr>
      <w:r>
        <w:rPr>
          <w:noProof/>
        </w:rPr>
        <w:drawing>
          <wp:inline distT="0" distB="0" distL="0" distR="0" wp14:anchorId="105316B9" wp14:editId="4D1E615E">
            <wp:extent cx="5943600" cy="1057910"/>
            <wp:effectExtent l="19050" t="19050" r="19050" b="2794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5791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363E43" w:rsidRDefault="00363E43" w:rsidP="00363E43">
      <w:pPr>
        <w:pStyle w:val="ListParagraph"/>
      </w:pPr>
      <w:r>
        <w:t xml:space="preserve">NOTES: </w:t>
      </w:r>
    </w:p>
    <w:p w:rsidR="00363E43" w:rsidRDefault="00363E43" w:rsidP="00363E43">
      <w:pPr>
        <w:pStyle w:val="ListParagraph"/>
        <w:numPr>
          <w:ilvl w:val="0"/>
          <w:numId w:val="8"/>
        </w:numPr>
      </w:pPr>
      <w:r>
        <w:t xml:space="preserve">For Queue Position, select </w:t>
      </w:r>
      <w:r w:rsidRPr="00363E43">
        <w:rPr>
          <w:b/>
        </w:rPr>
        <w:t>LAST</w:t>
      </w:r>
      <w:r w:rsidRPr="00363E43">
        <w:t>.</w:t>
      </w:r>
    </w:p>
    <w:p w:rsidR="00363E43" w:rsidRDefault="00363E43" w:rsidP="00363E43">
      <w:pPr>
        <w:pStyle w:val="ListParagraph"/>
        <w:numPr>
          <w:ilvl w:val="0"/>
          <w:numId w:val="8"/>
        </w:numPr>
      </w:pPr>
      <w:r>
        <w:t>For Report Format, choose either:</w:t>
      </w:r>
    </w:p>
    <w:p w:rsidR="00363E43" w:rsidRDefault="00363E43" w:rsidP="00363E43">
      <w:pPr>
        <w:pStyle w:val="ListParagraph"/>
        <w:numPr>
          <w:ilvl w:val="1"/>
          <w:numId w:val="8"/>
        </w:numPr>
        <w:rPr>
          <w:noProof/>
        </w:rPr>
      </w:pPr>
      <w:r w:rsidRPr="00875A1C">
        <w:rPr>
          <w:b/>
        </w:rPr>
        <w:t>BRIEF</w:t>
      </w:r>
      <w:r>
        <w:t xml:space="preserve"> for top 10-15 limiting constraints/flowgates, or</w:t>
      </w:r>
    </w:p>
    <w:p w:rsidR="00363E43" w:rsidRDefault="00363E43" w:rsidP="00363E43">
      <w:pPr>
        <w:pStyle w:val="ListParagraph"/>
        <w:numPr>
          <w:ilvl w:val="1"/>
          <w:numId w:val="8"/>
        </w:numPr>
        <w:rPr>
          <w:noProof/>
        </w:rPr>
      </w:pPr>
      <w:r w:rsidRPr="00875A1C">
        <w:rPr>
          <w:b/>
        </w:rPr>
        <w:t>FULL</w:t>
      </w:r>
      <w:r>
        <w:t xml:space="preserve"> for all constraints/flowgates</w:t>
      </w:r>
    </w:p>
    <w:p w:rsidR="00363E43" w:rsidRDefault="00363E43" w:rsidP="00363E43">
      <w:pPr>
        <w:pStyle w:val="ListParagraph"/>
      </w:pPr>
    </w:p>
    <w:p w:rsidR="001745A2" w:rsidRDefault="004B3F0B" w:rsidP="00F862E5">
      <w:pPr>
        <w:pStyle w:val="ListParagraph"/>
        <w:numPr>
          <w:ilvl w:val="0"/>
          <w:numId w:val="6"/>
        </w:numPr>
      </w:pPr>
      <w:r>
        <w:t>To view results (pass or fail) and a scenario (SA) number, c</w:t>
      </w:r>
      <w:r w:rsidR="009C304F">
        <w:t>lick</w:t>
      </w:r>
      <w:r w:rsidR="001745A2">
        <w:t>:</w:t>
      </w:r>
    </w:p>
    <w:p w:rsidR="009C304F" w:rsidRPr="001745A2" w:rsidRDefault="009C304F" w:rsidP="001745A2">
      <w:pPr>
        <w:pStyle w:val="ListParagraph"/>
        <w:numPr>
          <w:ilvl w:val="0"/>
          <w:numId w:val="2"/>
        </w:numPr>
        <w:rPr>
          <w:b/>
        </w:rPr>
      </w:pPr>
      <w:r w:rsidRPr="001745A2">
        <w:rPr>
          <w:b/>
        </w:rPr>
        <w:t>Check AFC</w:t>
      </w:r>
      <w:r w:rsidR="001745A2" w:rsidRPr="001745A2">
        <w:t xml:space="preserve"> to see AFC results</w:t>
      </w:r>
      <w:r w:rsidR="004B3F0B">
        <w:t xml:space="preserve"> </w:t>
      </w:r>
    </w:p>
    <w:p w:rsidR="001745A2" w:rsidRPr="001745A2" w:rsidRDefault="001745A2" w:rsidP="001745A2">
      <w:pPr>
        <w:pStyle w:val="ListParagraph"/>
        <w:numPr>
          <w:ilvl w:val="0"/>
          <w:numId w:val="2"/>
        </w:numPr>
      </w:pPr>
      <w:r w:rsidRPr="001745A2">
        <w:rPr>
          <w:b/>
        </w:rPr>
        <w:t>Check ATC</w:t>
      </w:r>
      <w:r w:rsidRPr="001745A2">
        <w:t xml:space="preserve"> to see ATC results</w:t>
      </w:r>
    </w:p>
    <w:p w:rsidR="001745A2" w:rsidRDefault="004B3F0B" w:rsidP="00363E43">
      <w:pPr>
        <w:ind w:left="720"/>
      </w:pPr>
      <w:r>
        <w:t xml:space="preserve">NOTE: </w:t>
      </w:r>
      <w:r w:rsidR="001745A2">
        <w:t>Check ATC will return results if there is an ATC interface on the path. For example, if you are reserving transmission over an ERCOT tie or b</w:t>
      </w:r>
      <w:r>
        <w:t>etween the Western and Eastern I</w:t>
      </w:r>
      <w:r w:rsidR="001745A2">
        <w:t>nterconnects, you would perform an AFC scenario and an ATC scenario. If both results indicate pass, the transmission is available.</w:t>
      </w:r>
    </w:p>
    <w:p w:rsidR="004B3F0B" w:rsidRDefault="004B3F0B" w:rsidP="001745A2">
      <w:r>
        <w:t xml:space="preserve">IMPORTANT: Make note of the SA number. </w:t>
      </w:r>
    </w:p>
    <w:p w:rsidR="002D7B4C" w:rsidRDefault="002D7B4C" w:rsidP="001745A2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F9518CB" wp14:editId="05E4F7E5">
                <wp:simplePos x="0" y="0"/>
                <wp:positionH relativeFrom="column">
                  <wp:posOffset>4152900</wp:posOffset>
                </wp:positionH>
                <wp:positionV relativeFrom="paragraph">
                  <wp:posOffset>387351</wp:posOffset>
                </wp:positionV>
                <wp:extent cx="1184275" cy="361950"/>
                <wp:effectExtent l="0" t="0" r="15875" b="19050"/>
                <wp:wrapNone/>
                <wp:docPr id="30" name="Ov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4275" cy="361950"/>
                        </a:xfrm>
                        <a:prstGeom prst="ellipse">
                          <a:avLst/>
                        </a:prstGeom>
                        <a:solidFill>
                          <a:srgbClr val="4F81BD">
                            <a:alpha val="0"/>
                          </a:srgbClr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CBFE0AD" id="Oval 30" o:spid="_x0000_s1026" style="position:absolute;margin-left:327pt;margin-top:30.5pt;width:93.25pt;height:28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" fillcolor="#4f81bd" strokecolor="red" strokeweight="2pt">
                <v:fill opacity="0"/>
              </v:oval>
            </w:pict>
          </mc:Fallback>
        </mc:AlternateContent>
      </w:r>
      <w:r w:rsidR="00363E43">
        <w:rPr>
          <w:noProof/>
        </w:rPr>
        <w:drawing>
          <wp:inline distT="0" distB="0" distL="0" distR="0" wp14:anchorId="16FA46BC" wp14:editId="2EB763BC">
            <wp:extent cx="5943600" cy="14732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7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5A1C" w:rsidRDefault="00875A1C">
      <w:r>
        <w:br w:type="page"/>
      </w:r>
    </w:p>
    <w:p w:rsidR="002D7B4C" w:rsidRPr="00897CCA" w:rsidRDefault="002D7B4C" w:rsidP="002D7B4C">
      <w:pPr>
        <w:rPr>
          <w:b/>
        </w:rPr>
      </w:pPr>
      <w:r>
        <w:lastRenderedPageBreak/>
        <w:t>Complete the following steps to obtain more information about a scenario:</w:t>
      </w:r>
    </w:p>
    <w:p w:rsidR="00981E23" w:rsidRDefault="000A6D03" w:rsidP="002D7B4C">
      <w:pPr>
        <w:pStyle w:val="ListParagraph"/>
        <w:numPr>
          <w:ilvl w:val="0"/>
          <w:numId w:val="7"/>
        </w:numPr>
      </w:pPr>
      <w:r>
        <w:t>C</w:t>
      </w:r>
      <w:r w:rsidR="00981E23">
        <w:t xml:space="preserve">lick </w:t>
      </w:r>
      <w:r w:rsidR="009C304F" w:rsidRPr="00F862E5">
        <w:rPr>
          <w:b/>
        </w:rPr>
        <w:t>Request Evaluations</w:t>
      </w:r>
      <w:r w:rsidR="00981E23" w:rsidRPr="008A51DD">
        <w:t xml:space="preserve">. </w:t>
      </w:r>
    </w:p>
    <w:p w:rsidR="000A6D03" w:rsidRDefault="007364B0" w:rsidP="000A6D03">
      <w:pPr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218675" wp14:editId="362FE8EE">
                <wp:simplePos x="0" y="0"/>
                <wp:positionH relativeFrom="column">
                  <wp:posOffset>3124200</wp:posOffset>
                </wp:positionH>
                <wp:positionV relativeFrom="paragraph">
                  <wp:posOffset>614334</wp:posOffset>
                </wp:positionV>
                <wp:extent cx="1184563" cy="252845"/>
                <wp:effectExtent l="0" t="0" r="15875" b="13970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4563" cy="252845"/>
                        </a:xfrm>
                        <a:prstGeom prst="ellipse">
                          <a:avLst/>
                        </a:prstGeom>
                        <a:solidFill>
                          <a:srgbClr val="4F81BD">
                            <a:alpha val="0"/>
                          </a:srgbClr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FA75BEE" id="Oval 24" o:spid="_x0000_s1026" style="position:absolute;margin-left:246pt;margin-top:48.35pt;width:93.25pt;height:19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" fillcolor="#4f81bd" strokecolor="red" strokeweight="2pt">
                <v:fill opacity="0"/>
              </v:oval>
            </w:pict>
          </mc:Fallback>
        </mc:AlternateContent>
      </w:r>
      <w:r w:rsidR="00D62836">
        <w:rPr>
          <w:noProof/>
        </w:rPr>
        <w:drawing>
          <wp:inline distT="0" distB="0" distL="0" distR="0" wp14:anchorId="19535114" wp14:editId="2C5A23F0">
            <wp:extent cx="5128419" cy="845127"/>
            <wp:effectExtent l="19050" t="19050" r="15240" b="1270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84761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BC18AE" w:rsidRDefault="00301285" w:rsidP="002D7B4C">
      <w:pPr>
        <w:pStyle w:val="ListParagraph"/>
        <w:numPr>
          <w:ilvl w:val="0"/>
          <w:numId w:val="7"/>
        </w:numPr>
        <w:rPr>
          <w:noProof/>
        </w:rPr>
      </w:pPr>
      <w:r>
        <w:t>Using</w:t>
      </w:r>
      <w:r>
        <w:rPr>
          <w:noProof/>
        </w:rPr>
        <w:t xml:space="preserve"> the filter options, </w:t>
      </w:r>
      <w:r w:rsidR="00534D19">
        <w:rPr>
          <w:noProof/>
        </w:rPr>
        <w:t>e</w:t>
      </w:r>
      <w:r w:rsidR="009C304F">
        <w:rPr>
          <w:noProof/>
        </w:rPr>
        <w:t>nter</w:t>
      </w:r>
      <w:r w:rsidR="00BC18AE">
        <w:rPr>
          <w:noProof/>
        </w:rPr>
        <w:t>:</w:t>
      </w:r>
    </w:p>
    <w:p w:rsidR="00BC18AE" w:rsidRDefault="00BC18AE" w:rsidP="00BC18AE">
      <w:pPr>
        <w:pStyle w:val="ListParagraph"/>
        <w:numPr>
          <w:ilvl w:val="0"/>
          <w:numId w:val="9"/>
        </w:numPr>
        <w:rPr>
          <w:noProof/>
        </w:rPr>
      </w:pPr>
      <w:r w:rsidRPr="00BC18AE">
        <w:rPr>
          <w:b/>
          <w:noProof/>
        </w:rPr>
        <w:t>SWPP</w:t>
      </w:r>
      <w:r>
        <w:rPr>
          <w:noProof/>
        </w:rPr>
        <w:t xml:space="preserve"> in the Provider field</w:t>
      </w:r>
    </w:p>
    <w:p w:rsidR="00BC18AE" w:rsidRDefault="00BC18AE" w:rsidP="00BC18AE">
      <w:pPr>
        <w:pStyle w:val="ListParagraph"/>
        <w:numPr>
          <w:ilvl w:val="0"/>
          <w:numId w:val="9"/>
        </w:numPr>
        <w:rPr>
          <w:noProof/>
        </w:rPr>
      </w:pPr>
      <w:r>
        <w:rPr>
          <w:noProof/>
        </w:rPr>
        <w:t>T</w:t>
      </w:r>
      <w:r w:rsidR="009C304F">
        <w:rPr>
          <w:noProof/>
        </w:rPr>
        <w:t>he “</w:t>
      </w:r>
      <w:r w:rsidR="009C304F" w:rsidRPr="00BC18AE">
        <w:rPr>
          <w:b/>
          <w:noProof/>
        </w:rPr>
        <w:t>SA</w:t>
      </w:r>
      <w:r w:rsidR="009C304F">
        <w:rPr>
          <w:noProof/>
        </w:rPr>
        <w:t xml:space="preserve">” number in the </w:t>
      </w:r>
      <w:r w:rsidR="009C304F" w:rsidRPr="00BC18AE">
        <w:rPr>
          <w:noProof/>
        </w:rPr>
        <w:t>AssignRef</w:t>
      </w:r>
      <w:r w:rsidR="00981E23">
        <w:rPr>
          <w:noProof/>
        </w:rPr>
        <w:t xml:space="preserve"> field</w:t>
      </w:r>
    </w:p>
    <w:p w:rsidR="00BC18AE" w:rsidRDefault="00BC18AE" w:rsidP="00BC18AE">
      <w:pPr>
        <w:pStyle w:val="ListParagraph"/>
        <w:numPr>
          <w:ilvl w:val="0"/>
          <w:numId w:val="9"/>
        </w:numPr>
        <w:rPr>
          <w:noProof/>
        </w:rPr>
      </w:pPr>
      <w:r w:rsidRPr="00BC18AE">
        <w:rPr>
          <w:b/>
          <w:noProof/>
        </w:rPr>
        <w:t>ALL</w:t>
      </w:r>
      <w:r>
        <w:rPr>
          <w:noProof/>
        </w:rPr>
        <w:t xml:space="preserve"> in the </w:t>
      </w:r>
      <w:r w:rsidR="00534D19" w:rsidRPr="00BC18AE">
        <w:rPr>
          <w:noProof/>
        </w:rPr>
        <w:t>Calc</w:t>
      </w:r>
      <w:r w:rsidR="009C304F" w:rsidRPr="00BC18AE">
        <w:rPr>
          <w:noProof/>
        </w:rPr>
        <w:t>Type</w:t>
      </w:r>
      <w:r w:rsidR="009C304F">
        <w:rPr>
          <w:noProof/>
        </w:rPr>
        <w:t xml:space="preserve"> </w:t>
      </w:r>
      <w:r>
        <w:rPr>
          <w:noProof/>
        </w:rPr>
        <w:t>field.</w:t>
      </w:r>
    </w:p>
    <w:p w:rsidR="009C304F" w:rsidRDefault="00BC18AE" w:rsidP="00BC18AE">
      <w:pPr>
        <w:pStyle w:val="ListParagraph"/>
        <w:numPr>
          <w:ilvl w:val="0"/>
          <w:numId w:val="9"/>
        </w:numPr>
        <w:rPr>
          <w:noProof/>
        </w:rPr>
      </w:pPr>
      <w:r w:rsidRPr="00BC18AE">
        <w:rPr>
          <w:b/>
          <w:noProof/>
        </w:rPr>
        <w:t>Today</w:t>
      </w:r>
      <w:r>
        <w:rPr>
          <w:noProof/>
        </w:rPr>
        <w:t xml:space="preserve"> in the </w:t>
      </w:r>
      <w:r w:rsidR="00534D19">
        <w:rPr>
          <w:noProof/>
        </w:rPr>
        <w:t xml:space="preserve">Updated </w:t>
      </w:r>
      <w:r>
        <w:rPr>
          <w:noProof/>
        </w:rPr>
        <w:t>field</w:t>
      </w:r>
      <w:r w:rsidR="00534D19">
        <w:rPr>
          <w:noProof/>
        </w:rPr>
        <w:t>.</w:t>
      </w:r>
      <w:r w:rsidR="00981E23">
        <w:rPr>
          <w:noProof/>
        </w:rPr>
        <w:t xml:space="preserve"> </w:t>
      </w:r>
    </w:p>
    <w:p w:rsidR="001F1777" w:rsidRDefault="001F1777" w:rsidP="001F1777">
      <w:pPr>
        <w:pStyle w:val="ListParagraph"/>
        <w:rPr>
          <w:noProof/>
        </w:rPr>
      </w:pPr>
      <w:r w:rsidRPr="00EB4BCB">
        <w:rPr>
          <w:b/>
          <w:noProof/>
        </w:rPr>
        <w:t>NOTE</w:t>
      </w:r>
      <w:r w:rsidRPr="00EB4BCB">
        <w:rPr>
          <w:noProof/>
        </w:rPr>
        <w:t xml:space="preserve">: This </w:t>
      </w:r>
      <w:r w:rsidR="00EB4BCB" w:rsidRPr="00EB4BCB">
        <w:rPr>
          <w:noProof/>
        </w:rPr>
        <w:t xml:space="preserve">functionality </w:t>
      </w:r>
      <w:r w:rsidRPr="00EB4BCB">
        <w:rPr>
          <w:noProof/>
        </w:rPr>
        <w:t>can also be used to access the detailed report of TSRs that are submi</w:t>
      </w:r>
      <w:r w:rsidR="00EB4BCB" w:rsidRPr="00EB4BCB">
        <w:rPr>
          <w:noProof/>
        </w:rPr>
        <w:t>t</w:t>
      </w:r>
      <w:r w:rsidRPr="00EB4BCB">
        <w:rPr>
          <w:noProof/>
        </w:rPr>
        <w:t>ted. However, you will only be able to access information about TSRs that</w:t>
      </w:r>
      <w:r w:rsidR="00AF584C">
        <w:rPr>
          <w:noProof/>
        </w:rPr>
        <w:t xml:space="preserve"> are submitted by your company</w:t>
      </w:r>
      <w:r w:rsidRPr="00EB4BCB">
        <w:rPr>
          <w:noProof/>
        </w:rPr>
        <w:t>.</w:t>
      </w:r>
    </w:p>
    <w:p w:rsidR="00733A84" w:rsidRDefault="00472258" w:rsidP="002D7B4C">
      <w:pPr>
        <w:pStyle w:val="ListParagraph"/>
        <w:numPr>
          <w:ilvl w:val="0"/>
          <w:numId w:val="7"/>
        </w:numPr>
      </w:pPr>
      <w:r>
        <w:rPr>
          <w:noProof/>
        </w:rPr>
        <w:t xml:space="preserve">Click </w:t>
      </w:r>
      <w:r w:rsidR="00534D19">
        <w:rPr>
          <w:b/>
          <w:noProof/>
        </w:rPr>
        <w:t>Apply</w:t>
      </w:r>
      <w:r>
        <w:rPr>
          <w:noProof/>
        </w:rPr>
        <w:t>.</w:t>
      </w:r>
    </w:p>
    <w:p w:rsidR="008A51DD" w:rsidRDefault="007E3F25" w:rsidP="008A51D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1859FC3" wp14:editId="7E4EB695">
                <wp:simplePos x="0" y="0"/>
                <wp:positionH relativeFrom="column">
                  <wp:posOffset>1941195</wp:posOffset>
                </wp:positionH>
                <wp:positionV relativeFrom="paragraph">
                  <wp:posOffset>1655445</wp:posOffset>
                </wp:positionV>
                <wp:extent cx="1184275" cy="190500"/>
                <wp:effectExtent l="0" t="0" r="15875" b="19050"/>
                <wp:wrapNone/>
                <wp:docPr id="32" name="Ova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4275" cy="190500"/>
                        </a:xfrm>
                        <a:prstGeom prst="ellipse">
                          <a:avLst/>
                        </a:prstGeom>
                        <a:solidFill>
                          <a:srgbClr val="4F81BD">
                            <a:alpha val="0"/>
                          </a:srgbClr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1C65328E" id="Oval 32" o:spid="_x0000_s1026" style="position:absolute;margin-left:152.85pt;margin-top:130.35pt;width:93.25pt;height:1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" fillcolor="#4f81bd" strokecolor="red" strokeweight="2pt">
                <v:fill opacity="0"/>
              </v:oval>
            </w:pict>
          </mc:Fallback>
        </mc:AlternateContent>
      </w:r>
      <w:r w:rsidR="00BC18AE" w:rsidRPr="00BC18AE">
        <w:rPr>
          <w:noProof/>
        </w:rPr>
        <w:t xml:space="preserve"> </w:t>
      </w:r>
      <w:r w:rsidR="00BC18AE">
        <w:rPr>
          <w:noProof/>
        </w:rPr>
        <w:drawing>
          <wp:inline distT="0" distB="0" distL="0" distR="0" wp14:anchorId="247AAE75" wp14:editId="042B34A6">
            <wp:extent cx="3981450" cy="2181225"/>
            <wp:effectExtent l="0" t="0" r="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81450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1472" w:rsidRDefault="00472258" w:rsidP="002D7B4C">
      <w:pPr>
        <w:pStyle w:val="ListParagraph"/>
        <w:numPr>
          <w:ilvl w:val="0"/>
          <w:numId w:val="7"/>
        </w:numPr>
        <w:rPr>
          <w:noProof/>
        </w:rPr>
      </w:pPr>
      <w:r w:rsidRPr="002D7B4C">
        <w:rPr>
          <w:noProof/>
        </w:rPr>
        <w:t xml:space="preserve">Click </w:t>
      </w:r>
      <w:r>
        <w:rPr>
          <w:noProof/>
        </w:rPr>
        <w:t>the hyperlink in the AssignRef</w:t>
      </w:r>
      <w:r w:rsidR="00C21472">
        <w:rPr>
          <w:noProof/>
        </w:rPr>
        <w:t xml:space="preserve"> column</w:t>
      </w:r>
      <w:r w:rsidR="008A51DD">
        <w:rPr>
          <w:noProof/>
        </w:rPr>
        <w:t>.</w:t>
      </w:r>
    </w:p>
    <w:p w:rsidR="00733A84" w:rsidRDefault="00BC18AE" w:rsidP="002D7B4C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36C96DC" wp14:editId="27E470A8">
                <wp:simplePos x="0" y="0"/>
                <wp:positionH relativeFrom="column">
                  <wp:posOffset>1847850</wp:posOffset>
                </wp:positionH>
                <wp:positionV relativeFrom="paragraph">
                  <wp:posOffset>566420</wp:posOffset>
                </wp:positionV>
                <wp:extent cx="657225" cy="190500"/>
                <wp:effectExtent l="0" t="0" r="28575" b="1905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190500"/>
                        </a:xfrm>
                        <a:prstGeom prst="ellipse">
                          <a:avLst/>
                        </a:prstGeom>
                        <a:solidFill>
                          <a:srgbClr val="4F81BD">
                            <a:alpha val="0"/>
                          </a:srgbClr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AC99B9C" id="Oval 14" o:spid="_x0000_s1026" style="position:absolute;margin-left:145.5pt;margin-top:44.6pt;width:51.75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" fillcolor="#4f81bd" strokecolor="red" strokeweight="2pt">
                <v:fill opacity="0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46B1935B" wp14:editId="3F97265B">
            <wp:extent cx="5943600" cy="778510"/>
            <wp:effectExtent l="0" t="0" r="0" b="254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78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5551" w:rsidRDefault="00C21472" w:rsidP="002D7B4C">
      <w:pPr>
        <w:pStyle w:val="ListParagraph"/>
        <w:numPr>
          <w:ilvl w:val="0"/>
          <w:numId w:val="7"/>
        </w:numPr>
        <w:rPr>
          <w:noProof/>
        </w:rPr>
      </w:pPr>
      <w:r w:rsidRPr="002D7B4C">
        <w:rPr>
          <w:noProof/>
        </w:rPr>
        <w:t xml:space="preserve">The </w:t>
      </w:r>
      <w:r>
        <w:rPr>
          <w:noProof/>
        </w:rPr>
        <w:t>Request Evaluation Detail will show you the details of the reque</w:t>
      </w:r>
      <w:r w:rsidR="00472258">
        <w:rPr>
          <w:noProof/>
        </w:rPr>
        <w:t>st’s impact on the system</w:t>
      </w:r>
      <w:r w:rsidR="00FC5551">
        <w:rPr>
          <w:noProof/>
        </w:rPr>
        <w:t xml:space="preserve">. The Final AFC column is the most important data along with the PTDF/OTDF. If the value in the PTDF/OTDF column is &gt;.03 </w:t>
      </w:r>
      <w:r w:rsidR="00FC5551" w:rsidRPr="00C21472">
        <w:rPr>
          <w:b/>
          <w:noProof/>
          <w:u w:val="single"/>
        </w:rPr>
        <w:t>and</w:t>
      </w:r>
      <w:r w:rsidR="00FC5551">
        <w:rPr>
          <w:noProof/>
        </w:rPr>
        <w:t xml:space="preserve"> the value in the Final AFC column &lt;0, the request would fail the AFC check.  </w:t>
      </w:r>
    </w:p>
    <w:p w:rsidR="00875A1C" w:rsidRDefault="00BC18AE" w:rsidP="00875A1C">
      <w:pPr>
        <w:ind w:left="360"/>
        <w:rPr>
          <w:noProof/>
        </w:rPr>
      </w:pPr>
      <w:r>
        <w:rPr>
          <w:noProof/>
        </w:rPr>
        <w:drawing>
          <wp:inline distT="0" distB="0" distL="0" distR="0" wp14:anchorId="2A26E739" wp14:editId="2013E535">
            <wp:extent cx="5943600" cy="16891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8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B3F0B" w:rsidRDefault="004B3F0B" w:rsidP="00D46017"/>
    <w:sectPr w:rsidR="004B3F0B" w:rsidSect="00A84657"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CCA" w:rsidRDefault="00897CCA" w:rsidP="004D6BB3">
      <w:pPr>
        <w:spacing w:after="0" w:line="240" w:lineRule="auto"/>
      </w:pPr>
      <w:r>
        <w:separator/>
      </w:r>
    </w:p>
  </w:endnote>
  <w:endnote w:type="continuationSeparator" w:id="0">
    <w:p w:rsidR="00897CCA" w:rsidRDefault="00897CCA" w:rsidP="004D6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CCA" w:rsidRDefault="00897CCA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Scenario Analyzer FAQ v</w:t>
    </w:r>
    <w:r w:rsidR="00363E43">
      <w:rPr>
        <w:rFonts w:asciiTheme="majorHAnsi" w:eastAsiaTheme="majorEastAsia" w:hAnsiTheme="majorHAnsi" w:cstheme="majorBidi"/>
      </w:rPr>
      <w:t>4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BC18AE" w:rsidRPr="00BC18AE">
      <w:rPr>
        <w:rFonts w:asciiTheme="majorHAnsi" w:eastAsiaTheme="majorEastAsia" w:hAnsiTheme="majorHAnsi" w:cstheme="majorBidi"/>
        <w:noProof/>
      </w:rPr>
      <w:t>4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897CCA" w:rsidRDefault="00897C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CCA" w:rsidRDefault="00897CCA" w:rsidP="004D6BB3">
      <w:pPr>
        <w:spacing w:after="0" w:line="240" w:lineRule="auto"/>
      </w:pPr>
      <w:r>
        <w:separator/>
      </w:r>
    </w:p>
  </w:footnote>
  <w:footnote w:type="continuationSeparator" w:id="0">
    <w:p w:rsidR="00897CCA" w:rsidRDefault="00897CCA" w:rsidP="004D6B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30726"/>
    <w:multiLevelType w:val="hybridMultilevel"/>
    <w:tmpl w:val="D7CAFE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353584F"/>
    <w:multiLevelType w:val="hybridMultilevel"/>
    <w:tmpl w:val="0FBCE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FF2227"/>
    <w:multiLevelType w:val="hybridMultilevel"/>
    <w:tmpl w:val="B9D6E2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A33307"/>
    <w:multiLevelType w:val="hybridMultilevel"/>
    <w:tmpl w:val="B9D6E2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132D18"/>
    <w:multiLevelType w:val="hybridMultilevel"/>
    <w:tmpl w:val="50BE0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7C0675"/>
    <w:multiLevelType w:val="hybridMultilevel"/>
    <w:tmpl w:val="B78E7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F144CF"/>
    <w:multiLevelType w:val="hybridMultilevel"/>
    <w:tmpl w:val="0E7632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3AC59DA"/>
    <w:multiLevelType w:val="hybridMultilevel"/>
    <w:tmpl w:val="B7269E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7E60142"/>
    <w:multiLevelType w:val="hybridMultilevel"/>
    <w:tmpl w:val="E320C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1"/>
  </w:num>
  <w:num w:numId="5">
    <w:abstractNumId w:val="4"/>
  </w:num>
  <w:num w:numId="6">
    <w:abstractNumId w:val="3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A84"/>
    <w:rsid w:val="000613D4"/>
    <w:rsid w:val="000A6D03"/>
    <w:rsid w:val="00153A86"/>
    <w:rsid w:val="001745A2"/>
    <w:rsid w:val="001F1777"/>
    <w:rsid w:val="002A7D3B"/>
    <w:rsid w:val="002D7B4C"/>
    <w:rsid w:val="00301285"/>
    <w:rsid w:val="003519A9"/>
    <w:rsid w:val="00363E43"/>
    <w:rsid w:val="00427F5E"/>
    <w:rsid w:val="004428D9"/>
    <w:rsid w:val="004718E1"/>
    <w:rsid w:val="00472258"/>
    <w:rsid w:val="004B3F0B"/>
    <w:rsid w:val="004D6BB3"/>
    <w:rsid w:val="0053281A"/>
    <w:rsid w:val="00534D19"/>
    <w:rsid w:val="00574E80"/>
    <w:rsid w:val="005F47F2"/>
    <w:rsid w:val="006F42E8"/>
    <w:rsid w:val="00732931"/>
    <w:rsid w:val="00733A84"/>
    <w:rsid w:val="007364B0"/>
    <w:rsid w:val="007B3EA5"/>
    <w:rsid w:val="007E3F25"/>
    <w:rsid w:val="008111A1"/>
    <w:rsid w:val="00875A1C"/>
    <w:rsid w:val="00897CCA"/>
    <w:rsid w:val="008A51DD"/>
    <w:rsid w:val="00973EC6"/>
    <w:rsid w:val="00981E23"/>
    <w:rsid w:val="009C304F"/>
    <w:rsid w:val="009D0D96"/>
    <w:rsid w:val="009D5DB1"/>
    <w:rsid w:val="00A14D19"/>
    <w:rsid w:val="00A266A4"/>
    <w:rsid w:val="00A84657"/>
    <w:rsid w:val="00AA79C2"/>
    <w:rsid w:val="00AE3D66"/>
    <w:rsid w:val="00AF584C"/>
    <w:rsid w:val="00B045C5"/>
    <w:rsid w:val="00B90861"/>
    <w:rsid w:val="00B94C11"/>
    <w:rsid w:val="00BB4FC2"/>
    <w:rsid w:val="00BC04DB"/>
    <w:rsid w:val="00BC18AE"/>
    <w:rsid w:val="00C103CD"/>
    <w:rsid w:val="00C2056C"/>
    <w:rsid w:val="00C21472"/>
    <w:rsid w:val="00C42F87"/>
    <w:rsid w:val="00CC66C4"/>
    <w:rsid w:val="00D46017"/>
    <w:rsid w:val="00D619D9"/>
    <w:rsid w:val="00D62836"/>
    <w:rsid w:val="00D70DB2"/>
    <w:rsid w:val="00DA3ABC"/>
    <w:rsid w:val="00DA7CA6"/>
    <w:rsid w:val="00EB4BCB"/>
    <w:rsid w:val="00F34FA5"/>
    <w:rsid w:val="00F41029"/>
    <w:rsid w:val="00F862E5"/>
    <w:rsid w:val="00FC5551"/>
    <w:rsid w:val="00FE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03E4A"/>
  <w15:docId w15:val="{62F7F888-75D5-4819-AAE8-360CD8287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3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A8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1E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6B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BB3"/>
  </w:style>
  <w:style w:type="paragraph" w:styleId="Footer">
    <w:name w:val="footer"/>
    <w:basedOn w:val="Normal"/>
    <w:link w:val="FooterChar"/>
    <w:uiPriority w:val="99"/>
    <w:unhideWhenUsed/>
    <w:rsid w:val="004D6B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B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897C5-2C25-4615-8356-16FB92D9D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Clint Savoy</dc:creator>
  <cp:lastModifiedBy>Julie Gerush</cp:lastModifiedBy>
  <cp:revision>4</cp:revision>
  <cp:lastPrinted>2015-04-24T18:16:00Z</cp:lastPrinted>
  <dcterms:created xsi:type="dcterms:W3CDTF">2016-06-16T19:53:00Z</dcterms:created>
  <dcterms:modified xsi:type="dcterms:W3CDTF">2019-07-09T16:11:00Z</dcterms:modified>
</cp:coreProperties>
</file>