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CF" w:rsidRDefault="006B668E">
      <w:r>
        <w:t>As of May 2017, all PSEI EIM Business Practices and related forms will be posted in the respective subfolders of the PSEI BUSINESS PRACTICES, WAIVERS &amp; EXEMPTIONS folder.</w:t>
      </w:r>
      <w:bookmarkStart w:id="0" w:name="_GoBack"/>
      <w:bookmarkEnd w:id="0"/>
    </w:p>
    <w:sectPr w:rsidR="00F5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F8"/>
    <w:rsid w:val="006B668E"/>
    <w:rsid w:val="007742F8"/>
    <w:rsid w:val="00F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Puget Sound Energy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Neil</dc:creator>
  <cp:keywords/>
  <dc:description/>
  <cp:lastModifiedBy>Chelsey Neil</cp:lastModifiedBy>
  <cp:revision>2</cp:revision>
  <dcterms:created xsi:type="dcterms:W3CDTF">2017-05-16T19:37:00Z</dcterms:created>
  <dcterms:modified xsi:type="dcterms:W3CDTF">2017-05-16T19:39:00Z</dcterms:modified>
</cp:coreProperties>
</file>