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F" w:rsidRDefault="00133277">
      <w:bookmarkStart w:id="0" w:name="_GoBack"/>
      <w:bookmarkEnd w:id="0"/>
      <w:r>
        <w:t xml:space="preserve">On 3/27/2018, it was discovered that several marketing employees </w:t>
      </w:r>
      <w:r w:rsidR="00AA3A54">
        <w:t xml:space="preserve">inadvertently </w:t>
      </w:r>
      <w:r>
        <w:t>had access to transmission customer information through a third party website. The marketing employees were instructed not to access the information, and their access to the information was revoked.</w:t>
      </w:r>
    </w:p>
    <w:p w:rsidR="00133277" w:rsidRDefault="00133277">
      <w:r>
        <w:t>No marketing employees appear to have gained an advantage from the disclosed information.</w:t>
      </w:r>
    </w:p>
    <w:sectPr w:rsidR="0013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7"/>
    <w:rsid w:val="00133277"/>
    <w:rsid w:val="007C74DF"/>
    <w:rsid w:val="00886736"/>
    <w:rsid w:val="00A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Debbie</cp:lastModifiedBy>
  <cp:revision>2</cp:revision>
  <dcterms:created xsi:type="dcterms:W3CDTF">2018-04-24T15:25:00Z</dcterms:created>
  <dcterms:modified xsi:type="dcterms:W3CDTF">2018-04-24T15:25:00Z</dcterms:modified>
</cp:coreProperties>
</file>