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17" w:rsidRPr="00876E1C" w:rsidRDefault="002F5D3C" w:rsidP="002F5D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Transmission Planning</w:t>
      </w:r>
    </w:p>
    <w:p w:rsidR="002F5D3C" w:rsidRPr="00876E1C" w:rsidRDefault="002F5D3C" w:rsidP="002F5D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Attachment K Public Input</w:t>
      </w:r>
    </w:p>
    <w:p w:rsidR="002F5D3C" w:rsidRPr="00876E1C" w:rsidRDefault="002F5D3C" w:rsidP="002F5D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Meeting Minutes</w:t>
      </w:r>
    </w:p>
    <w:p w:rsidR="002F5D3C" w:rsidRPr="00876E1C" w:rsidRDefault="000E0857" w:rsidP="002F5D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FERC 890 Q2</w:t>
      </w:r>
    </w:p>
    <w:p w:rsidR="002F5D3C" w:rsidRPr="00876E1C" w:rsidRDefault="000E0857" w:rsidP="002F5D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June 12, 2014</w:t>
      </w:r>
    </w:p>
    <w:p w:rsidR="002F5D3C" w:rsidRPr="00876E1C" w:rsidRDefault="002F5D3C" w:rsidP="002F5D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5D3C" w:rsidRPr="00876E1C" w:rsidRDefault="002F5D3C" w:rsidP="002F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Attendees:</w:t>
      </w:r>
      <w:r w:rsidRPr="00876E1C">
        <w:rPr>
          <w:rFonts w:ascii="Times New Roman" w:hAnsi="Times New Roman" w:cs="Times New Roman"/>
          <w:sz w:val="24"/>
          <w:szCs w:val="24"/>
        </w:rPr>
        <w:tab/>
        <w:t>Jamie Austin</w:t>
      </w:r>
    </w:p>
    <w:p w:rsidR="002F5D3C" w:rsidRPr="00876E1C" w:rsidRDefault="00997900" w:rsidP="002F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ab/>
      </w:r>
      <w:r w:rsidRPr="00876E1C">
        <w:rPr>
          <w:rFonts w:ascii="Times New Roman" w:hAnsi="Times New Roman" w:cs="Times New Roman"/>
          <w:sz w:val="24"/>
          <w:szCs w:val="24"/>
        </w:rPr>
        <w:tab/>
        <w:t>Lori Adams</w:t>
      </w:r>
    </w:p>
    <w:p w:rsidR="002F5D3C" w:rsidRPr="00876E1C" w:rsidRDefault="00997900" w:rsidP="002F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ab/>
      </w:r>
      <w:r w:rsidRPr="00876E1C">
        <w:rPr>
          <w:rFonts w:ascii="Times New Roman" w:hAnsi="Times New Roman" w:cs="Times New Roman"/>
          <w:sz w:val="24"/>
          <w:szCs w:val="24"/>
        </w:rPr>
        <w:tab/>
        <w:t>JD Podlesnik</w:t>
      </w:r>
    </w:p>
    <w:p w:rsidR="002F5D3C" w:rsidRPr="00876E1C" w:rsidRDefault="002F5D3C" w:rsidP="002F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ab/>
      </w:r>
      <w:r w:rsidRPr="00876E1C">
        <w:rPr>
          <w:rFonts w:ascii="Times New Roman" w:hAnsi="Times New Roman" w:cs="Times New Roman"/>
          <w:sz w:val="24"/>
          <w:szCs w:val="24"/>
        </w:rPr>
        <w:tab/>
        <w:t>Larry Frick</w:t>
      </w:r>
    </w:p>
    <w:p w:rsidR="000E0857" w:rsidRPr="00876E1C" w:rsidRDefault="000E0857" w:rsidP="002F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ab/>
      </w:r>
      <w:r w:rsidRPr="00876E1C">
        <w:rPr>
          <w:rFonts w:ascii="Times New Roman" w:hAnsi="Times New Roman" w:cs="Times New Roman"/>
          <w:sz w:val="24"/>
          <w:szCs w:val="24"/>
        </w:rPr>
        <w:tab/>
        <w:t>Brian Fritz</w:t>
      </w:r>
    </w:p>
    <w:p w:rsidR="000E0857" w:rsidRPr="00876E1C" w:rsidRDefault="000E0857" w:rsidP="002F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ab/>
      </w:r>
      <w:r w:rsidRPr="00876E1C">
        <w:rPr>
          <w:rFonts w:ascii="Times New Roman" w:hAnsi="Times New Roman" w:cs="Times New Roman"/>
          <w:sz w:val="24"/>
          <w:szCs w:val="24"/>
        </w:rPr>
        <w:tab/>
        <w:t>Dennis Yegorov</w:t>
      </w:r>
    </w:p>
    <w:p w:rsidR="000E0857" w:rsidRPr="00876E1C" w:rsidRDefault="000E0857" w:rsidP="002F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ab/>
      </w:r>
      <w:r w:rsidRPr="00876E1C">
        <w:rPr>
          <w:rFonts w:ascii="Times New Roman" w:hAnsi="Times New Roman" w:cs="Times New Roman"/>
          <w:sz w:val="24"/>
          <w:szCs w:val="24"/>
        </w:rPr>
        <w:tab/>
        <w:t>Patience Kerchinsky</w:t>
      </w:r>
    </w:p>
    <w:p w:rsidR="000E0857" w:rsidRPr="00876E1C" w:rsidRDefault="00997900" w:rsidP="002F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ab/>
      </w:r>
      <w:r w:rsidRPr="00876E1C">
        <w:rPr>
          <w:rFonts w:ascii="Times New Roman" w:hAnsi="Times New Roman" w:cs="Times New Roman"/>
          <w:sz w:val="24"/>
          <w:szCs w:val="24"/>
        </w:rPr>
        <w:tab/>
      </w:r>
      <w:r w:rsidR="000E0857" w:rsidRPr="00876E1C">
        <w:rPr>
          <w:rFonts w:ascii="Times New Roman" w:hAnsi="Times New Roman" w:cs="Times New Roman"/>
          <w:sz w:val="24"/>
          <w:szCs w:val="24"/>
        </w:rPr>
        <w:t>Peter Jones</w:t>
      </w:r>
    </w:p>
    <w:p w:rsidR="002F5D3C" w:rsidRPr="00876E1C" w:rsidRDefault="002F5D3C" w:rsidP="000E085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Mark Adams</w:t>
      </w:r>
    </w:p>
    <w:p w:rsidR="002F5D3C" w:rsidRPr="00876E1C" w:rsidRDefault="002F5D3C" w:rsidP="002F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ab/>
      </w:r>
      <w:r w:rsidRPr="00876E1C">
        <w:rPr>
          <w:rFonts w:ascii="Times New Roman" w:hAnsi="Times New Roman" w:cs="Times New Roman"/>
          <w:sz w:val="24"/>
          <w:szCs w:val="24"/>
        </w:rPr>
        <w:tab/>
        <w:t>Dave Hagen</w:t>
      </w:r>
    </w:p>
    <w:p w:rsidR="000A3B64" w:rsidRPr="00876E1C" w:rsidRDefault="000A3B64" w:rsidP="000A3B6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Dan Yokota - BPA</w:t>
      </w:r>
    </w:p>
    <w:p w:rsidR="002F5D3C" w:rsidRPr="00876E1C" w:rsidRDefault="002F5D3C" w:rsidP="002F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ab/>
      </w:r>
      <w:r w:rsidRPr="00876E1C">
        <w:rPr>
          <w:rFonts w:ascii="Times New Roman" w:hAnsi="Times New Roman" w:cs="Times New Roman"/>
          <w:sz w:val="24"/>
          <w:szCs w:val="24"/>
        </w:rPr>
        <w:tab/>
        <w:t xml:space="preserve">Gayle MacKenzie </w:t>
      </w:r>
      <w:r w:rsidR="006431FB" w:rsidRPr="00876E1C">
        <w:rPr>
          <w:rFonts w:ascii="Times New Roman" w:hAnsi="Times New Roman" w:cs="Times New Roman"/>
          <w:sz w:val="24"/>
          <w:szCs w:val="24"/>
        </w:rPr>
        <w:t>–</w:t>
      </w:r>
      <w:r w:rsidRPr="00876E1C">
        <w:rPr>
          <w:rFonts w:ascii="Times New Roman" w:hAnsi="Times New Roman" w:cs="Times New Roman"/>
          <w:sz w:val="24"/>
          <w:szCs w:val="24"/>
        </w:rPr>
        <w:t xml:space="preserve"> Scribe</w:t>
      </w:r>
    </w:p>
    <w:p w:rsidR="006431FB" w:rsidRPr="00876E1C" w:rsidRDefault="006431FB" w:rsidP="002F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1FB" w:rsidRPr="00876E1C" w:rsidRDefault="00E96B4D" w:rsidP="007E44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W</w:t>
      </w:r>
      <w:r w:rsidR="000E0857" w:rsidRPr="00876E1C">
        <w:rPr>
          <w:rFonts w:ascii="Times New Roman" w:hAnsi="Times New Roman" w:cs="Times New Roman"/>
          <w:sz w:val="24"/>
          <w:szCs w:val="24"/>
        </w:rPr>
        <w:t>elcome attendees and guest</w:t>
      </w:r>
      <w:r w:rsidRPr="00876E1C">
        <w:rPr>
          <w:rFonts w:ascii="Times New Roman" w:hAnsi="Times New Roman" w:cs="Times New Roman"/>
          <w:sz w:val="24"/>
          <w:szCs w:val="24"/>
        </w:rPr>
        <w:t>- Jamie Austin</w:t>
      </w:r>
    </w:p>
    <w:p w:rsidR="00E96B4D" w:rsidRPr="00876E1C" w:rsidRDefault="00E96B4D" w:rsidP="007E44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Explain the planning process – Jamie Austin</w:t>
      </w:r>
    </w:p>
    <w:p w:rsidR="00E96B4D" w:rsidRPr="00876E1C" w:rsidRDefault="004604FF" w:rsidP="00E96B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F</w:t>
      </w:r>
      <w:r w:rsidR="00E96B4D" w:rsidRPr="00876E1C">
        <w:rPr>
          <w:rFonts w:ascii="Times New Roman" w:hAnsi="Times New Roman" w:cs="Times New Roman"/>
          <w:sz w:val="24"/>
          <w:szCs w:val="24"/>
        </w:rPr>
        <w:t>inalized methodology/planning criteria/process used</w:t>
      </w:r>
    </w:p>
    <w:p w:rsidR="00E96B4D" w:rsidRPr="00876E1C" w:rsidRDefault="00E96B4D" w:rsidP="004604F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Coordinate with other processes on reliability</w:t>
      </w:r>
    </w:p>
    <w:p w:rsidR="004604FF" w:rsidRPr="00876E1C" w:rsidRDefault="004604FF" w:rsidP="004604F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TPL transmission planning studies</w:t>
      </w:r>
    </w:p>
    <w:p w:rsidR="004604FF" w:rsidRPr="00876E1C" w:rsidRDefault="004604FF" w:rsidP="004604F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Five year area studies</w:t>
      </w:r>
    </w:p>
    <w:p w:rsidR="004604FF" w:rsidRPr="00876E1C" w:rsidRDefault="004604FF" w:rsidP="004604F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Generator interconnection studies</w:t>
      </w:r>
    </w:p>
    <w:p w:rsidR="00E96B4D" w:rsidRPr="00876E1C" w:rsidRDefault="00922057" w:rsidP="00E96B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 xml:space="preserve">PacifiCorp to review with stakeholders the status of 5-year studies as they become available </w:t>
      </w:r>
    </w:p>
    <w:p w:rsidR="00922057" w:rsidRPr="00876E1C" w:rsidRDefault="00922057" w:rsidP="00E96B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Stakeholders can submit study requests through OASIS process</w:t>
      </w:r>
    </w:p>
    <w:p w:rsidR="00922057" w:rsidRPr="00876E1C" w:rsidRDefault="00922057" w:rsidP="009220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No study requests submitted in Q1</w:t>
      </w:r>
    </w:p>
    <w:p w:rsidR="00922057" w:rsidRPr="00876E1C" w:rsidRDefault="00922057" w:rsidP="009220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Next time study request to be submitted is Q5</w:t>
      </w:r>
    </w:p>
    <w:p w:rsidR="00922057" w:rsidRPr="00876E1C" w:rsidRDefault="00922057" w:rsidP="009220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Eight Quarter Process for PacifiCorp</w:t>
      </w:r>
    </w:p>
    <w:p w:rsidR="00922057" w:rsidRPr="00876E1C" w:rsidRDefault="00922057" w:rsidP="009220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Year 1 – 2014</w:t>
      </w:r>
    </w:p>
    <w:p w:rsidR="00922057" w:rsidRPr="00876E1C" w:rsidRDefault="00922057" w:rsidP="0092205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Q1 Jan-Mar ~ Data collection for economic studies</w:t>
      </w:r>
    </w:p>
    <w:p w:rsidR="00922057" w:rsidRPr="00876E1C" w:rsidRDefault="00922057" w:rsidP="0092205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Q2 Apr-Jun ~ Reference case development</w:t>
      </w:r>
    </w:p>
    <w:p w:rsidR="00922057" w:rsidRPr="00876E1C" w:rsidRDefault="00922057" w:rsidP="0092205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Q3 Jul-Sep ~ Economic studies to identify congestion</w:t>
      </w:r>
    </w:p>
    <w:p w:rsidR="00922057" w:rsidRPr="00876E1C" w:rsidRDefault="00922057" w:rsidP="0092205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Q4 Oct-Dec ~ Draft reporting</w:t>
      </w:r>
    </w:p>
    <w:p w:rsidR="00922057" w:rsidRPr="00876E1C" w:rsidRDefault="00922057" w:rsidP="009220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Year 2 – 2015</w:t>
      </w:r>
    </w:p>
    <w:p w:rsidR="00922057" w:rsidRPr="00876E1C" w:rsidRDefault="00922057" w:rsidP="0092205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Q5 Jan – Mar ~ Draft report on system adequacy</w:t>
      </w:r>
    </w:p>
    <w:p w:rsidR="00922057" w:rsidRPr="00876E1C" w:rsidRDefault="00922057" w:rsidP="00922057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Data collection for re-study</w:t>
      </w:r>
    </w:p>
    <w:p w:rsidR="00922057" w:rsidRPr="00876E1C" w:rsidRDefault="00922057" w:rsidP="0092205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lastRenderedPageBreak/>
        <w:t>Q6 Apr – Jun ~ Draft re-study report review</w:t>
      </w:r>
    </w:p>
    <w:p w:rsidR="00922057" w:rsidRPr="00876E1C" w:rsidRDefault="00922057" w:rsidP="0092205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Q7 Jul – Sep ~ Final report and review</w:t>
      </w:r>
    </w:p>
    <w:p w:rsidR="00922057" w:rsidRPr="00876E1C" w:rsidRDefault="00922057" w:rsidP="0092205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Q8 Oct – Dec ~ Final transmission plan approval</w:t>
      </w:r>
    </w:p>
    <w:p w:rsidR="007C3979" w:rsidRPr="00876E1C" w:rsidRDefault="007C3979" w:rsidP="007C39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Generator Interconnection Requests – Brian Fritz</w:t>
      </w:r>
    </w:p>
    <w:p w:rsidR="007C3979" w:rsidRPr="00876E1C" w:rsidRDefault="007C3979" w:rsidP="007C39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Generator interconnection requests</w:t>
      </w:r>
    </w:p>
    <w:p w:rsidR="007C3979" w:rsidRPr="00876E1C" w:rsidRDefault="007C3979" w:rsidP="007C397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Nearly 600 applications in 2004</w:t>
      </w:r>
    </w:p>
    <w:p w:rsidR="007C3979" w:rsidRPr="00876E1C" w:rsidRDefault="007C3979" w:rsidP="007C397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106 actual projects completed</w:t>
      </w:r>
    </w:p>
    <w:p w:rsidR="007C3979" w:rsidRPr="00876E1C" w:rsidRDefault="007C3979" w:rsidP="007C39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Generator interconnection requests by size and year</w:t>
      </w:r>
    </w:p>
    <w:p w:rsidR="007C3979" w:rsidRPr="00876E1C" w:rsidRDefault="007C3979" w:rsidP="007C39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Interconnect requests by type and year</w:t>
      </w:r>
    </w:p>
    <w:p w:rsidR="007C3979" w:rsidRPr="00876E1C" w:rsidRDefault="007C3979" w:rsidP="007C397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2003 – 100% wind; no solar</w:t>
      </w:r>
    </w:p>
    <w:p w:rsidR="007C3979" w:rsidRPr="00876E1C" w:rsidRDefault="007C3979" w:rsidP="007C397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2013 &amp; 2014 – 80% solar requests; 5% wind</w:t>
      </w:r>
    </w:p>
    <w:p w:rsidR="007C3979" w:rsidRPr="00876E1C" w:rsidRDefault="007C3979" w:rsidP="007C397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The majo</w:t>
      </w:r>
      <w:r w:rsidR="009E0B5D" w:rsidRPr="00876E1C">
        <w:rPr>
          <w:rFonts w:ascii="Times New Roman" w:hAnsi="Times New Roman" w:cs="Times New Roman"/>
          <w:sz w:val="24"/>
          <w:szCs w:val="24"/>
        </w:rPr>
        <w:t>rity in Southern Utah follow FERC process</w:t>
      </w:r>
    </w:p>
    <w:p w:rsidR="009E0B5D" w:rsidRPr="00876E1C" w:rsidRDefault="009E0B5D" w:rsidP="009E0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Local Area Studies Update – PACW – Larry Frick</w:t>
      </w:r>
    </w:p>
    <w:p w:rsidR="009E0B5D" w:rsidRPr="00876E1C" w:rsidRDefault="009E0B5D" w:rsidP="009E0B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Yreka</w:t>
      </w:r>
    </w:p>
    <w:p w:rsidR="009E0B5D" w:rsidRPr="00876E1C" w:rsidRDefault="009E0B5D" w:rsidP="009E0B5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85% complete</w:t>
      </w:r>
    </w:p>
    <w:p w:rsidR="009E0B5D" w:rsidRPr="00876E1C" w:rsidRDefault="009E0B5D" w:rsidP="009E0B5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Progress delayed by compliance-related activities</w:t>
      </w:r>
    </w:p>
    <w:p w:rsidR="009E0B5D" w:rsidRPr="00876E1C" w:rsidRDefault="009E0B5D" w:rsidP="009E0B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Crescent City &amp; Grants Pass</w:t>
      </w:r>
    </w:p>
    <w:p w:rsidR="009E0B5D" w:rsidRPr="00876E1C" w:rsidRDefault="009E0B5D" w:rsidP="009E0B5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65% complete</w:t>
      </w:r>
    </w:p>
    <w:p w:rsidR="009E0B5D" w:rsidRPr="00876E1C" w:rsidRDefault="009E0B5D" w:rsidP="009E0B5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Study progressing</w:t>
      </w:r>
    </w:p>
    <w:p w:rsidR="009E0B5D" w:rsidRPr="00876E1C" w:rsidRDefault="009E0B5D" w:rsidP="009E0B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41 months average study length - PACW</w:t>
      </w:r>
    </w:p>
    <w:p w:rsidR="009E0B5D" w:rsidRPr="00876E1C" w:rsidRDefault="009E0B5D" w:rsidP="009E0B5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Normal is 36 months</w:t>
      </w:r>
    </w:p>
    <w:p w:rsidR="009E0B5D" w:rsidRPr="00876E1C" w:rsidRDefault="009E0B5D" w:rsidP="009E0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Local Area Studies Update – PacifiCorp East – Mark Adams</w:t>
      </w:r>
    </w:p>
    <w:p w:rsidR="009E0B5D" w:rsidRPr="00876E1C" w:rsidRDefault="00765E15" w:rsidP="009E0B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Studies</w:t>
      </w:r>
    </w:p>
    <w:p w:rsidR="00765E15" w:rsidRPr="00876E1C" w:rsidRDefault="00765E15" w:rsidP="00765E1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Ogden – Q2 2014 complete</w:t>
      </w:r>
    </w:p>
    <w:p w:rsidR="00765E15" w:rsidRPr="00876E1C" w:rsidRDefault="00765E15" w:rsidP="00765E1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Utah (Southwest) – Q2 2014 complete</w:t>
      </w:r>
    </w:p>
    <w:p w:rsidR="00765E15" w:rsidRPr="00876E1C" w:rsidRDefault="00765E15" w:rsidP="00765E1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 xml:space="preserve"> Goshen – Q3 2014 – complete</w:t>
      </w:r>
    </w:p>
    <w:p w:rsidR="00765E15" w:rsidRPr="00876E1C" w:rsidRDefault="00765E15" w:rsidP="00765E1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Nebo – Q2 2014 complete</w:t>
      </w:r>
    </w:p>
    <w:p w:rsidR="00765E15" w:rsidRPr="00876E1C" w:rsidRDefault="00765E15" w:rsidP="00765E1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Utah Valley – Q3 2014 complete</w:t>
      </w:r>
    </w:p>
    <w:p w:rsidR="00765E15" w:rsidRPr="00876E1C" w:rsidRDefault="00765E15" w:rsidP="00765E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Also scheduled in 2014</w:t>
      </w:r>
    </w:p>
    <w:p w:rsidR="00765E15" w:rsidRPr="00876E1C" w:rsidRDefault="00765E15" w:rsidP="00765E1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76E1C">
        <w:rPr>
          <w:rFonts w:ascii="Times New Roman" w:hAnsi="Times New Roman" w:cs="Times New Roman"/>
          <w:sz w:val="24"/>
          <w:szCs w:val="24"/>
        </w:rPr>
        <w:t>Honeyville</w:t>
      </w:r>
      <w:proofErr w:type="spellEnd"/>
      <w:r w:rsidRPr="00876E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76E1C">
        <w:rPr>
          <w:rFonts w:ascii="Times New Roman" w:hAnsi="Times New Roman" w:cs="Times New Roman"/>
          <w:sz w:val="24"/>
          <w:szCs w:val="24"/>
        </w:rPr>
        <w:t>Malad</w:t>
      </w:r>
      <w:proofErr w:type="spellEnd"/>
    </w:p>
    <w:p w:rsidR="00765E15" w:rsidRPr="00876E1C" w:rsidRDefault="00765E15" w:rsidP="00765E1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Powder River</w:t>
      </w:r>
    </w:p>
    <w:p w:rsidR="00765E15" w:rsidRPr="00876E1C" w:rsidRDefault="00765E15" w:rsidP="00765E1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76E1C">
        <w:rPr>
          <w:rFonts w:ascii="Times New Roman" w:hAnsi="Times New Roman" w:cs="Times New Roman"/>
          <w:sz w:val="24"/>
          <w:szCs w:val="24"/>
        </w:rPr>
        <w:t>Pavant</w:t>
      </w:r>
      <w:proofErr w:type="spellEnd"/>
    </w:p>
    <w:p w:rsidR="00765E15" w:rsidRPr="00876E1C" w:rsidRDefault="00765E15" w:rsidP="00765E1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Smithfield</w:t>
      </w:r>
    </w:p>
    <w:p w:rsidR="00765E15" w:rsidRPr="00876E1C" w:rsidRDefault="00765E15" w:rsidP="00765E1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Montpelier</w:t>
      </w:r>
    </w:p>
    <w:p w:rsidR="009E0B5D" w:rsidRPr="00876E1C" w:rsidRDefault="009E0B5D" w:rsidP="009E0B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 xml:space="preserve">48 months average study length </w:t>
      </w:r>
    </w:p>
    <w:p w:rsidR="009E0B5D" w:rsidRPr="00876E1C" w:rsidRDefault="009E0B5D" w:rsidP="009E0B5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Goal is 36 months</w:t>
      </w:r>
    </w:p>
    <w:p w:rsidR="009E0B5D" w:rsidRPr="00876E1C" w:rsidRDefault="009E0B5D" w:rsidP="00765E1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4 years ago the normal was 24 months</w:t>
      </w:r>
    </w:p>
    <w:p w:rsidR="009E0B5D" w:rsidRPr="00876E1C" w:rsidRDefault="00765E15" w:rsidP="00765E15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Caused by d</w:t>
      </w:r>
      <w:r w:rsidR="009E0B5D" w:rsidRPr="00876E1C">
        <w:rPr>
          <w:rFonts w:ascii="Times New Roman" w:hAnsi="Times New Roman" w:cs="Times New Roman"/>
          <w:sz w:val="24"/>
          <w:szCs w:val="24"/>
        </w:rPr>
        <w:t>ecrease in planning engineers</w:t>
      </w:r>
    </w:p>
    <w:p w:rsidR="00765E15" w:rsidRPr="00876E1C" w:rsidRDefault="00765E15" w:rsidP="00765E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Yreka Area Study – Dennis Yegorov</w:t>
      </w:r>
    </w:p>
    <w:p w:rsidR="00765E15" w:rsidRPr="00876E1C" w:rsidRDefault="00765E15" w:rsidP="00765E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Study area covers</w:t>
      </w:r>
    </w:p>
    <w:p w:rsidR="00765E15" w:rsidRPr="00876E1C" w:rsidRDefault="00765E15" w:rsidP="00765E1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lastRenderedPageBreak/>
        <w:t>Yreka</w:t>
      </w:r>
    </w:p>
    <w:p w:rsidR="00765E15" w:rsidRPr="00876E1C" w:rsidRDefault="00765E15" w:rsidP="00765E1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Shasta Valley</w:t>
      </w:r>
    </w:p>
    <w:p w:rsidR="00765E15" w:rsidRPr="00876E1C" w:rsidRDefault="00765E15" w:rsidP="00765E1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Montague</w:t>
      </w:r>
    </w:p>
    <w:p w:rsidR="00765E15" w:rsidRPr="00876E1C" w:rsidRDefault="00765E15" w:rsidP="00765E1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Rural areas</w:t>
      </w:r>
    </w:p>
    <w:p w:rsidR="00765E15" w:rsidRPr="00876E1C" w:rsidRDefault="00765E15" w:rsidP="00765E1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Lower Klamath River</w:t>
      </w:r>
    </w:p>
    <w:p w:rsidR="00765E15" w:rsidRPr="00876E1C" w:rsidRDefault="00765E15" w:rsidP="00765E1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76E1C">
        <w:rPr>
          <w:rFonts w:ascii="Times New Roman" w:hAnsi="Times New Roman" w:cs="Times New Roman"/>
          <w:sz w:val="24"/>
          <w:szCs w:val="24"/>
        </w:rPr>
        <w:t>Hornbrook</w:t>
      </w:r>
      <w:proofErr w:type="spellEnd"/>
    </w:p>
    <w:p w:rsidR="00765E15" w:rsidRPr="00876E1C" w:rsidRDefault="00765E15" w:rsidP="00765E1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Happy Camp</w:t>
      </w:r>
    </w:p>
    <w:p w:rsidR="00765E15" w:rsidRPr="00876E1C" w:rsidRDefault="00765E15" w:rsidP="00765E1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Scott Valley</w:t>
      </w:r>
    </w:p>
    <w:p w:rsidR="00765E15" w:rsidRPr="00876E1C" w:rsidRDefault="00765E15" w:rsidP="00765E1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Fort Jones</w:t>
      </w:r>
    </w:p>
    <w:p w:rsidR="00765E15" w:rsidRPr="00876E1C" w:rsidRDefault="00765E15" w:rsidP="00765E1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Etna</w:t>
      </w:r>
    </w:p>
    <w:p w:rsidR="00765E15" w:rsidRPr="00876E1C" w:rsidRDefault="00765E15" w:rsidP="00765E1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Weed</w:t>
      </w:r>
    </w:p>
    <w:p w:rsidR="00765E15" w:rsidRPr="00876E1C" w:rsidRDefault="00765E15" w:rsidP="00765E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Southern Part of the study area</w:t>
      </w:r>
    </w:p>
    <w:p w:rsidR="00765E15" w:rsidRPr="00876E1C" w:rsidRDefault="00765E15" w:rsidP="00765E1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Mount Shasta</w:t>
      </w:r>
    </w:p>
    <w:p w:rsidR="00765E15" w:rsidRPr="00876E1C" w:rsidRDefault="00765E15" w:rsidP="00765E1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Sacramento Canyon</w:t>
      </w:r>
    </w:p>
    <w:p w:rsidR="00765E15" w:rsidRPr="00876E1C" w:rsidRDefault="00765E15" w:rsidP="00765E1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McCloud</w:t>
      </w:r>
    </w:p>
    <w:p w:rsidR="00765E15" w:rsidRPr="00876E1C" w:rsidRDefault="00765E15" w:rsidP="00765E1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Dunsmuir</w:t>
      </w:r>
    </w:p>
    <w:p w:rsidR="00765E15" w:rsidRPr="00876E1C" w:rsidRDefault="00765E15" w:rsidP="00765E1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Rural areas south</w:t>
      </w:r>
    </w:p>
    <w:p w:rsidR="00765E15" w:rsidRPr="00876E1C" w:rsidRDefault="00765E15" w:rsidP="00765E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Yreka has 8 ties to other systems</w:t>
      </w:r>
    </w:p>
    <w:p w:rsidR="00765E15" w:rsidRPr="00876E1C" w:rsidRDefault="00765E15" w:rsidP="00765E1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Medford (2)</w:t>
      </w:r>
    </w:p>
    <w:p w:rsidR="00765E15" w:rsidRPr="00876E1C" w:rsidRDefault="00765E15" w:rsidP="00765E1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Klamath Falls (3)</w:t>
      </w:r>
    </w:p>
    <w:p w:rsidR="00765E15" w:rsidRPr="00876E1C" w:rsidRDefault="00765E15" w:rsidP="00765E1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Cave Junction (1)</w:t>
      </w:r>
    </w:p>
    <w:p w:rsidR="00765E15" w:rsidRPr="00876E1C" w:rsidRDefault="00765E15" w:rsidP="00765E1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Pacific Gas &amp; Electric’s system in Cottonwood area (2)</w:t>
      </w:r>
    </w:p>
    <w:p w:rsidR="00831422" w:rsidRPr="00876E1C" w:rsidRDefault="00831422" w:rsidP="008314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Study area is served by 35 substation</w:t>
      </w:r>
    </w:p>
    <w:p w:rsidR="00831422" w:rsidRPr="00876E1C" w:rsidRDefault="00831422" w:rsidP="0083142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9 transmission substations/switching stations</w:t>
      </w:r>
    </w:p>
    <w:p w:rsidR="00831422" w:rsidRPr="00876E1C" w:rsidRDefault="00831422" w:rsidP="0083142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26 distribution substations</w:t>
      </w:r>
    </w:p>
    <w:p w:rsidR="00831422" w:rsidRPr="00876E1C" w:rsidRDefault="00831422" w:rsidP="008314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Local generation within study area</w:t>
      </w:r>
    </w:p>
    <w:p w:rsidR="00831422" w:rsidRPr="00876E1C" w:rsidRDefault="00831422" w:rsidP="0083142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Six hydroelectric plants</w:t>
      </w:r>
    </w:p>
    <w:p w:rsidR="00831422" w:rsidRPr="00876E1C" w:rsidRDefault="00831422" w:rsidP="0083142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Customer-owned steam turbine generator in Weed</w:t>
      </w:r>
    </w:p>
    <w:p w:rsidR="00831422" w:rsidRPr="00876E1C" w:rsidRDefault="00831422" w:rsidP="008314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Base System Loads (coincidental)</w:t>
      </w:r>
    </w:p>
    <w:p w:rsidR="00831422" w:rsidRPr="00876E1C" w:rsidRDefault="00831422" w:rsidP="0083142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Summer 2014 – 94 MW</w:t>
      </w:r>
    </w:p>
    <w:p w:rsidR="00831422" w:rsidRPr="00876E1C" w:rsidRDefault="00831422" w:rsidP="0083142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Growth rate 0.4%</w:t>
      </w:r>
    </w:p>
    <w:p w:rsidR="00831422" w:rsidRPr="00876E1C" w:rsidRDefault="00831422" w:rsidP="0083142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Winter 2014-2015 – 110 MW</w:t>
      </w:r>
    </w:p>
    <w:p w:rsidR="00831422" w:rsidRPr="00876E1C" w:rsidRDefault="00831422" w:rsidP="0083142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Growth rate 0.4%</w:t>
      </w:r>
    </w:p>
    <w:p w:rsidR="00831422" w:rsidRPr="00876E1C" w:rsidRDefault="00831422" w:rsidP="008314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Projected system loads (coincidental)</w:t>
      </w:r>
    </w:p>
    <w:p w:rsidR="00831422" w:rsidRPr="00876E1C" w:rsidRDefault="00831422" w:rsidP="0083142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Summer 2018 96 MW</w:t>
      </w:r>
    </w:p>
    <w:p w:rsidR="00831422" w:rsidRPr="00876E1C" w:rsidRDefault="00831422" w:rsidP="0083142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Winter 2019-2019 113 MW</w:t>
      </w:r>
    </w:p>
    <w:p w:rsidR="00831422" w:rsidRPr="00876E1C" w:rsidRDefault="00831422" w:rsidP="008314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Distribution Substation Capacity</w:t>
      </w:r>
    </w:p>
    <w:p w:rsidR="00831422" w:rsidRPr="00876E1C" w:rsidRDefault="00831422" w:rsidP="0083142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Summer 162.8 MVA</w:t>
      </w:r>
    </w:p>
    <w:p w:rsidR="00831422" w:rsidRPr="00876E1C" w:rsidRDefault="00831422" w:rsidP="0083142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Winter 204.0 MVA</w:t>
      </w:r>
    </w:p>
    <w:p w:rsidR="00831422" w:rsidRPr="00876E1C" w:rsidRDefault="00831422" w:rsidP="008314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Distribution Substation Utilization Factor</w:t>
      </w:r>
    </w:p>
    <w:p w:rsidR="00831422" w:rsidRPr="00876E1C" w:rsidRDefault="00831422" w:rsidP="0083142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lastRenderedPageBreak/>
        <w:t>Summer 2014 62.5%</w:t>
      </w:r>
    </w:p>
    <w:p w:rsidR="00831422" w:rsidRPr="00876E1C" w:rsidRDefault="00831422" w:rsidP="0083142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Winter 2014-2015 56.0%</w:t>
      </w:r>
    </w:p>
    <w:p w:rsidR="00831422" w:rsidRPr="00876E1C" w:rsidRDefault="00831422" w:rsidP="008314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Transmission System Losses</w:t>
      </w:r>
    </w:p>
    <w:p w:rsidR="00831422" w:rsidRPr="00876E1C" w:rsidRDefault="00831422" w:rsidP="0083142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6-7% of area load during peak load periods</w:t>
      </w:r>
    </w:p>
    <w:p w:rsidR="00831422" w:rsidRPr="00876E1C" w:rsidRDefault="00831422" w:rsidP="008314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6 Planned System Improvements</w:t>
      </w:r>
    </w:p>
    <w:p w:rsidR="00831422" w:rsidRPr="00876E1C" w:rsidRDefault="003D4FE9" w:rsidP="0083142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Four n</w:t>
      </w:r>
      <w:r w:rsidR="00831422" w:rsidRPr="00876E1C">
        <w:rPr>
          <w:rFonts w:ascii="Times New Roman" w:hAnsi="Times New Roman" w:cs="Times New Roman"/>
          <w:sz w:val="24"/>
          <w:szCs w:val="24"/>
        </w:rPr>
        <w:t>ear-term planning horizon (years 1 through 5)</w:t>
      </w:r>
    </w:p>
    <w:p w:rsidR="00831422" w:rsidRPr="00876E1C" w:rsidRDefault="00831422" w:rsidP="0083142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 xml:space="preserve">Weed 115-69kV </w:t>
      </w:r>
      <w:r w:rsidR="003D4FE9" w:rsidRPr="00876E1C">
        <w:rPr>
          <w:rFonts w:ascii="Times New Roman" w:hAnsi="Times New Roman" w:cs="Times New Roman"/>
          <w:sz w:val="24"/>
          <w:szCs w:val="24"/>
        </w:rPr>
        <w:t>LTC transformer</w:t>
      </w:r>
    </w:p>
    <w:p w:rsidR="003D4FE9" w:rsidRPr="00876E1C" w:rsidRDefault="003D4FE9" w:rsidP="003D4FE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In service winter 2015 - 2016</w:t>
      </w:r>
    </w:p>
    <w:p w:rsidR="00831422" w:rsidRPr="00876E1C" w:rsidRDefault="00831422" w:rsidP="0083142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Yreka</w:t>
      </w:r>
      <w:r w:rsidR="003D4FE9" w:rsidRPr="00876E1C">
        <w:rPr>
          <w:rFonts w:ascii="Times New Roman" w:hAnsi="Times New Roman" w:cs="Times New Roman"/>
          <w:sz w:val="24"/>
          <w:szCs w:val="24"/>
        </w:rPr>
        <w:t xml:space="preserve"> 115-69kV LTC transformer</w:t>
      </w:r>
    </w:p>
    <w:p w:rsidR="003D4FE9" w:rsidRPr="00876E1C" w:rsidRDefault="003D4FE9" w:rsidP="003D4FE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In service 2016</w:t>
      </w:r>
    </w:p>
    <w:p w:rsidR="00831422" w:rsidRPr="00876E1C" w:rsidRDefault="00831422" w:rsidP="0083142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2</w:t>
      </w:r>
      <w:r w:rsidRPr="00876E1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876E1C">
        <w:rPr>
          <w:rFonts w:ascii="Times New Roman" w:hAnsi="Times New Roman" w:cs="Times New Roman"/>
          <w:sz w:val="24"/>
          <w:szCs w:val="24"/>
        </w:rPr>
        <w:t xml:space="preserve"> Yreka – Greenhorn 69</w:t>
      </w:r>
      <w:r w:rsidR="003D4FE9" w:rsidRPr="00876E1C">
        <w:rPr>
          <w:rFonts w:ascii="Times New Roman" w:hAnsi="Times New Roman" w:cs="Times New Roman"/>
          <w:sz w:val="24"/>
          <w:szCs w:val="24"/>
        </w:rPr>
        <w:t>kV</w:t>
      </w:r>
      <w:r w:rsidRPr="00876E1C">
        <w:rPr>
          <w:rFonts w:ascii="Times New Roman" w:hAnsi="Times New Roman" w:cs="Times New Roman"/>
          <w:sz w:val="24"/>
          <w:szCs w:val="24"/>
        </w:rPr>
        <w:t xml:space="preserve"> line</w:t>
      </w:r>
    </w:p>
    <w:p w:rsidR="003D4FE9" w:rsidRPr="00876E1C" w:rsidRDefault="003D4FE9" w:rsidP="003D4FE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In service 2017</w:t>
      </w:r>
    </w:p>
    <w:p w:rsidR="003D4FE9" w:rsidRPr="00876E1C" w:rsidRDefault="003D4FE9" w:rsidP="0083142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Lassen distribution substation</w:t>
      </w:r>
    </w:p>
    <w:p w:rsidR="003D4FE9" w:rsidRPr="00876E1C" w:rsidRDefault="003D4FE9" w:rsidP="003D4FE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In service 2017 (depending on load growth)</w:t>
      </w:r>
    </w:p>
    <w:p w:rsidR="003D4FE9" w:rsidRPr="00876E1C" w:rsidRDefault="003D4FE9" w:rsidP="003D4F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Two long-range planning horizon (beyond 5 years)</w:t>
      </w:r>
    </w:p>
    <w:p w:rsidR="003D4FE9" w:rsidRPr="00876E1C" w:rsidRDefault="003D4FE9" w:rsidP="003D4FE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69kV line 2 conversion to 115kV</w:t>
      </w:r>
    </w:p>
    <w:p w:rsidR="003D4FE9" w:rsidRPr="00876E1C" w:rsidRDefault="003D4FE9" w:rsidP="003D4FE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Phase 1 – Weed Junction – Lassen Segment</w:t>
      </w:r>
    </w:p>
    <w:p w:rsidR="003D4FE9" w:rsidRPr="00876E1C" w:rsidRDefault="003D4FE9" w:rsidP="003D4FE9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Project timing depends on future load development in Mount Shasta area</w:t>
      </w:r>
    </w:p>
    <w:p w:rsidR="003D4FE9" w:rsidRPr="00876E1C" w:rsidRDefault="003D4FE9" w:rsidP="003D4FE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 xml:space="preserve">Phase 2 – </w:t>
      </w:r>
      <w:proofErr w:type="spellStart"/>
      <w:r w:rsidRPr="00876E1C">
        <w:rPr>
          <w:rFonts w:ascii="Times New Roman" w:hAnsi="Times New Roman" w:cs="Times New Roman"/>
          <w:sz w:val="24"/>
          <w:szCs w:val="24"/>
        </w:rPr>
        <w:t>Copco</w:t>
      </w:r>
      <w:proofErr w:type="spellEnd"/>
      <w:r w:rsidRPr="00876E1C">
        <w:rPr>
          <w:rFonts w:ascii="Times New Roman" w:hAnsi="Times New Roman" w:cs="Times New Roman"/>
          <w:sz w:val="24"/>
          <w:szCs w:val="24"/>
        </w:rPr>
        <w:t xml:space="preserve"> – Weed Junction segment</w:t>
      </w:r>
    </w:p>
    <w:p w:rsidR="003D4FE9" w:rsidRPr="00876E1C" w:rsidRDefault="003D4FE9" w:rsidP="003D4FE9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Timing driven by future load development in Yreka, Weed and Mount Shasta area</w:t>
      </w:r>
    </w:p>
    <w:p w:rsidR="003D4FE9" w:rsidRPr="00876E1C" w:rsidRDefault="003D4FE9" w:rsidP="003D4F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Contact information – Link to PacifiCorp OASIS</w:t>
      </w:r>
    </w:p>
    <w:p w:rsidR="00C711EC" w:rsidRPr="00C711EC" w:rsidRDefault="00C711EC" w:rsidP="00C711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92C50">
          <w:rPr>
            <w:rStyle w:val="Hyperlink"/>
          </w:rPr>
          <w:t>http://www.o</w:t>
        </w:r>
        <w:r w:rsidRPr="00492C50">
          <w:rPr>
            <w:rStyle w:val="Hyperlink"/>
          </w:rPr>
          <w:t>a</w:t>
        </w:r>
        <w:r w:rsidRPr="00492C50">
          <w:rPr>
            <w:rStyle w:val="Hyperlink"/>
          </w:rPr>
          <w:t>sis.oati.com/ppw/index.html</w:t>
        </w:r>
      </w:hyperlink>
    </w:p>
    <w:p w:rsidR="003D4FE9" w:rsidRPr="00876E1C" w:rsidRDefault="003D4FE9" w:rsidP="00C711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For Attachment K related comments/questions, address your requests to</w:t>
      </w:r>
    </w:p>
    <w:p w:rsidR="003D4FE9" w:rsidRPr="00876E1C" w:rsidRDefault="00C711EC" w:rsidP="003D4F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D4FE9" w:rsidRPr="00876E1C">
          <w:rPr>
            <w:rStyle w:val="Hyperlink"/>
            <w:rFonts w:ascii="Times New Roman" w:hAnsi="Times New Roman" w:cs="Times New Roman"/>
            <w:sz w:val="24"/>
            <w:szCs w:val="24"/>
          </w:rPr>
          <w:t>TransmissionPlanningProposal@PacifiCorp.com</w:t>
        </w:r>
      </w:hyperlink>
    </w:p>
    <w:p w:rsidR="003D4FE9" w:rsidRPr="00876E1C" w:rsidRDefault="00E7367D" w:rsidP="003D4F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Next meeting late September 2014</w:t>
      </w:r>
    </w:p>
    <w:p w:rsidR="00922057" w:rsidRPr="00876E1C" w:rsidRDefault="00922057" w:rsidP="008314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6001" w:rsidRPr="00876E1C" w:rsidRDefault="00E7367D" w:rsidP="00E73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>M</w:t>
      </w:r>
      <w:r w:rsidR="007E6001" w:rsidRPr="00876E1C">
        <w:rPr>
          <w:rFonts w:ascii="Times New Roman" w:hAnsi="Times New Roman" w:cs="Times New Roman"/>
          <w:sz w:val="24"/>
          <w:szCs w:val="24"/>
        </w:rPr>
        <w:t>eeting adjourned</w:t>
      </w:r>
      <w:bookmarkStart w:id="0" w:name="_GoBack"/>
      <w:bookmarkEnd w:id="0"/>
    </w:p>
    <w:sectPr w:rsidR="007E6001" w:rsidRPr="00876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E0A43"/>
    <w:multiLevelType w:val="hybridMultilevel"/>
    <w:tmpl w:val="C49A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3C"/>
    <w:rsid w:val="000A3B64"/>
    <w:rsid w:val="000B4239"/>
    <w:rsid w:val="000E0857"/>
    <w:rsid w:val="00125372"/>
    <w:rsid w:val="002F5D3C"/>
    <w:rsid w:val="00394C13"/>
    <w:rsid w:val="003D4FE9"/>
    <w:rsid w:val="004604FF"/>
    <w:rsid w:val="00475E7D"/>
    <w:rsid w:val="006431FB"/>
    <w:rsid w:val="006E7EF7"/>
    <w:rsid w:val="00704FFD"/>
    <w:rsid w:val="00765E15"/>
    <w:rsid w:val="007C3979"/>
    <w:rsid w:val="007E44E9"/>
    <w:rsid w:val="007E6001"/>
    <w:rsid w:val="00831422"/>
    <w:rsid w:val="00876E1C"/>
    <w:rsid w:val="00922057"/>
    <w:rsid w:val="00997900"/>
    <w:rsid w:val="009E0B5D"/>
    <w:rsid w:val="00B265D9"/>
    <w:rsid w:val="00B30917"/>
    <w:rsid w:val="00BB15C2"/>
    <w:rsid w:val="00C711EC"/>
    <w:rsid w:val="00D93EB4"/>
    <w:rsid w:val="00E7367D"/>
    <w:rsid w:val="00E96B4D"/>
    <w:rsid w:val="00ED0F38"/>
    <w:rsid w:val="00F8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4F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1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4F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1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ansmissionPlanningProposal@PacifiCor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sis.oati.com/ppw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3654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MacKenzie, Gayle</dc:creator>
  <cp:lastModifiedBy>Austin, Jamie</cp:lastModifiedBy>
  <cp:revision>2</cp:revision>
  <cp:lastPrinted>2014-07-15T20:53:00Z</cp:lastPrinted>
  <dcterms:created xsi:type="dcterms:W3CDTF">2014-07-16T18:22:00Z</dcterms:created>
  <dcterms:modified xsi:type="dcterms:W3CDTF">2014-07-16T18:22:00Z</dcterms:modified>
</cp:coreProperties>
</file>