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32"/>
          <w:szCs w:val="32"/>
        </w:rPr>
        <w:t>Meeting Summary</w:t>
      </w: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NorthWestern Energy Transmission Advisory Committee</w:t>
      </w:r>
    </w:p>
    <w:p w:rsidR="00074126" w:rsidRDefault="00275D0C"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June 29</w:t>
      </w:r>
      <w:r w:rsidR="00074126">
        <w:rPr>
          <w:b/>
          <w:bCs/>
          <w:sz w:val="28"/>
          <w:szCs w:val="28"/>
        </w:rPr>
        <w:t>, 2016</w:t>
      </w:r>
    </w:p>
    <w:p w:rsidR="00074126" w:rsidRPr="00234D23"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F9426F" w:rsidRDefault="00F9426F"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 xml:space="preserve">This Transmission Advisory Committee (TRANSAC) meeting was conducted in person at NorthWestern Energy’s </w:t>
      </w:r>
      <w:r w:rsidR="00FA2876">
        <w:t xml:space="preserve">(NWE) </w:t>
      </w:r>
      <w:r>
        <w:t xml:space="preserve">offices in Butte, via teleconference and the internet site </w:t>
      </w:r>
      <w:proofErr w:type="spellStart"/>
      <w:r>
        <w:t>GoTo</w:t>
      </w:r>
      <w:proofErr w:type="spellEnd"/>
      <w:r>
        <w:t xml:space="preserve"> Meeting.com for those not able to join in person.  Those participating included:</w:t>
      </w:r>
    </w:p>
    <w:p w:rsidR="00074126" w:rsidRDefault="00074126" w:rsidP="000741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074126" w:rsidRDefault="00074126" w:rsidP="00074126">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074126" w:rsidRDefault="00074126" w:rsidP="00074126">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t>At NorthWestern Energy (NWE) Offices</w:t>
      </w:r>
    </w:p>
    <w:p w:rsidR="00074126" w:rsidRDefault="00074126" w:rsidP="00074126">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Electric Transmission Planning</w:t>
      </w:r>
    </w:p>
    <w:p w:rsidR="00275D0C" w:rsidRDefault="00275D0C" w:rsidP="00074126">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Becki Christie</w:t>
      </w:r>
      <w:r>
        <w:tab/>
        <w:t>NWE Regional Transmission Planning</w:t>
      </w:r>
    </w:p>
    <w:p w:rsidR="00275D0C" w:rsidRDefault="00275D0C" w:rsidP="00074126">
      <w:pPr>
        <w:widowControl/>
        <w:tabs>
          <w:tab w:val="clear" w:pos="720"/>
          <w:tab w:val="clear" w:pos="1440"/>
          <w:tab w:val="clear" w:pos="2160"/>
          <w:tab w:val="clear" w:pos="2880"/>
          <w:tab w:val="left" w:pos="-720"/>
          <w:tab w:val="left" w:pos="540"/>
          <w:tab w:val="left" w:pos="2700"/>
          <w:tab w:val="left" w:pos="2970"/>
        </w:tabs>
        <w:ind w:left="2700" w:hanging="2700"/>
      </w:pPr>
      <w:r>
        <w:t>Jim Hadley</w:t>
      </w:r>
      <w:r>
        <w:tab/>
        <w:t>NWE Electric Transmission Planning</w:t>
      </w:r>
      <w:bookmarkStart w:id="0" w:name="_GoBack"/>
      <w:bookmarkEnd w:id="0"/>
    </w:p>
    <w:p w:rsidR="00074126" w:rsidRDefault="00074126" w:rsidP="00074126">
      <w:pPr>
        <w:widowControl/>
        <w:tabs>
          <w:tab w:val="clear" w:pos="720"/>
          <w:tab w:val="clear" w:pos="1440"/>
          <w:tab w:val="clear" w:pos="2160"/>
          <w:tab w:val="clear" w:pos="2880"/>
          <w:tab w:val="left" w:pos="-720"/>
          <w:tab w:val="left" w:pos="540"/>
          <w:tab w:val="left" w:pos="2700"/>
          <w:tab w:val="left" w:pos="2970"/>
        </w:tabs>
        <w:ind w:left="2700" w:hanging="2700"/>
      </w:pPr>
      <w:r>
        <w:t>Josh Laurandeau</w:t>
      </w:r>
      <w:r>
        <w:tab/>
        <w:t>NWE Regional Transmission Planning</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r>
        <w:t>Chelsea Loomis</w:t>
      </w:r>
      <w:r>
        <w:tab/>
        <w:t>NWE Regional Transmission Planning</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r>
        <w:t>Kelly Lovell</w:t>
      </w:r>
      <w:r>
        <w:tab/>
        <w:t xml:space="preserve">NWE </w:t>
      </w:r>
      <w:r w:rsidR="000E1E33">
        <w:t>Electric</w:t>
      </w:r>
      <w:r>
        <w:t xml:space="preserve"> Transmission Planning</w:t>
      </w:r>
    </w:p>
    <w:p w:rsidR="00275D0C" w:rsidRDefault="00275D0C" w:rsidP="00074126">
      <w:pPr>
        <w:widowControl/>
        <w:tabs>
          <w:tab w:val="clear" w:pos="720"/>
          <w:tab w:val="clear" w:pos="1440"/>
          <w:tab w:val="clear" w:pos="2160"/>
          <w:tab w:val="clear" w:pos="2880"/>
          <w:tab w:val="left" w:pos="-720"/>
          <w:tab w:val="left" w:pos="540"/>
          <w:tab w:val="left" w:pos="2700"/>
          <w:tab w:val="left" w:pos="2970"/>
        </w:tabs>
        <w:jc w:val="left"/>
      </w:pPr>
      <w:r>
        <w:t>Mark Mallard</w:t>
      </w:r>
      <w:r>
        <w:tab/>
        <w:t xml:space="preserve">NWE </w:t>
      </w:r>
      <w:r w:rsidR="00E91F5C">
        <w:t>Electric Transmission Planning</w:t>
      </w:r>
    </w:p>
    <w:p w:rsidR="00275D0C" w:rsidRDefault="00275D0C" w:rsidP="00275D0C">
      <w:pPr>
        <w:widowControl/>
        <w:tabs>
          <w:tab w:val="clear" w:pos="720"/>
          <w:tab w:val="clear" w:pos="1440"/>
          <w:tab w:val="clear" w:pos="2160"/>
          <w:tab w:val="clear" w:pos="2880"/>
          <w:tab w:val="left" w:pos="-720"/>
          <w:tab w:val="left" w:pos="540"/>
          <w:tab w:val="left" w:pos="2700"/>
          <w:tab w:val="left" w:pos="2970"/>
        </w:tabs>
        <w:jc w:val="left"/>
      </w:pPr>
      <w:r>
        <w:t>Emmett Riordan</w:t>
      </w:r>
      <w:r>
        <w:tab/>
        <w:t xml:space="preserve">NWE Transmission Engineering, Construction and Planning </w:t>
      </w:r>
    </w:p>
    <w:p w:rsidR="00074126" w:rsidRDefault="00074126" w:rsidP="00275D0C">
      <w:pPr>
        <w:widowControl/>
        <w:tabs>
          <w:tab w:val="clear" w:pos="720"/>
          <w:tab w:val="clear" w:pos="1440"/>
          <w:tab w:val="clear" w:pos="2160"/>
          <w:tab w:val="clear" w:pos="2880"/>
          <w:tab w:val="left" w:pos="-720"/>
          <w:tab w:val="left" w:pos="540"/>
          <w:tab w:val="left" w:pos="2700"/>
          <w:tab w:val="left" w:pos="2970"/>
        </w:tabs>
        <w:jc w:val="left"/>
      </w:pPr>
      <w:r>
        <w:t>B. J. Schubert</w:t>
      </w:r>
      <w:r>
        <w:tab/>
        <w:t>NWE Regional Transmission Planning</w:t>
      </w:r>
    </w:p>
    <w:p w:rsidR="00074126" w:rsidRPr="00417879" w:rsidRDefault="00074126" w:rsidP="00074126">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/Meeting Facilitator</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E91F5C" w:rsidRDefault="00E91F5C" w:rsidP="00074126">
      <w:pPr>
        <w:widowControl/>
        <w:tabs>
          <w:tab w:val="clear" w:pos="720"/>
          <w:tab w:val="clear" w:pos="1440"/>
          <w:tab w:val="clear" w:pos="2160"/>
          <w:tab w:val="clear" w:pos="2880"/>
          <w:tab w:val="left" w:pos="-720"/>
          <w:tab w:val="left" w:pos="540"/>
          <w:tab w:val="left" w:pos="2700"/>
          <w:tab w:val="left" w:pos="2970"/>
        </w:tabs>
        <w:ind w:left="2700" w:hanging="2700"/>
        <w:jc w:val="left"/>
      </w:pPr>
      <w:r>
        <w:t>Ken Ne</w:t>
      </w:r>
      <w:r w:rsidR="00A51ED3">
        <w:t>al</w:t>
      </w:r>
      <w:r>
        <w:tab/>
        <w:t>NaturEner</w:t>
      </w:r>
      <w:r w:rsidR="002B12F6">
        <w:t>, LLC</w:t>
      </w:r>
    </w:p>
    <w:p w:rsidR="00BC39CC" w:rsidRDefault="00074126" w:rsidP="00074126">
      <w:pPr>
        <w:widowControl/>
        <w:tabs>
          <w:tab w:val="clear" w:pos="720"/>
          <w:tab w:val="clear" w:pos="1440"/>
          <w:tab w:val="clear" w:pos="2160"/>
          <w:tab w:val="clear" w:pos="2880"/>
          <w:tab w:val="left" w:pos="-720"/>
          <w:tab w:val="left" w:pos="540"/>
          <w:tab w:val="left" w:pos="2700"/>
          <w:tab w:val="left" w:pos="2970"/>
        </w:tabs>
        <w:ind w:left="2700" w:hanging="2700"/>
        <w:jc w:val="left"/>
      </w:pPr>
      <w:r>
        <w:t>Bill Pascoe</w:t>
      </w:r>
      <w:r>
        <w:tab/>
      </w:r>
      <w:r w:rsidR="002B12F6">
        <w:t xml:space="preserve">Pascoe Energy Consulting </w:t>
      </w:r>
      <w:r>
        <w:t xml:space="preserve"> </w:t>
      </w:r>
    </w:p>
    <w:p w:rsidR="00E91F5C" w:rsidRDefault="00E91F5C" w:rsidP="00074126">
      <w:pPr>
        <w:widowControl/>
        <w:tabs>
          <w:tab w:val="clear" w:pos="720"/>
          <w:tab w:val="clear" w:pos="1440"/>
          <w:tab w:val="clear" w:pos="2160"/>
          <w:tab w:val="clear" w:pos="2880"/>
          <w:tab w:val="left" w:pos="-720"/>
          <w:tab w:val="left" w:pos="540"/>
          <w:tab w:val="left" w:pos="2700"/>
          <w:tab w:val="left" w:pos="2970"/>
        </w:tabs>
        <w:ind w:left="2700" w:hanging="2700"/>
        <w:jc w:val="left"/>
      </w:pPr>
      <w:r>
        <w:t>Mark Zora</w:t>
      </w:r>
      <w:r>
        <w:tab/>
        <w:t xml:space="preserve">Talen </w:t>
      </w:r>
      <w:r w:rsidR="00A51ED3">
        <w:t>Energy</w:t>
      </w:r>
      <w:r>
        <w:t xml:space="preserve">, LLC </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rPr>
          <w:b/>
          <w:sz w:val="28"/>
          <w:szCs w:val="28"/>
        </w:rPr>
      </w:pPr>
      <w:r>
        <w:rPr>
          <w:b/>
          <w:bCs/>
          <w:sz w:val="28"/>
          <w:szCs w:val="28"/>
        </w:rPr>
        <w:t>Standards of Conduct &amp; Anti-Trust Policy</w:t>
      </w:r>
      <w:r w:rsidRPr="005005BD">
        <w:rPr>
          <w:b/>
          <w:bCs/>
          <w:sz w:val="28"/>
          <w:szCs w:val="28"/>
        </w:rPr>
        <w:t xml:space="preserve"> </w:t>
      </w:r>
      <w:r w:rsidRPr="005005BD">
        <w:rPr>
          <w:b/>
          <w:sz w:val="28"/>
          <w:szCs w:val="28"/>
        </w:rPr>
        <w:t>Review</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r>
        <w:t>After introductions</w:t>
      </w:r>
      <w:r w:rsidR="00E91F5C">
        <w:t xml:space="preserve"> of those participating in person and by phone</w:t>
      </w:r>
      <w:r>
        <w:t xml:space="preserve">, Kelly Lovell </w:t>
      </w:r>
      <w:r w:rsidR="00F71E05">
        <w:t>shared</w:t>
      </w:r>
      <w:r>
        <w:t xml:space="preserve"> NWE’s Antitrust Policy, and the Standards of Conduct Policy and Safeguards.  These documents are available at NWE’s OASIS web address:</w:t>
      </w:r>
    </w:p>
    <w:p w:rsidR="00525FEB" w:rsidRDefault="00525FEB" w:rsidP="00074126">
      <w:pPr>
        <w:widowControl/>
        <w:tabs>
          <w:tab w:val="clear" w:pos="720"/>
          <w:tab w:val="clear" w:pos="1440"/>
          <w:tab w:val="clear" w:pos="2160"/>
          <w:tab w:val="clear" w:pos="2880"/>
          <w:tab w:val="left" w:pos="-720"/>
          <w:tab w:val="left" w:pos="540"/>
          <w:tab w:val="left" w:pos="2700"/>
          <w:tab w:val="left" w:pos="2970"/>
        </w:tabs>
        <w:jc w:val="left"/>
      </w:pPr>
    </w:p>
    <w:p w:rsidR="00074126" w:rsidRDefault="00811FF8" w:rsidP="00074126">
      <w:pPr>
        <w:widowControl/>
        <w:tabs>
          <w:tab w:val="clear" w:pos="720"/>
          <w:tab w:val="clear" w:pos="1440"/>
          <w:tab w:val="clear" w:pos="2160"/>
          <w:tab w:val="clear" w:pos="2880"/>
          <w:tab w:val="left" w:pos="-720"/>
          <w:tab w:val="left" w:pos="540"/>
          <w:tab w:val="left" w:pos="2700"/>
          <w:tab w:val="left" w:pos="2970"/>
        </w:tabs>
        <w:jc w:val="left"/>
        <w:rPr>
          <w:b/>
          <w:bCs/>
          <w:sz w:val="28"/>
          <w:szCs w:val="28"/>
        </w:rPr>
      </w:pPr>
      <w:hyperlink r:id="rId8" w:history="1">
        <w:r w:rsidR="00525FEB">
          <w:rPr>
            <w:rStyle w:val="Hyperlink"/>
          </w:rPr>
          <w:t>http://www.oasis.oati.com/NWMT/NWMTdocs/01-Agenda_06-29-16-TRANSAC-Final.doc</w:t>
        </w:r>
      </w:hyperlink>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rPr>
          <w:b/>
          <w:bCs/>
          <w:sz w:val="28"/>
          <w:szCs w:val="28"/>
        </w:rPr>
      </w:pP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rPr>
          <w:b/>
          <w:bCs/>
          <w:sz w:val="28"/>
          <w:szCs w:val="28"/>
        </w:rPr>
      </w:pPr>
      <w:r w:rsidRPr="00FD285C">
        <w:rPr>
          <w:b/>
          <w:bCs/>
          <w:sz w:val="28"/>
          <w:szCs w:val="28"/>
        </w:rPr>
        <w:t>Agenda</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r>
        <w:t xml:space="preserve">Dale Mahugh next reviewed the posted agenda with the group. </w:t>
      </w:r>
    </w:p>
    <w:p w:rsidR="00074126" w:rsidRDefault="00074126" w:rsidP="00074126">
      <w:pPr>
        <w:widowControl/>
        <w:tabs>
          <w:tab w:val="clear" w:pos="720"/>
          <w:tab w:val="clear" w:pos="1440"/>
          <w:tab w:val="clear" w:pos="2160"/>
          <w:tab w:val="clear" w:pos="2880"/>
          <w:tab w:val="left" w:pos="-720"/>
          <w:tab w:val="left" w:pos="540"/>
          <w:tab w:val="left" w:pos="2700"/>
          <w:tab w:val="left" w:pos="2970"/>
        </w:tabs>
        <w:jc w:val="left"/>
      </w:pPr>
    </w:p>
    <w:p w:rsidR="00F9426F" w:rsidRDefault="00F9426F" w:rsidP="00074126">
      <w:pPr>
        <w:widowControl/>
        <w:numPr>
          <w:ilvl w:val="12"/>
          <w:numId w:val="0"/>
        </w:numPr>
        <w:tabs>
          <w:tab w:val="clear" w:pos="720"/>
          <w:tab w:val="left" w:pos="270"/>
        </w:tabs>
        <w:jc w:val="left"/>
        <w:rPr>
          <w:b/>
          <w:bCs/>
          <w:sz w:val="28"/>
          <w:szCs w:val="28"/>
        </w:rPr>
      </w:pPr>
    </w:p>
    <w:p w:rsidR="00F9426F" w:rsidRDefault="00F9426F" w:rsidP="00074126">
      <w:pPr>
        <w:widowControl/>
        <w:numPr>
          <w:ilvl w:val="12"/>
          <w:numId w:val="0"/>
        </w:numPr>
        <w:tabs>
          <w:tab w:val="clear" w:pos="720"/>
          <w:tab w:val="left" w:pos="270"/>
        </w:tabs>
        <w:jc w:val="left"/>
        <w:rPr>
          <w:b/>
          <w:bCs/>
          <w:sz w:val="28"/>
          <w:szCs w:val="28"/>
        </w:rPr>
      </w:pPr>
    </w:p>
    <w:p w:rsidR="00F9426F" w:rsidRDefault="00F9426F" w:rsidP="00074126">
      <w:pPr>
        <w:widowControl/>
        <w:numPr>
          <w:ilvl w:val="12"/>
          <w:numId w:val="0"/>
        </w:numPr>
        <w:tabs>
          <w:tab w:val="clear" w:pos="720"/>
          <w:tab w:val="left" w:pos="270"/>
        </w:tabs>
        <w:jc w:val="left"/>
        <w:rPr>
          <w:b/>
          <w:bCs/>
          <w:sz w:val="28"/>
          <w:szCs w:val="28"/>
        </w:rPr>
      </w:pPr>
    </w:p>
    <w:p w:rsidR="00074126" w:rsidRDefault="00074126" w:rsidP="00074126">
      <w:pPr>
        <w:widowControl/>
        <w:numPr>
          <w:ilvl w:val="12"/>
          <w:numId w:val="0"/>
        </w:numPr>
        <w:tabs>
          <w:tab w:val="clear" w:pos="720"/>
          <w:tab w:val="left" w:pos="270"/>
        </w:tabs>
        <w:jc w:val="left"/>
        <w:rPr>
          <w:b/>
          <w:bCs/>
          <w:sz w:val="28"/>
          <w:szCs w:val="28"/>
        </w:rPr>
      </w:pPr>
      <w:r>
        <w:rPr>
          <w:b/>
          <w:bCs/>
          <w:sz w:val="28"/>
          <w:szCs w:val="28"/>
        </w:rPr>
        <w:t>Administration</w:t>
      </w:r>
    </w:p>
    <w:p w:rsidR="00074126" w:rsidRDefault="00525FEB" w:rsidP="00074126">
      <w:pPr>
        <w:widowControl/>
        <w:numPr>
          <w:ilvl w:val="12"/>
          <w:numId w:val="0"/>
        </w:numPr>
        <w:tabs>
          <w:tab w:val="clear" w:pos="720"/>
          <w:tab w:val="left" w:pos="270"/>
        </w:tabs>
        <w:jc w:val="left"/>
      </w:pPr>
      <w:r>
        <w:rPr>
          <w:u w:val="single"/>
        </w:rPr>
        <w:t>March 16, 2016</w:t>
      </w:r>
      <w:r w:rsidR="00074126">
        <w:rPr>
          <w:u w:val="single"/>
        </w:rPr>
        <w:t xml:space="preserve"> Meeting Summary</w:t>
      </w:r>
      <w:r w:rsidR="00074126">
        <w:t xml:space="preserve"> – Dale Mahugh asked if the participants had reviewed the meeting summary </w:t>
      </w:r>
      <w:r w:rsidR="000300FD">
        <w:t xml:space="preserve">notes </w:t>
      </w:r>
      <w:r>
        <w:t xml:space="preserve">provided </w:t>
      </w:r>
      <w:r w:rsidR="00074126">
        <w:t>from the previous meeting and if there were any changes or corrections</w:t>
      </w:r>
      <w:r>
        <w:t xml:space="preserve"> to be noted</w:t>
      </w:r>
      <w:r w:rsidR="00074126">
        <w:t xml:space="preserve">.  </w:t>
      </w:r>
      <w:r>
        <w:t xml:space="preserve">There were none.  </w:t>
      </w:r>
      <w:r w:rsidR="00074126">
        <w:t xml:space="preserve">The </w:t>
      </w:r>
      <w:r>
        <w:t>March 16, 2016</w:t>
      </w:r>
      <w:r w:rsidR="00FA2876">
        <w:t>,</w:t>
      </w:r>
      <w:r w:rsidR="00074126">
        <w:t xml:space="preserve"> meeting summary is posted at NWE’s OASIS web address:</w:t>
      </w:r>
    </w:p>
    <w:p w:rsidR="00074126" w:rsidRDefault="00074126" w:rsidP="00074126">
      <w:pPr>
        <w:widowControl/>
        <w:numPr>
          <w:ilvl w:val="12"/>
          <w:numId w:val="0"/>
        </w:numPr>
        <w:tabs>
          <w:tab w:val="clear" w:pos="720"/>
          <w:tab w:val="left" w:pos="270"/>
        </w:tabs>
        <w:jc w:val="left"/>
      </w:pPr>
    </w:p>
    <w:p w:rsidR="00525FEB" w:rsidRPr="00525FEB" w:rsidRDefault="00BC39CC" w:rsidP="00074126">
      <w:pPr>
        <w:widowControl/>
        <w:numPr>
          <w:ilvl w:val="12"/>
          <w:numId w:val="0"/>
        </w:numPr>
        <w:tabs>
          <w:tab w:val="clear" w:pos="720"/>
          <w:tab w:val="left" w:pos="270"/>
        </w:tabs>
        <w:jc w:val="left"/>
        <w:rPr>
          <w:sz w:val="22"/>
          <w:szCs w:val="22"/>
        </w:rPr>
      </w:pPr>
      <w:r>
        <w:t xml:space="preserve">    </w:t>
      </w:r>
      <w:hyperlink r:id="rId9" w:history="1">
        <w:r w:rsidR="00525FEB" w:rsidRPr="00525FEB">
          <w:rPr>
            <w:rStyle w:val="Hyperlink"/>
            <w:sz w:val="22"/>
            <w:szCs w:val="22"/>
          </w:rPr>
          <w:t>http://www.oasis.oati.com/NWMT/NWMTdocs/03_16_16_Transac_Meeting_Summary-Final.docx</w:t>
        </w:r>
      </w:hyperlink>
    </w:p>
    <w:p w:rsidR="00074126" w:rsidRDefault="00074126" w:rsidP="00074126">
      <w:pPr>
        <w:widowControl/>
        <w:numPr>
          <w:ilvl w:val="12"/>
          <w:numId w:val="0"/>
        </w:numPr>
        <w:tabs>
          <w:tab w:val="clear" w:pos="720"/>
          <w:tab w:val="left" w:pos="270"/>
        </w:tabs>
        <w:jc w:val="left"/>
        <w:rPr>
          <w:sz w:val="22"/>
          <w:szCs w:val="22"/>
        </w:rPr>
      </w:pPr>
      <w:r>
        <w:tab/>
      </w:r>
    </w:p>
    <w:p w:rsidR="00074126" w:rsidRDefault="00074126" w:rsidP="00074126">
      <w:pPr>
        <w:widowControl/>
        <w:numPr>
          <w:ilvl w:val="12"/>
          <w:numId w:val="0"/>
        </w:numPr>
        <w:tabs>
          <w:tab w:val="clear" w:pos="720"/>
          <w:tab w:val="left" w:pos="270"/>
        </w:tabs>
        <w:ind w:hanging="1440"/>
        <w:jc w:val="left"/>
      </w:pPr>
      <w:r>
        <w:tab/>
      </w:r>
      <w:r w:rsidRPr="00BE1CB1">
        <w:rPr>
          <w:u w:val="single"/>
        </w:rPr>
        <w:t>Ac</w:t>
      </w:r>
      <w:r>
        <w:rPr>
          <w:u w:val="single"/>
        </w:rPr>
        <w:t>tion Item List</w:t>
      </w:r>
      <w:r>
        <w:t xml:space="preserve"> </w:t>
      </w:r>
      <w:r w:rsidRPr="00BE1CB1">
        <w:t xml:space="preserve"> </w:t>
      </w:r>
    </w:p>
    <w:p w:rsidR="00074126" w:rsidRDefault="00074126" w:rsidP="00074126">
      <w:pPr>
        <w:widowControl/>
        <w:numPr>
          <w:ilvl w:val="12"/>
          <w:numId w:val="0"/>
        </w:numPr>
        <w:tabs>
          <w:tab w:val="clear" w:pos="720"/>
          <w:tab w:val="left" w:pos="270"/>
        </w:tabs>
        <w:ind w:hanging="1440"/>
        <w:jc w:val="left"/>
      </w:pPr>
      <w:r>
        <w:tab/>
        <w:t xml:space="preserve">Kelly Lovell reported there were no new action items or updates to report. </w:t>
      </w:r>
    </w:p>
    <w:p w:rsidR="00074126" w:rsidRDefault="00074126" w:rsidP="00074126">
      <w:pPr>
        <w:widowControl/>
        <w:numPr>
          <w:ilvl w:val="12"/>
          <w:numId w:val="0"/>
        </w:numPr>
        <w:tabs>
          <w:tab w:val="clear" w:pos="720"/>
          <w:tab w:val="left" w:pos="270"/>
        </w:tabs>
        <w:jc w:val="left"/>
        <w:rPr>
          <w:u w:val="single"/>
        </w:rPr>
      </w:pPr>
    </w:p>
    <w:p w:rsidR="00074126" w:rsidRPr="00BC39CC" w:rsidRDefault="00074126" w:rsidP="00074126">
      <w:pPr>
        <w:widowControl/>
        <w:numPr>
          <w:ilvl w:val="12"/>
          <w:numId w:val="0"/>
        </w:numPr>
        <w:tabs>
          <w:tab w:val="clear" w:pos="720"/>
          <w:tab w:val="left" w:pos="270"/>
        </w:tabs>
        <w:jc w:val="left"/>
      </w:pPr>
      <w:r w:rsidRPr="00BC39CC">
        <w:rPr>
          <w:u w:val="single"/>
        </w:rPr>
        <w:t>Western Electricity Coordinating Council (WECC) Load and Resource Data Request</w:t>
      </w:r>
      <w:r w:rsidRPr="00BC39CC">
        <w:t xml:space="preserve"> </w:t>
      </w:r>
    </w:p>
    <w:p w:rsidR="00074126" w:rsidRDefault="00074126" w:rsidP="00074126">
      <w:pPr>
        <w:widowControl/>
        <w:numPr>
          <w:ilvl w:val="12"/>
          <w:numId w:val="0"/>
        </w:numPr>
        <w:tabs>
          <w:tab w:val="clear" w:pos="720"/>
          <w:tab w:val="left" w:pos="270"/>
        </w:tabs>
        <w:jc w:val="left"/>
      </w:pPr>
      <w:r w:rsidRPr="00BC39CC">
        <w:t xml:space="preserve">In Cathy Mathew’s absence, Kelly Lovell shared </w:t>
      </w:r>
      <w:r w:rsidR="000300FD">
        <w:t xml:space="preserve">the update which is available at NWE’s OASIS website address below.  </w:t>
      </w:r>
      <w:r w:rsidR="002E700B">
        <w:t xml:space="preserve">Two takeaways were that the Western Electricity Coordinating Council (WECC) 2016 </w:t>
      </w:r>
      <w:r w:rsidR="002E700B" w:rsidRPr="002E700B">
        <w:rPr>
          <w:i/>
        </w:rPr>
        <w:t>State of the Interconnection</w:t>
      </w:r>
      <w:r w:rsidR="002E700B">
        <w:t xml:space="preserve"> report w</w:t>
      </w:r>
      <w:r w:rsidR="00F71E05">
        <w:t>as</w:t>
      </w:r>
      <w:r w:rsidR="002E700B">
        <w:t xml:space="preserve"> posted to the WECC website on June 10 and the 2016 </w:t>
      </w:r>
      <w:r w:rsidR="002E700B" w:rsidRPr="002E700B">
        <w:rPr>
          <w:i/>
        </w:rPr>
        <w:t>Summer Reliability Assessment</w:t>
      </w:r>
      <w:r w:rsidR="002E700B">
        <w:t xml:space="preserve"> was posted to the NERC website on June 15.</w:t>
      </w:r>
    </w:p>
    <w:p w:rsidR="00074126" w:rsidRDefault="00074126" w:rsidP="00074126">
      <w:pPr>
        <w:widowControl/>
        <w:numPr>
          <w:ilvl w:val="12"/>
          <w:numId w:val="0"/>
        </w:numPr>
        <w:tabs>
          <w:tab w:val="clear" w:pos="720"/>
          <w:tab w:val="left" w:pos="270"/>
        </w:tabs>
        <w:jc w:val="left"/>
      </w:pPr>
    </w:p>
    <w:p w:rsidR="00074126" w:rsidRDefault="00074126" w:rsidP="00074126">
      <w:pPr>
        <w:widowControl/>
        <w:numPr>
          <w:ilvl w:val="12"/>
          <w:numId w:val="0"/>
        </w:numPr>
        <w:tabs>
          <w:tab w:val="clear" w:pos="720"/>
          <w:tab w:val="left" w:pos="270"/>
        </w:tabs>
        <w:jc w:val="left"/>
      </w:pPr>
      <w:r>
        <w:tab/>
      </w:r>
      <w:hyperlink r:id="rId10" w:history="1">
        <w:r w:rsidR="00525FEB">
          <w:rPr>
            <w:rStyle w:val="Hyperlink"/>
          </w:rPr>
          <w:t>http://www.oasis.oati.com/NWMT/NWMTdocs/02-LR_Update.docx</w:t>
        </w:r>
      </w:hyperlink>
    </w:p>
    <w:p w:rsidR="00074126" w:rsidRPr="0070617E" w:rsidRDefault="00074126" w:rsidP="00074126">
      <w:pPr>
        <w:widowControl/>
        <w:numPr>
          <w:ilvl w:val="12"/>
          <w:numId w:val="0"/>
        </w:numPr>
        <w:tabs>
          <w:tab w:val="clear" w:pos="720"/>
          <w:tab w:val="left" w:pos="270"/>
        </w:tabs>
        <w:jc w:val="left"/>
        <w:rPr>
          <w:i/>
        </w:rPr>
      </w:pPr>
    </w:p>
    <w:p w:rsidR="00074126" w:rsidRDefault="00074126" w:rsidP="00074126">
      <w:pPr>
        <w:widowControl/>
        <w:numPr>
          <w:ilvl w:val="12"/>
          <w:numId w:val="0"/>
        </w:numPr>
        <w:tabs>
          <w:tab w:val="clear" w:pos="720"/>
          <w:tab w:val="left" w:pos="270"/>
        </w:tabs>
        <w:jc w:val="left"/>
      </w:pPr>
      <w:r>
        <w:rPr>
          <w:u w:val="single"/>
        </w:rPr>
        <w:t>Compliance Efforts</w:t>
      </w:r>
      <w:r>
        <w:t xml:space="preserve">  </w:t>
      </w:r>
    </w:p>
    <w:p w:rsidR="00074126" w:rsidRDefault="00074126" w:rsidP="00074126">
      <w:pPr>
        <w:widowControl/>
        <w:numPr>
          <w:ilvl w:val="12"/>
          <w:numId w:val="0"/>
        </w:numPr>
        <w:tabs>
          <w:tab w:val="clear" w:pos="720"/>
          <w:tab w:val="left" w:pos="270"/>
        </w:tabs>
        <w:jc w:val="left"/>
      </w:pPr>
      <w:r>
        <w:t xml:space="preserve">Kelly Lovell next shared </w:t>
      </w:r>
      <w:r w:rsidR="002E700B">
        <w:t xml:space="preserve">the report on compliance activities in </w:t>
      </w:r>
      <w:r>
        <w:t>Cathy Mathew</w:t>
      </w:r>
      <w:r w:rsidR="002E700B">
        <w:t>’</w:t>
      </w:r>
      <w:r>
        <w:t xml:space="preserve">s </w:t>
      </w:r>
      <w:r w:rsidR="002E700B">
        <w:t xml:space="preserve">absence.  </w:t>
      </w:r>
    </w:p>
    <w:p w:rsidR="00074126" w:rsidRDefault="00074126" w:rsidP="00074126">
      <w:pPr>
        <w:widowControl/>
        <w:numPr>
          <w:ilvl w:val="12"/>
          <w:numId w:val="0"/>
        </w:numPr>
        <w:tabs>
          <w:tab w:val="clear" w:pos="720"/>
          <w:tab w:val="left" w:pos="270"/>
        </w:tabs>
        <w:jc w:val="left"/>
      </w:pPr>
      <w:r>
        <w:t xml:space="preserve">This report along with the web links to specific referenced discussion items </w:t>
      </w:r>
      <w:r w:rsidR="002E700B">
        <w:t>within the report c</w:t>
      </w:r>
      <w:r>
        <w:t xml:space="preserve">an be accessed at NWE’s OASIS web site address:  </w:t>
      </w:r>
    </w:p>
    <w:p w:rsidR="00074126" w:rsidRDefault="00074126" w:rsidP="00074126">
      <w:pPr>
        <w:widowControl/>
        <w:numPr>
          <w:ilvl w:val="12"/>
          <w:numId w:val="0"/>
        </w:numPr>
        <w:tabs>
          <w:tab w:val="clear" w:pos="720"/>
          <w:tab w:val="left" w:pos="270"/>
        </w:tabs>
        <w:jc w:val="left"/>
      </w:pPr>
    </w:p>
    <w:p w:rsidR="00074126" w:rsidRDefault="00F9426F" w:rsidP="00074126">
      <w:pPr>
        <w:widowControl/>
        <w:numPr>
          <w:ilvl w:val="12"/>
          <w:numId w:val="0"/>
        </w:numPr>
        <w:tabs>
          <w:tab w:val="clear" w:pos="720"/>
          <w:tab w:val="left" w:pos="270"/>
        </w:tabs>
        <w:jc w:val="left"/>
      </w:pPr>
      <w:r>
        <w:tab/>
      </w:r>
      <w:hyperlink r:id="rId11" w:history="1">
        <w:r w:rsidR="000630F7">
          <w:rPr>
            <w:rStyle w:val="Hyperlink"/>
          </w:rPr>
          <w:t>http://www.oasis.oati.com/NWMT/NWMTdocs/03-Compliance_Update.docx</w:t>
        </w:r>
      </w:hyperlink>
    </w:p>
    <w:p w:rsidR="00074126" w:rsidRDefault="00074126" w:rsidP="00074126">
      <w:pPr>
        <w:widowControl/>
        <w:numPr>
          <w:ilvl w:val="12"/>
          <w:numId w:val="0"/>
        </w:numPr>
        <w:tabs>
          <w:tab w:val="clear" w:pos="720"/>
          <w:tab w:val="left" w:pos="270"/>
        </w:tabs>
        <w:jc w:val="left"/>
      </w:pPr>
    </w:p>
    <w:p w:rsidR="00074126" w:rsidRPr="00DF3003" w:rsidRDefault="00074126" w:rsidP="00074126">
      <w:pPr>
        <w:widowControl/>
        <w:numPr>
          <w:ilvl w:val="12"/>
          <w:numId w:val="0"/>
        </w:numPr>
        <w:tabs>
          <w:tab w:val="clear" w:pos="720"/>
          <w:tab w:val="left" w:pos="270"/>
        </w:tabs>
        <w:jc w:val="left"/>
      </w:pPr>
      <w:r w:rsidRPr="00DF3003">
        <w:rPr>
          <w:u w:val="single"/>
        </w:rPr>
        <w:t>Generation Interconnection Update</w:t>
      </w:r>
      <w:r w:rsidRPr="00DF3003">
        <w:t xml:space="preserve">  </w:t>
      </w:r>
    </w:p>
    <w:p w:rsidR="00074126" w:rsidRPr="006A7383" w:rsidRDefault="00074126" w:rsidP="00074126">
      <w:pPr>
        <w:widowControl/>
        <w:numPr>
          <w:ilvl w:val="12"/>
          <w:numId w:val="0"/>
        </w:numPr>
        <w:tabs>
          <w:tab w:val="clear" w:pos="720"/>
          <w:tab w:val="left" w:pos="270"/>
        </w:tabs>
        <w:jc w:val="left"/>
      </w:pPr>
      <w:r w:rsidRPr="006A7383">
        <w:t xml:space="preserve">Kelly Lovell </w:t>
      </w:r>
      <w:r w:rsidR="00F71E05">
        <w:t>presented</w:t>
      </w:r>
      <w:r w:rsidRPr="006A7383">
        <w:t xml:space="preserve"> </w:t>
      </w:r>
      <w:r>
        <w:t>the Montana Generation and Interconnection Queue Update which has been posted on NWE’s OASIS web site address:</w:t>
      </w:r>
    </w:p>
    <w:p w:rsidR="00074126" w:rsidRDefault="00074126" w:rsidP="00074126">
      <w:pPr>
        <w:widowControl/>
        <w:numPr>
          <w:ilvl w:val="12"/>
          <w:numId w:val="0"/>
        </w:numPr>
        <w:tabs>
          <w:tab w:val="clear" w:pos="720"/>
          <w:tab w:val="left" w:pos="270"/>
        </w:tabs>
        <w:jc w:val="left"/>
        <w:rPr>
          <w:iCs/>
        </w:rPr>
      </w:pPr>
      <w:r>
        <w:rPr>
          <w:iCs/>
        </w:rPr>
        <w:tab/>
      </w:r>
    </w:p>
    <w:p w:rsidR="00074126" w:rsidRDefault="000630F7" w:rsidP="00074126">
      <w:pPr>
        <w:widowControl/>
        <w:numPr>
          <w:ilvl w:val="12"/>
          <w:numId w:val="0"/>
        </w:numPr>
        <w:tabs>
          <w:tab w:val="clear" w:pos="720"/>
          <w:tab w:val="left" w:pos="270"/>
        </w:tabs>
        <w:jc w:val="left"/>
        <w:rPr>
          <w:sz w:val="22"/>
          <w:szCs w:val="22"/>
        </w:rPr>
      </w:pPr>
      <w:r>
        <w:rPr>
          <w:sz w:val="22"/>
          <w:szCs w:val="22"/>
        </w:rPr>
        <w:t xml:space="preserve">   </w:t>
      </w:r>
      <w:hyperlink r:id="rId12" w:history="1">
        <w:r w:rsidRPr="000630F7">
          <w:rPr>
            <w:rStyle w:val="Hyperlink"/>
            <w:sz w:val="22"/>
            <w:szCs w:val="22"/>
          </w:rPr>
          <w:t>http://www.oasis.oati.com/NWMT/NWMTdocs/04-TRANSAC-GIA_Queue_Update_06-16.docx</w:t>
        </w:r>
      </w:hyperlink>
    </w:p>
    <w:p w:rsidR="000630F7" w:rsidRPr="000630F7" w:rsidRDefault="000630F7" w:rsidP="00074126">
      <w:pPr>
        <w:widowControl/>
        <w:numPr>
          <w:ilvl w:val="12"/>
          <w:numId w:val="0"/>
        </w:numPr>
        <w:tabs>
          <w:tab w:val="clear" w:pos="720"/>
          <w:tab w:val="left" w:pos="270"/>
        </w:tabs>
        <w:jc w:val="left"/>
        <w:rPr>
          <w:sz w:val="22"/>
          <w:szCs w:val="22"/>
        </w:rPr>
      </w:pPr>
    </w:p>
    <w:p w:rsidR="00074126" w:rsidRDefault="00074126" w:rsidP="00074126">
      <w:pPr>
        <w:widowControl/>
        <w:numPr>
          <w:ilvl w:val="12"/>
          <w:numId w:val="0"/>
        </w:numPr>
        <w:tabs>
          <w:tab w:val="clear" w:pos="720"/>
          <w:tab w:val="left" w:pos="270"/>
        </w:tabs>
        <w:jc w:val="left"/>
      </w:pPr>
    </w:p>
    <w:p w:rsidR="000630F7" w:rsidRDefault="00074126" w:rsidP="00074126">
      <w:pPr>
        <w:widowControl/>
        <w:numPr>
          <w:ilvl w:val="12"/>
          <w:numId w:val="0"/>
        </w:numPr>
        <w:tabs>
          <w:tab w:val="clear" w:pos="720"/>
          <w:tab w:val="left" w:pos="270"/>
        </w:tabs>
        <w:jc w:val="left"/>
        <w:rPr>
          <w:b/>
          <w:bCs/>
          <w:sz w:val="28"/>
          <w:szCs w:val="28"/>
        </w:rPr>
      </w:pPr>
      <w:r w:rsidRPr="003D34C9">
        <w:rPr>
          <w:b/>
          <w:bCs/>
          <w:sz w:val="28"/>
          <w:szCs w:val="28"/>
        </w:rPr>
        <w:t>Regional and Bulk Electric System Updates</w:t>
      </w:r>
    </w:p>
    <w:p w:rsidR="0035525E" w:rsidRDefault="000E6463" w:rsidP="00074126">
      <w:pPr>
        <w:widowControl/>
        <w:numPr>
          <w:ilvl w:val="12"/>
          <w:numId w:val="0"/>
        </w:numPr>
        <w:tabs>
          <w:tab w:val="clear" w:pos="720"/>
          <w:tab w:val="left" w:pos="270"/>
        </w:tabs>
        <w:jc w:val="left"/>
        <w:rPr>
          <w:bCs/>
        </w:rPr>
      </w:pPr>
      <w:r w:rsidRPr="000E6463">
        <w:rPr>
          <w:bCs/>
        </w:rPr>
        <w:t>Chelsea Loomis</w:t>
      </w:r>
      <w:r w:rsidR="00D757CC">
        <w:rPr>
          <w:bCs/>
        </w:rPr>
        <w:t xml:space="preserve"> noted that the NTTG </w:t>
      </w:r>
      <w:r w:rsidR="0035525E">
        <w:rPr>
          <w:bCs/>
        </w:rPr>
        <w:t>Study Plan had been sent out for stakeholder comment earlier and a number of responses have been received. Most comments have been reviewed and incorporated into the draft.  They are hoping to finalize this soon and then the actual study work can begin.  There were multiple regional projects and three interregional projects submitted.  These will be worked in conjunction with the 2026 TEPPC case.</w:t>
      </w:r>
    </w:p>
    <w:p w:rsidR="0035525E" w:rsidRDefault="0035525E" w:rsidP="00074126">
      <w:pPr>
        <w:widowControl/>
        <w:numPr>
          <w:ilvl w:val="12"/>
          <w:numId w:val="0"/>
        </w:numPr>
        <w:tabs>
          <w:tab w:val="clear" w:pos="720"/>
          <w:tab w:val="left" w:pos="270"/>
        </w:tabs>
        <w:jc w:val="left"/>
        <w:rPr>
          <w:bCs/>
        </w:rPr>
      </w:pPr>
    </w:p>
    <w:p w:rsidR="000E1E33" w:rsidRDefault="0035525E" w:rsidP="00074126">
      <w:pPr>
        <w:widowControl/>
        <w:numPr>
          <w:ilvl w:val="12"/>
          <w:numId w:val="0"/>
        </w:numPr>
        <w:tabs>
          <w:tab w:val="clear" w:pos="720"/>
          <w:tab w:val="left" w:pos="270"/>
        </w:tabs>
        <w:jc w:val="left"/>
        <w:rPr>
          <w:bCs/>
        </w:rPr>
      </w:pPr>
      <w:r>
        <w:rPr>
          <w:bCs/>
        </w:rPr>
        <w:t>Concerning solar interconnection projects, the recent Montana PSC ruling that stipulates only those projects ranging between 100</w:t>
      </w:r>
      <w:r w:rsidR="00FA2876">
        <w:rPr>
          <w:bCs/>
        </w:rPr>
        <w:t xml:space="preserve"> k</w:t>
      </w:r>
      <w:r>
        <w:rPr>
          <w:bCs/>
        </w:rPr>
        <w:t xml:space="preserve">W and 3 MW, with both a signed Power Purchase Agreement (PPA) </w:t>
      </w:r>
      <w:r w:rsidR="001D1FB4">
        <w:rPr>
          <w:bCs/>
        </w:rPr>
        <w:t>and S</w:t>
      </w:r>
      <w:r w:rsidR="000E1E33">
        <w:rPr>
          <w:bCs/>
        </w:rPr>
        <w:t>mall</w:t>
      </w:r>
      <w:r w:rsidR="001D1FB4">
        <w:rPr>
          <w:bCs/>
        </w:rPr>
        <w:t xml:space="preserve"> Generat</w:t>
      </w:r>
      <w:r w:rsidR="00930680">
        <w:rPr>
          <w:bCs/>
        </w:rPr>
        <w:t>or</w:t>
      </w:r>
      <w:r w:rsidR="001D1FB4">
        <w:rPr>
          <w:bCs/>
        </w:rPr>
        <w:t xml:space="preserve"> Inte</w:t>
      </w:r>
      <w:r w:rsidR="000E1E33">
        <w:rPr>
          <w:bCs/>
        </w:rPr>
        <w:t>rconnection</w:t>
      </w:r>
      <w:r w:rsidR="001D1FB4">
        <w:rPr>
          <w:bCs/>
        </w:rPr>
        <w:t xml:space="preserve"> Agreement (SGIA)</w:t>
      </w:r>
      <w:r>
        <w:rPr>
          <w:bCs/>
        </w:rPr>
        <w:t xml:space="preserve"> </w:t>
      </w:r>
      <w:r w:rsidR="001D1FB4">
        <w:rPr>
          <w:bCs/>
        </w:rPr>
        <w:t>as of June 16, 2016</w:t>
      </w:r>
      <w:r w:rsidR="00FA2876">
        <w:rPr>
          <w:bCs/>
        </w:rPr>
        <w:t>,</w:t>
      </w:r>
      <w:r w:rsidR="001D1FB4">
        <w:rPr>
          <w:bCs/>
        </w:rPr>
        <w:t xml:space="preserve"> will be granted the automatic QF-1 tariffed rate for generated energy.  Because of this, </w:t>
      </w:r>
      <w:r w:rsidR="001D1FB4">
        <w:rPr>
          <w:bCs/>
        </w:rPr>
        <w:lastRenderedPageBreak/>
        <w:t>NorthWestern Energy will not sign any further small solar inte</w:t>
      </w:r>
      <w:r w:rsidR="000E1E33">
        <w:rPr>
          <w:bCs/>
        </w:rPr>
        <w:t>rconnection</w:t>
      </w:r>
      <w:r w:rsidR="001D1FB4">
        <w:rPr>
          <w:bCs/>
        </w:rPr>
        <w:t xml:space="preserve"> agreements. Applicants will have the option of either continuing through the process until the agreement phase or withdrawing and losing their position in the queue.  There are three 20 MW wind projects in process in South Dakota and another three 20 MW projects on Montana’s </w:t>
      </w:r>
      <w:r w:rsidR="00FA2876">
        <w:rPr>
          <w:bCs/>
        </w:rPr>
        <w:t>H</w:t>
      </w:r>
      <w:r w:rsidR="001D1FB4">
        <w:rPr>
          <w:bCs/>
        </w:rPr>
        <w:t>i-</w:t>
      </w:r>
      <w:r w:rsidR="00FA2876">
        <w:rPr>
          <w:bCs/>
        </w:rPr>
        <w:t>L</w:t>
      </w:r>
      <w:r w:rsidR="001D1FB4">
        <w:rPr>
          <w:bCs/>
        </w:rPr>
        <w:t>ine.</w:t>
      </w:r>
    </w:p>
    <w:p w:rsidR="00C34237" w:rsidRDefault="001D1FB4" w:rsidP="00074126">
      <w:pPr>
        <w:widowControl/>
        <w:numPr>
          <w:ilvl w:val="12"/>
          <w:numId w:val="0"/>
        </w:numPr>
        <w:tabs>
          <w:tab w:val="clear" w:pos="720"/>
          <w:tab w:val="left" w:pos="270"/>
        </w:tabs>
        <w:jc w:val="left"/>
        <w:rPr>
          <w:bCs/>
        </w:rPr>
      </w:pPr>
      <w:r>
        <w:rPr>
          <w:bCs/>
        </w:rPr>
        <w:t xml:space="preserve"> </w:t>
      </w:r>
      <w:r w:rsidR="00FD2072">
        <w:rPr>
          <w:bCs/>
        </w:rPr>
        <w:t xml:space="preserve"> </w:t>
      </w:r>
    </w:p>
    <w:p w:rsidR="00FD2072" w:rsidRDefault="00C34237" w:rsidP="00074126">
      <w:pPr>
        <w:widowControl/>
        <w:numPr>
          <w:ilvl w:val="12"/>
          <w:numId w:val="0"/>
        </w:numPr>
        <w:tabs>
          <w:tab w:val="clear" w:pos="720"/>
          <w:tab w:val="left" w:pos="270"/>
        </w:tabs>
        <w:jc w:val="left"/>
        <w:rPr>
          <w:bCs/>
        </w:rPr>
      </w:pPr>
      <w:r>
        <w:rPr>
          <w:bCs/>
        </w:rPr>
        <w:t>Chelsea also shared that t</w:t>
      </w:r>
      <w:r w:rsidR="00FD2072">
        <w:rPr>
          <w:bCs/>
        </w:rPr>
        <w:t xml:space="preserve">here are several large projects in </w:t>
      </w:r>
      <w:r w:rsidR="00930680">
        <w:rPr>
          <w:bCs/>
        </w:rPr>
        <w:t>NWE’s queue</w:t>
      </w:r>
      <w:r w:rsidR="00FD2072">
        <w:rPr>
          <w:bCs/>
        </w:rPr>
        <w:t>.  They are</w:t>
      </w:r>
      <w:r w:rsidR="00FA2876">
        <w:rPr>
          <w:bCs/>
        </w:rPr>
        <w:t>:</w:t>
      </w:r>
      <w:r w:rsidR="00FD2072">
        <w:rPr>
          <w:bCs/>
        </w:rPr>
        <w:t xml:space="preserve"> 300.9 MW wind project on the 230 kV Colstrip bus, 750 MW wind project on the 500 kV bus, 250 MW project on 230 kV Broadview bus, and a 96 MW wind project in NorthWestern’s transmission system, but not on Path 8.</w:t>
      </w:r>
    </w:p>
    <w:p w:rsidR="00FD2072" w:rsidRDefault="00FD2072" w:rsidP="00074126">
      <w:pPr>
        <w:widowControl/>
        <w:numPr>
          <w:ilvl w:val="12"/>
          <w:numId w:val="0"/>
        </w:numPr>
        <w:tabs>
          <w:tab w:val="clear" w:pos="720"/>
          <w:tab w:val="left" w:pos="270"/>
        </w:tabs>
        <w:jc w:val="left"/>
        <w:rPr>
          <w:bCs/>
        </w:rPr>
      </w:pPr>
    </w:p>
    <w:p w:rsidR="002648FE" w:rsidRDefault="002648FE" w:rsidP="00074126">
      <w:pPr>
        <w:widowControl/>
        <w:numPr>
          <w:ilvl w:val="12"/>
          <w:numId w:val="0"/>
        </w:numPr>
        <w:tabs>
          <w:tab w:val="clear" w:pos="720"/>
          <w:tab w:val="left" w:pos="270"/>
        </w:tabs>
        <w:jc w:val="left"/>
        <w:rPr>
          <w:bCs/>
        </w:rPr>
      </w:pPr>
      <w:r>
        <w:rPr>
          <w:bCs/>
        </w:rPr>
        <w:t>Chelsea also provided updates on s</w:t>
      </w:r>
      <w:r w:rsidR="00F9426F">
        <w:rPr>
          <w:bCs/>
        </w:rPr>
        <w:t>everal Regional P</w:t>
      </w:r>
      <w:r w:rsidR="00FD2072">
        <w:rPr>
          <w:bCs/>
        </w:rPr>
        <w:t xml:space="preserve">lanning </w:t>
      </w:r>
      <w:r>
        <w:rPr>
          <w:bCs/>
        </w:rPr>
        <w:t>activities.</w:t>
      </w:r>
    </w:p>
    <w:p w:rsidR="002648FE" w:rsidRDefault="002648FE" w:rsidP="00074126">
      <w:pPr>
        <w:widowControl/>
        <w:numPr>
          <w:ilvl w:val="12"/>
          <w:numId w:val="0"/>
        </w:numPr>
        <w:tabs>
          <w:tab w:val="clear" w:pos="720"/>
          <w:tab w:val="left" w:pos="270"/>
        </w:tabs>
        <w:jc w:val="left"/>
        <w:rPr>
          <w:bCs/>
        </w:rPr>
      </w:pPr>
    </w:p>
    <w:p w:rsidR="002648FE" w:rsidRDefault="002648FE" w:rsidP="00074126">
      <w:pPr>
        <w:widowControl/>
        <w:numPr>
          <w:ilvl w:val="12"/>
          <w:numId w:val="0"/>
        </w:numPr>
        <w:tabs>
          <w:tab w:val="clear" w:pos="720"/>
          <w:tab w:val="left" w:pos="270"/>
        </w:tabs>
        <w:jc w:val="left"/>
        <w:rPr>
          <w:bCs/>
        </w:rPr>
      </w:pPr>
      <w:r>
        <w:rPr>
          <w:bCs/>
        </w:rPr>
        <w:tab/>
        <w:t xml:space="preserve">-Talks continue between the Northern Tier Transmission Group (NTTG) and </w:t>
      </w:r>
      <w:r w:rsidR="000E1E33">
        <w:rPr>
          <w:bCs/>
        </w:rPr>
        <w:t>Columbia Grid</w:t>
      </w:r>
      <w:r w:rsidR="005257BE">
        <w:rPr>
          <w:bCs/>
        </w:rPr>
        <w:t xml:space="preserve"> </w:t>
      </w:r>
      <w:r>
        <w:rPr>
          <w:bCs/>
        </w:rPr>
        <w:t xml:space="preserve">(CG) about forming a new regional planning organization.  At this time, </w:t>
      </w:r>
      <w:r w:rsidR="00BC2EE4">
        <w:rPr>
          <w:bCs/>
        </w:rPr>
        <w:t xml:space="preserve">it appears necessary to hire </w:t>
      </w:r>
      <w:r>
        <w:rPr>
          <w:bCs/>
        </w:rPr>
        <w:t xml:space="preserve">a project manager </w:t>
      </w:r>
      <w:r w:rsidR="00BC2EE4">
        <w:rPr>
          <w:bCs/>
        </w:rPr>
        <w:t xml:space="preserve">to become </w:t>
      </w:r>
      <w:r>
        <w:rPr>
          <w:bCs/>
        </w:rPr>
        <w:t xml:space="preserve">involved </w:t>
      </w:r>
      <w:r w:rsidR="00BC2EE4">
        <w:rPr>
          <w:bCs/>
        </w:rPr>
        <w:t xml:space="preserve">in order </w:t>
      </w:r>
      <w:r>
        <w:rPr>
          <w:bCs/>
        </w:rPr>
        <w:t xml:space="preserve">to proceed.  This action would require funding from all participating entities.   </w:t>
      </w:r>
    </w:p>
    <w:p w:rsidR="002648FE" w:rsidRDefault="002648FE" w:rsidP="00074126">
      <w:pPr>
        <w:widowControl/>
        <w:numPr>
          <w:ilvl w:val="12"/>
          <w:numId w:val="0"/>
        </w:numPr>
        <w:tabs>
          <w:tab w:val="clear" w:pos="720"/>
          <w:tab w:val="left" w:pos="270"/>
        </w:tabs>
        <w:jc w:val="left"/>
        <w:rPr>
          <w:bCs/>
        </w:rPr>
      </w:pPr>
    </w:p>
    <w:p w:rsidR="002648FE" w:rsidRDefault="002648FE" w:rsidP="00074126">
      <w:pPr>
        <w:widowControl/>
        <w:numPr>
          <w:ilvl w:val="12"/>
          <w:numId w:val="0"/>
        </w:numPr>
        <w:tabs>
          <w:tab w:val="clear" w:pos="720"/>
          <w:tab w:val="left" w:pos="270"/>
        </w:tabs>
        <w:jc w:val="left"/>
        <w:rPr>
          <w:bCs/>
        </w:rPr>
      </w:pPr>
      <w:r>
        <w:rPr>
          <w:bCs/>
        </w:rPr>
        <w:tab/>
        <w:t>-</w:t>
      </w:r>
      <w:r w:rsidR="00C34237">
        <w:rPr>
          <w:bCs/>
        </w:rPr>
        <w:t xml:space="preserve">The Northwest Power Pool </w:t>
      </w:r>
      <w:r>
        <w:rPr>
          <w:bCs/>
        </w:rPr>
        <w:t>(NWPP) is planning to host an engineering forum in the Portland area in September.  Executive Committee participation discussions are taking place now.</w:t>
      </w:r>
    </w:p>
    <w:p w:rsidR="002648FE" w:rsidRDefault="002648FE" w:rsidP="00074126">
      <w:pPr>
        <w:widowControl/>
        <w:numPr>
          <w:ilvl w:val="12"/>
          <w:numId w:val="0"/>
        </w:numPr>
        <w:tabs>
          <w:tab w:val="clear" w:pos="720"/>
          <w:tab w:val="left" w:pos="270"/>
        </w:tabs>
        <w:jc w:val="left"/>
        <w:rPr>
          <w:bCs/>
        </w:rPr>
      </w:pPr>
    </w:p>
    <w:p w:rsidR="00BC2EE4" w:rsidRDefault="002648FE" w:rsidP="00074126">
      <w:pPr>
        <w:widowControl/>
        <w:numPr>
          <w:ilvl w:val="12"/>
          <w:numId w:val="0"/>
        </w:numPr>
        <w:tabs>
          <w:tab w:val="clear" w:pos="720"/>
          <w:tab w:val="left" w:pos="270"/>
        </w:tabs>
        <w:jc w:val="left"/>
        <w:rPr>
          <w:bCs/>
        </w:rPr>
      </w:pPr>
      <w:r>
        <w:rPr>
          <w:bCs/>
        </w:rPr>
        <w:tab/>
        <w:t>-</w:t>
      </w:r>
      <w:proofErr w:type="spellStart"/>
      <w:r>
        <w:rPr>
          <w:bCs/>
        </w:rPr>
        <w:t>Blackstart</w:t>
      </w:r>
      <w:proofErr w:type="spellEnd"/>
      <w:r w:rsidR="00BC2EE4">
        <w:rPr>
          <w:bCs/>
        </w:rPr>
        <w:t xml:space="preserve"> analysis continues and currently review is taking place starting from the Cochrane units instead of the SKQ (previously Kerr Dam) units.  This will include reviewing both dynamics and steady rate analysis.  </w:t>
      </w:r>
      <w:r>
        <w:rPr>
          <w:bCs/>
        </w:rPr>
        <w:t xml:space="preserve"> </w:t>
      </w:r>
    </w:p>
    <w:p w:rsidR="00BC2EE4" w:rsidRDefault="00BC2EE4" w:rsidP="00074126">
      <w:pPr>
        <w:widowControl/>
        <w:numPr>
          <w:ilvl w:val="12"/>
          <w:numId w:val="0"/>
        </w:numPr>
        <w:tabs>
          <w:tab w:val="clear" w:pos="720"/>
          <w:tab w:val="left" w:pos="270"/>
        </w:tabs>
        <w:jc w:val="left"/>
        <w:rPr>
          <w:bCs/>
        </w:rPr>
      </w:pPr>
    </w:p>
    <w:p w:rsidR="002648FE" w:rsidRDefault="00BC2EE4" w:rsidP="00074126">
      <w:pPr>
        <w:widowControl/>
        <w:numPr>
          <w:ilvl w:val="12"/>
          <w:numId w:val="0"/>
        </w:numPr>
        <w:tabs>
          <w:tab w:val="clear" w:pos="720"/>
          <w:tab w:val="left" w:pos="270"/>
        </w:tabs>
        <w:jc w:val="left"/>
        <w:rPr>
          <w:bCs/>
        </w:rPr>
      </w:pPr>
      <w:r>
        <w:rPr>
          <w:bCs/>
        </w:rPr>
        <w:tab/>
        <w:t>-Work continues with Bonneville Power Administration (BPA) and Avista (AVA) to re-evaluate the 2200 MW westbound Path 8 rating.</w:t>
      </w:r>
      <w:r w:rsidR="002648FE">
        <w:rPr>
          <w:bCs/>
        </w:rPr>
        <w:t xml:space="preserve">  </w:t>
      </w:r>
      <w:r>
        <w:rPr>
          <w:bCs/>
        </w:rPr>
        <w:t xml:space="preserve">The concern about Miles City tripping if the loads were to increase on the line appear to be </w:t>
      </w:r>
      <w:r w:rsidR="00C34237">
        <w:rPr>
          <w:bCs/>
        </w:rPr>
        <w:t xml:space="preserve">more restrictive than necessary.  </w:t>
      </w:r>
      <w:r w:rsidR="002648FE">
        <w:rPr>
          <w:bCs/>
        </w:rPr>
        <w:t xml:space="preserve"> </w:t>
      </w:r>
    </w:p>
    <w:p w:rsidR="00C34237" w:rsidRDefault="00C34237" w:rsidP="00074126">
      <w:pPr>
        <w:widowControl/>
        <w:numPr>
          <w:ilvl w:val="12"/>
          <w:numId w:val="0"/>
        </w:numPr>
        <w:tabs>
          <w:tab w:val="clear" w:pos="720"/>
          <w:tab w:val="left" w:pos="270"/>
        </w:tabs>
        <w:jc w:val="left"/>
        <w:rPr>
          <w:bCs/>
        </w:rPr>
      </w:pPr>
    </w:p>
    <w:p w:rsidR="00C34237" w:rsidRDefault="00C34237" w:rsidP="00074126">
      <w:pPr>
        <w:widowControl/>
        <w:numPr>
          <w:ilvl w:val="12"/>
          <w:numId w:val="0"/>
        </w:numPr>
        <w:tabs>
          <w:tab w:val="clear" w:pos="720"/>
          <w:tab w:val="left" w:pos="270"/>
        </w:tabs>
        <w:jc w:val="left"/>
        <w:rPr>
          <w:bCs/>
        </w:rPr>
      </w:pPr>
      <w:r>
        <w:rPr>
          <w:bCs/>
        </w:rPr>
        <w:tab/>
        <w:t xml:space="preserve">-NOPSG is currently performing import and export winter analyses for Path 80. </w:t>
      </w:r>
    </w:p>
    <w:p w:rsidR="002648FE" w:rsidRDefault="002648FE" w:rsidP="00074126">
      <w:pPr>
        <w:widowControl/>
        <w:numPr>
          <w:ilvl w:val="12"/>
          <w:numId w:val="0"/>
        </w:numPr>
        <w:tabs>
          <w:tab w:val="clear" w:pos="720"/>
          <w:tab w:val="left" w:pos="270"/>
        </w:tabs>
        <w:jc w:val="left"/>
        <w:rPr>
          <w:bCs/>
        </w:rPr>
      </w:pPr>
    </w:p>
    <w:p w:rsidR="000E6463" w:rsidRPr="000E6463" w:rsidRDefault="0035525E" w:rsidP="00074126">
      <w:pPr>
        <w:widowControl/>
        <w:numPr>
          <w:ilvl w:val="12"/>
          <w:numId w:val="0"/>
        </w:numPr>
        <w:tabs>
          <w:tab w:val="clear" w:pos="720"/>
          <w:tab w:val="left" w:pos="270"/>
        </w:tabs>
        <w:jc w:val="left"/>
        <w:rPr>
          <w:bCs/>
        </w:rPr>
      </w:pPr>
      <w:r>
        <w:rPr>
          <w:bCs/>
        </w:rPr>
        <w:t xml:space="preserve"> </w:t>
      </w:r>
    </w:p>
    <w:p w:rsidR="00092A30" w:rsidRPr="00F9426F" w:rsidRDefault="00074126" w:rsidP="00074126">
      <w:pPr>
        <w:widowControl/>
        <w:numPr>
          <w:ilvl w:val="12"/>
          <w:numId w:val="0"/>
        </w:numPr>
        <w:tabs>
          <w:tab w:val="clear" w:pos="720"/>
          <w:tab w:val="left" w:pos="270"/>
        </w:tabs>
        <w:jc w:val="left"/>
        <w:rPr>
          <w:b/>
          <w:bCs/>
          <w:sz w:val="28"/>
          <w:szCs w:val="28"/>
        </w:rPr>
      </w:pPr>
      <w:r w:rsidRPr="00F9426F">
        <w:rPr>
          <w:b/>
          <w:bCs/>
          <w:sz w:val="28"/>
          <w:szCs w:val="28"/>
        </w:rPr>
        <w:t xml:space="preserve">Local Area Plan Update </w:t>
      </w:r>
    </w:p>
    <w:p w:rsidR="00092A30" w:rsidRDefault="00092A30" w:rsidP="00074126">
      <w:pPr>
        <w:widowControl/>
        <w:numPr>
          <w:ilvl w:val="12"/>
          <w:numId w:val="0"/>
        </w:numPr>
        <w:tabs>
          <w:tab w:val="clear" w:pos="720"/>
          <w:tab w:val="left" w:pos="270"/>
        </w:tabs>
        <w:jc w:val="left"/>
        <w:rPr>
          <w:bCs/>
          <w:u w:val="single"/>
        </w:rPr>
      </w:pPr>
      <w:r w:rsidRPr="00092A30">
        <w:rPr>
          <w:bCs/>
          <w:u w:val="single"/>
        </w:rPr>
        <w:t>Load Forecast and Base Case Development</w:t>
      </w:r>
    </w:p>
    <w:p w:rsidR="001020D4" w:rsidRDefault="00092A30" w:rsidP="00074126">
      <w:pPr>
        <w:widowControl/>
        <w:numPr>
          <w:ilvl w:val="12"/>
          <w:numId w:val="0"/>
        </w:numPr>
        <w:tabs>
          <w:tab w:val="clear" w:pos="720"/>
          <w:tab w:val="left" w:pos="270"/>
        </w:tabs>
        <w:jc w:val="left"/>
        <w:rPr>
          <w:bCs/>
        </w:rPr>
      </w:pPr>
      <w:r w:rsidRPr="00092A30">
        <w:rPr>
          <w:bCs/>
        </w:rPr>
        <w:t>Mark Mallard next shared load forecast</w:t>
      </w:r>
      <w:r>
        <w:rPr>
          <w:bCs/>
        </w:rPr>
        <w:t xml:space="preserve"> </w:t>
      </w:r>
      <w:r w:rsidR="00F71E05">
        <w:rPr>
          <w:bCs/>
        </w:rPr>
        <w:t xml:space="preserve">information </w:t>
      </w:r>
      <w:r>
        <w:rPr>
          <w:bCs/>
        </w:rPr>
        <w:t xml:space="preserve">with the group and reviewed the Balancing Authority Area information which has been compiled.  It was noted that for the portion of the summary containing actual information from 2000 thru 2015, the winter of 2015-16 was </w:t>
      </w:r>
      <w:r>
        <w:rPr>
          <w:bCs/>
        </w:rPr>
        <w:lastRenderedPageBreak/>
        <w:t>abnormally mild</w:t>
      </w:r>
      <w:r w:rsidR="008D18F6">
        <w:rPr>
          <w:bCs/>
        </w:rPr>
        <w:t xml:space="preserve"> </w:t>
      </w:r>
      <w:r w:rsidR="00CA67E8">
        <w:rPr>
          <w:bCs/>
        </w:rPr>
        <w:t>which</w:t>
      </w:r>
      <w:r w:rsidR="008D18F6">
        <w:rPr>
          <w:bCs/>
        </w:rPr>
        <w:t xml:space="preserve"> can easily be seen in the forecast graphics shared.  Through regression analysis, future forecast information is based on more “normal” conditions.  </w:t>
      </w:r>
      <w:r w:rsidR="00C12140">
        <w:rPr>
          <w:bCs/>
        </w:rPr>
        <w:t>L</w:t>
      </w:r>
      <w:r w:rsidR="008D18F6">
        <w:rPr>
          <w:bCs/>
        </w:rPr>
        <w:t xml:space="preserve">oad growth </w:t>
      </w:r>
      <w:r w:rsidR="005A6A2E">
        <w:rPr>
          <w:bCs/>
        </w:rPr>
        <w:t xml:space="preserve">looking forward </w:t>
      </w:r>
      <w:r w:rsidR="008D18F6">
        <w:rPr>
          <w:bCs/>
        </w:rPr>
        <w:t>is projected to be moderate</w:t>
      </w:r>
      <w:r w:rsidR="00F71E05">
        <w:rPr>
          <w:bCs/>
        </w:rPr>
        <w:t>, but</w:t>
      </w:r>
      <w:r w:rsidR="008D18F6">
        <w:rPr>
          <w:bCs/>
        </w:rPr>
        <w:t xml:space="preserve"> constant over the next 15</w:t>
      </w:r>
      <w:r w:rsidR="0082335B">
        <w:rPr>
          <w:bCs/>
        </w:rPr>
        <w:t>-</w:t>
      </w:r>
      <w:r w:rsidR="008D18F6">
        <w:rPr>
          <w:bCs/>
        </w:rPr>
        <w:t>year period</w:t>
      </w:r>
      <w:r w:rsidR="005A6A2E">
        <w:rPr>
          <w:bCs/>
        </w:rPr>
        <w:t xml:space="preserve"> and NWE is projected to continue to be a summer peaking utility, albeit only slightly.</w:t>
      </w:r>
      <w:r w:rsidR="008D18F6">
        <w:rPr>
          <w:bCs/>
        </w:rPr>
        <w:t xml:space="preserve">  </w:t>
      </w:r>
      <w:r w:rsidR="00591C1A">
        <w:rPr>
          <w:bCs/>
        </w:rPr>
        <w:t xml:space="preserve">Load growth of approximately 1 percent (1%) annually is anticipated.  It was </w:t>
      </w:r>
      <w:r w:rsidR="008D18F6">
        <w:rPr>
          <w:bCs/>
        </w:rPr>
        <w:t>noted that the “</w:t>
      </w:r>
      <w:r w:rsidR="0082335B">
        <w:rPr>
          <w:bCs/>
        </w:rPr>
        <w:t>S</w:t>
      </w:r>
      <w:r w:rsidR="008D18F6">
        <w:rPr>
          <w:bCs/>
        </w:rPr>
        <w:t xml:space="preserve">ystem Load” includes </w:t>
      </w:r>
      <w:r w:rsidR="0082335B">
        <w:rPr>
          <w:bCs/>
        </w:rPr>
        <w:t>NWE</w:t>
      </w:r>
      <w:r w:rsidR="008D18F6">
        <w:rPr>
          <w:bCs/>
        </w:rPr>
        <w:t xml:space="preserve"> </w:t>
      </w:r>
      <w:r w:rsidR="0082335B">
        <w:rPr>
          <w:bCs/>
        </w:rPr>
        <w:t>Hi-Line load</w:t>
      </w:r>
      <w:r w:rsidR="008D18F6">
        <w:rPr>
          <w:bCs/>
        </w:rPr>
        <w:t xml:space="preserve">, </w:t>
      </w:r>
      <w:r w:rsidR="0082335B">
        <w:rPr>
          <w:bCs/>
        </w:rPr>
        <w:t xml:space="preserve">and subtracting out </w:t>
      </w:r>
      <w:r w:rsidR="008D18F6">
        <w:rPr>
          <w:bCs/>
        </w:rPr>
        <w:t>Colstrip Startup, BPA</w:t>
      </w:r>
      <w:r w:rsidR="0082335B">
        <w:rPr>
          <w:bCs/>
        </w:rPr>
        <w:t>- and WAPA-served loads</w:t>
      </w:r>
      <w:r w:rsidR="008D18F6">
        <w:rPr>
          <w:bCs/>
        </w:rPr>
        <w:t>, the REA’s</w:t>
      </w:r>
      <w:r w:rsidR="0082335B">
        <w:rPr>
          <w:bCs/>
        </w:rPr>
        <w:t>,</w:t>
      </w:r>
      <w:r w:rsidR="008D18F6">
        <w:rPr>
          <w:bCs/>
        </w:rPr>
        <w:t xml:space="preserve"> and Bighorn</w:t>
      </w:r>
      <w:r w:rsidR="001020D4">
        <w:rPr>
          <w:bCs/>
        </w:rPr>
        <w:t xml:space="preserve">.  </w:t>
      </w:r>
      <w:r w:rsidR="00CA67E8">
        <w:rPr>
          <w:bCs/>
        </w:rPr>
        <w:t>There is also a change coming in how s</w:t>
      </w:r>
      <w:r w:rsidR="001020D4">
        <w:rPr>
          <w:bCs/>
        </w:rPr>
        <w:t xml:space="preserve">ubstation </w:t>
      </w:r>
      <w:r w:rsidR="00CA67E8">
        <w:rPr>
          <w:bCs/>
        </w:rPr>
        <w:t>t</w:t>
      </w:r>
      <w:r w:rsidR="001020D4">
        <w:rPr>
          <w:bCs/>
        </w:rPr>
        <w:t>ransformer load</w:t>
      </w:r>
      <w:r w:rsidR="00E074FE">
        <w:rPr>
          <w:bCs/>
        </w:rPr>
        <w:t>ing</w:t>
      </w:r>
      <w:r w:rsidR="00CA67E8">
        <w:rPr>
          <w:bCs/>
        </w:rPr>
        <w:t xml:space="preserve"> is determined.  Currently, non-coincident peak values are used</w:t>
      </w:r>
      <w:r w:rsidR="00C12140">
        <w:rPr>
          <w:bCs/>
        </w:rPr>
        <w:t>, and then “scrunched” or reduced slightly until system load is balanced with known generation and tie</w:t>
      </w:r>
      <w:r w:rsidR="0082335B">
        <w:rPr>
          <w:bCs/>
        </w:rPr>
        <w:t>-</w:t>
      </w:r>
      <w:r w:rsidR="00C12140">
        <w:rPr>
          <w:bCs/>
        </w:rPr>
        <w:t>line flows</w:t>
      </w:r>
      <w:r w:rsidR="00CA67E8">
        <w:rPr>
          <w:bCs/>
        </w:rPr>
        <w:t xml:space="preserve">.  This will be changing to </w:t>
      </w:r>
      <w:r w:rsidR="00E074FE">
        <w:rPr>
          <w:bCs/>
        </w:rPr>
        <w:t xml:space="preserve">the </w:t>
      </w:r>
      <w:r w:rsidR="00CA67E8">
        <w:rPr>
          <w:bCs/>
        </w:rPr>
        <w:t xml:space="preserve">use of coincident peaks in the future which will </w:t>
      </w:r>
      <w:r w:rsidR="00E074FE">
        <w:rPr>
          <w:bCs/>
        </w:rPr>
        <w:t xml:space="preserve">provide a </w:t>
      </w:r>
      <w:r w:rsidR="00CA67E8">
        <w:rPr>
          <w:bCs/>
        </w:rPr>
        <w:t xml:space="preserve">more accurate depiction of loads.    </w:t>
      </w:r>
      <w:r w:rsidR="001020D4">
        <w:rPr>
          <w:bCs/>
        </w:rPr>
        <w:t xml:space="preserve"> </w:t>
      </w:r>
    </w:p>
    <w:p w:rsidR="005A6A2E" w:rsidRDefault="005A6A2E" w:rsidP="00074126">
      <w:pPr>
        <w:widowControl/>
        <w:numPr>
          <w:ilvl w:val="12"/>
          <w:numId w:val="0"/>
        </w:numPr>
        <w:tabs>
          <w:tab w:val="clear" w:pos="720"/>
          <w:tab w:val="left" w:pos="270"/>
        </w:tabs>
        <w:jc w:val="left"/>
        <w:rPr>
          <w:bCs/>
        </w:rPr>
      </w:pPr>
    </w:p>
    <w:p w:rsidR="005A6A2E" w:rsidRDefault="00591C1A" w:rsidP="005A6A2E">
      <w:pPr>
        <w:widowControl/>
        <w:numPr>
          <w:ilvl w:val="12"/>
          <w:numId w:val="0"/>
        </w:numPr>
        <w:tabs>
          <w:tab w:val="clear" w:pos="720"/>
          <w:tab w:val="left" w:pos="270"/>
        </w:tabs>
        <w:jc w:val="left"/>
      </w:pPr>
      <w:r>
        <w:rPr>
          <w:bCs/>
        </w:rPr>
        <w:t xml:space="preserve">This </w:t>
      </w:r>
      <w:r w:rsidR="00E074FE">
        <w:rPr>
          <w:bCs/>
        </w:rPr>
        <w:t xml:space="preserve">information shared </w:t>
      </w:r>
      <w:r w:rsidR="005A6A2E">
        <w:rPr>
          <w:bCs/>
        </w:rPr>
        <w:t>can be a</w:t>
      </w:r>
      <w:r w:rsidR="005A6A2E">
        <w:t xml:space="preserve">ccessed at NWE’s OASIS web site address below:  </w:t>
      </w:r>
    </w:p>
    <w:p w:rsidR="00D53E84" w:rsidRDefault="00D53E84" w:rsidP="005A6A2E">
      <w:pPr>
        <w:widowControl/>
        <w:numPr>
          <w:ilvl w:val="12"/>
          <w:numId w:val="0"/>
        </w:numPr>
        <w:tabs>
          <w:tab w:val="clear" w:pos="720"/>
          <w:tab w:val="left" w:pos="270"/>
        </w:tabs>
        <w:jc w:val="left"/>
        <w:rPr>
          <w:bCs/>
          <w:sz w:val="22"/>
          <w:szCs w:val="22"/>
        </w:rPr>
      </w:pPr>
    </w:p>
    <w:p w:rsidR="000630F7" w:rsidRPr="005A6A2E" w:rsidRDefault="00D53E84" w:rsidP="005A6A2E">
      <w:pPr>
        <w:widowControl/>
        <w:numPr>
          <w:ilvl w:val="12"/>
          <w:numId w:val="0"/>
        </w:numPr>
        <w:tabs>
          <w:tab w:val="clear" w:pos="720"/>
          <w:tab w:val="left" w:pos="270"/>
        </w:tabs>
        <w:jc w:val="left"/>
        <w:rPr>
          <w:rStyle w:val="Hyperlink"/>
          <w:sz w:val="18"/>
          <w:szCs w:val="18"/>
        </w:rPr>
      </w:pPr>
      <w:r>
        <w:rPr>
          <w:bCs/>
          <w:sz w:val="22"/>
          <w:szCs w:val="22"/>
        </w:rPr>
        <w:tab/>
      </w:r>
      <w:r w:rsidR="005A6A2E">
        <w:rPr>
          <w:sz w:val="18"/>
          <w:szCs w:val="18"/>
        </w:rPr>
        <w:t xml:space="preserve"> </w:t>
      </w:r>
      <w:hyperlink r:id="rId13" w:history="1">
        <w:r w:rsidR="005A6A2E" w:rsidRPr="005A6A2E">
          <w:rPr>
            <w:rStyle w:val="Hyperlink"/>
            <w:sz w:val="18"/>
            <w:szCs w:val="18"/>
          </w:rPr>
          <w:t>http://www.oasis.oati.com/NWMT/NWMTdocs/05-Load_Forecast_Basecase_Discussion-_TRANSAC_20160629.pptx</w:t>
        </w:r>
      </w:hyperlink>
    </w:p>
    <w:p w:rsidR="005A6A2E" w:rsidRPr="005A6A2E" w:rsidRDefault="005A6A2E" w:rsidP="00074126">
      <w:pPr>
        <w:widowControl/>
        <w:numPr>
          <w:ilvl w:val="12"/>
          <w:numId w:val="0"/>
        </w:numPr>
        <w:tabs>
          <w:tab w:val="clear" w:pos="720"/>
          <w:tab w:val="left" w:pos="270"/>
        </w:tabs>
        <w:jc w:val="left"/>
        <w:rPr>
          <w:rStyle w:val="Hyperlink"/>
          <w:sz w:val="18"/>
          <w:szCs w:val="18"/>
        </w:rPr>
      </w:pPr>
    </w:p>
    <w:p w:rsidR="005A6A2E" w:rsidRPr="005A6A2E" w:rsidRDefault="005A6A2E" w:rsidP="00074126">
      <w:pPr>
        <w:widowControl/>
        <w:numPr>
          <w:ilvl w:val="12"/>
          <w:numId w:val="0"/>
        </w:numPr>
        <w:tabs>
          <w:tab w:val="clear" w:pos="720"/>
          <w:tab w:val="left" w:pos="270"/>
        </w:tabs>
        <w:jc w:val="left"/>
        <w:rPr>
          <w:rStyle w:val="Hyperlink"/>
          <w:sz w:val="20"/>
          <w:szCs w:val="20"/>
          <w:u w:val="none"/>
        </w:rPr>
      </w:pPr>
    </w:p>
    <w:p w:rsidR="005A6A2E" w:rsidRPr="005A6A2E" w:rsidRDefault="005A6A2E" w:rsidP="00074126">
      <w:pPr>
        <w:widowControl/>
        <w:numPr>
          <w:ilvl w:val="12"/>
          <w:numId w:val="0"/>
        </w:numPr>
        <w:tabs>
          <w:tab w:val="clear" w:pos="720"/>
          <w:tab w:val="left" w:pos="270"/>
        </w:tabs>
        <w:jc w:val="left"/>
        <w:rPr>
          <w:bCs/>
          <w:sz w:val="20"/>
          <w:szCs w:val="20"/>
          <w:u w:val="single"/>
        </w:rPr>
      </w:pPr>
      <w:r w:rsidRPr="005A6A2E">
        <w:rPr>
          <w:bCs/>
          <w:u w:val="single"/>
        </w:rPr>
        <w:t>Local Area Plan Update</w:t>
      </w:r>
      <w:r w:rsidRPr="005A6A2E">
        <w:rPr>
          <w:bCs/>
          <w:sz w:val="20"/>
          <w:szCs w:val="20"/>
          <w:u w:val="single"/>
        </w:rPr>
        <w:t>:</w:t>
      </w:r>
    </w:p>
    <w:p w:rsidR="00074126" w:rsidRDefault="005A6A2E" w:rsidP="001330CD">
      <w:pPr>
        <w:widowControl/>
        <w:numPr>
          <w:ilvl w:val="12"/>
          <w:numId w:val="0"/>
        </w:numPr>
        <w:tabs>
          <w:tab w:val="clear" w:pos="720"/>
          <w:tab w:val="left" w:pos="270"/>
        </w:tabs>
        <w:jc w:val="left"/>
        <w:rPr>
          <w:bCs/>
        </w:rPr>
      </w:pPr>
      <w:r w:rsidRPr="005A6A2E">
        <w:rPr>
          <w:bCs/>
        </w:rPr>
        <w:t xml:space="preserve">Jim Hadley </w:t>
      </w:r>
      <w:r w:rsidR="00591C1A">
        <w:rPr>
          <w:bCs/>
        </w:rPr>
        <w:t>next shared information concerning the Local Area Plan starting with the base case scenarios.  There w</w:t>
      </w:r>
      <w:r w:rsidR="0052007A">
        <w:rPr>
          <w:bCs/>
        </w:rPr>
        <w:t>ill be</w:t>
      </w:r>
      <w:r w:rsidR="00591C1A">
        <w:rPr>
          <w:bCs/>
        </w:rPr>
        <w:t xml:space="preserve"> 10 cases studied, </w:t>
      </w:r>
      <w:r w:rsidR="0052007A">
        <w:rPr>
          <w:bCs/>
        </w:rPr>
        <w:t>eight peak load cases (heavy summer and heavy winter) covering the 15</w:t>
      </w:r>
      <w:r w:rsidR="0082335B">
        <w:rPr>
          <w:bCs/>
        </w:rPr>
        <w:t>-</w:t>
      </w:r>
      <w:r w:rsidR="0052007A">
        <w:rPr>
          <w:bCs/>
        </w:rPr>
        <w:t>year planning horizon, and two off-peak cases (light spring) for the current system and five</w:t>
      </w:r>
      <w:r w:rsidR="0082335B">
        <w:rPr>
          <w:bCs/>
        </w:rPr>
        <w:t>-</w:t>
      </w:r>
      <w:r w:rsidR="0052007A">
        <w:rPr>
          <w:bCs/>
        </w:rPr>
        <w:t>year model only. L</w:t>
      </w:r>
      <w:r w:rsidR="00591C1A">
        <w:rPr>
          <w:bCs/>
        </w:rPr>
        <w:t xml:space="preserve">ight </w:t>
      </w:r>
      <w:r w:rsidR="00E074FE">
        <w:rPr>
          <w:bCs/>
        </w:rPr>
        <w:t>a</w:t>
      </w:r>
      <w:r w:rsidR="00591C1A">
        <w:rPr>
          <w:bCs/>
        </w:rPr>
        <w:t>utumn case</w:t>
      </w:r>
      <w:r w:rsidR="0082335B">
        <w:rPr>
          <w:bCs/>
        </w:rPr>
        <w:t>s</w:t>
      </w:r>
      <w:r w:rsidR="00591C1A">
        <w:rPr>
          <w:bCs/>
        </w:rPr>
        <w:t xml:space="preserve"> w</w:t>
      </w:r>
      <w:r w:rsidR="001330CD">
        <w:rPr>
          <w:bCs/>
        </w:rPr>
        <w:t>ere</w:t>
      </w:r>
      <w:r w:rsidR="00591C1A">
        <w:rPr>
          <w:bCs/>
        </w:rPr>
        <w:t xml:space="preserve"> not found to be useful</w:t>
      </w:r>
      <w:r w:rsidR="001330CD">
        <w:rPr>
          <w:bCs/>
        </w:rPr>
        <w:t xml:space="preserve"> in the study</w:t>
      </w:r>
      <w:r w:rsidR="0052007A">
        <w:rPr>
          <w:bCs/>
        </w:rPr>
        <w:t>, and are no longer produced or studied by WECC</w:t>
      </w:r>
      <w:r w:rsidR="00591C1A">
        <w:rPr>
          <w:bCs/>
        </w:rPr>
        <w:t xml:space="preserve">.  </w:t>
      </w:r>
      <w:r w:rsidR="001330CD">
        <w:rPr>
          <w:bCs/>
        </w:rPr>
        <w:t>System Normal and Outage studies will be completed for all seasons of 2016-2017 base cases to determine the present “state of the system” as it exists today.  In the next steps stud</w:t>
      </w:r>
      <w:r w:rsidR="00E074FE">
        <w:rPr>
          <w:bCs/>
        </w:rPr>
        <w:t>ies,</w:t>
      </w:r>
      <w:r w:rsidR="001330CD">
        <w:rPr>
          <w:bCs/>
        </w:rPr>
        <w:t xml:space="preserve"> </w:t>
      </w:r>
      <w:r w:rsidR="00E074FE">
        <w:rPr>
          <w:bCs/>
        </w:rPr>
        <w:t xml:space="preserve">the </w:t>
      </w:r>
      <w:r w:rsidR="001330CD">
        <w:rPr>
          <w:bCs/>
        </w:rPr>
        <w:t>five</w:t>
      </w:r>
      <w:r w:rsidR="0082335B">
        <w:rPr>
          <w:bCs/>
        </w:rPr>
        <w:t>-</w:t>
      </w:r>
      <w:r w:rsidR="001330CD">
        <w:rPr>
          <w:bCs/>
        </w:rPr>
        <w:t>year interval cases looking forward from 2021 to 2031</w:t>
      </w:r>
      <w:r w:rsidR="00E074FE">
        <w:rPr>
          <w:bCs/>
        </w:rPr>
        <w:t xml:space="preserve"> will</w:t>
      </w:r>
      <w:r w:rsidR="0052007A">
        <w:rPr>
          <w:bCs/>
        </w:rPr>
        <w:t xml:space="preserve"> be studied.  Sensitivity cases may</w:t>
      </w:r>
      <w:r w:rsidR="00E074FE">
        <w:rPr>
          <w:bCs/>
        </w:rPr>
        <w:t xml:space="preserve"> take a close look at the speculation </w:t>
      </w:r>
      <w:r w:rsidR="000D32B2">
        <w:rPr>
          <w:bCs/>
        </w:rPr>
        <w:t>regarding coal</w:t>
      </w:r>
      <w:r w:rsidR="0082335B">
        <w:rPr>
          <w:bCs/>
        </w:rPr>
        <w:t>-</w:t>
      </w:r>
      <w:r w:rsidR="000D32B2">
        <w:rPr>
          <w:bCs/>
        </w:rPr>
        <w:t>fired generation;</w:t>
      </w:r>
      <w:r w:rsidR="0082335B">
        <w:rPr>
          <w:bCs/>
        </w:rPr>
        <w:t xml:space="preserve"> </w:t>
      </w:r>
      <w:r w:rsidR="000D32B2">
        <w:rPr>
          <w:bCs/>
        </w:rPr>
        <w:t>t</w:t>
      </w:r>
      <w:r w:rsidR="00E96D0A">
        <w:rPr>
          <w:bCs/>
        </w:rPr>
        <w:t xml:space="preserve">his will be particularly relevant for Colstrip Units 1 &amp; 2.  </w:t>
      </w:r>
      <w:r w:rsidR="000D32B2">
        <w:rPr>
          <w:bCs/>
        </w:rPr>
        <w:t>Also the variability of renewable resources</w:t>
      </w:r>
      <w:r w:rsidR="0082335B">
        <w:rPr>
          <w:bCs/>
        </w:rPr>
        <w:t xml:space="preserve"> (wind, solar)</w:t>
      </w:r>
      <w:r w:rsidR="000D32B2">
        <w:rPr>
          <w:bCs/>
        </w:rPr>
        <w:t xml:space="preserve"> may be considered.</w:t>
      </w:r>
    </w:p>
    <w:p w:rsidR="00E96D0A" w:rsidRDefault="00E96D0A" w:rsidP="001330CD">
      <w:pPr>
        <w:widowControl/>
        <w:numPr>
          <w:ilvl w:val="12"/>
          <w:numId w:val="0"/>
        </w:numPr>
        <w:tabs>
          <w:tab w:val="clear" w:pos="720"/>
          <w:tab w:val="left" w:pos="270"/>
        </w:tabs>
        <w:jc w:val="left"/>
        <w:rPr>
          <w:bCs/>
        </w:rPr>
      </w:pPr>
    </w:p>
    <w:p w:rsidR="00E96D0A" w:rsidRDefault="00E96D0A" w:rsidP="00074126">
      <w:pPr>
        <w:widowControl/>
        <w:numPr>
          <w:ilvl w:val="12"/>
          <w:numId w:val="0"/>
        </w:numPr>
        <w:tabs>
          <w:tab w:val="clear" w:pos="720"/>
          <w:tab w:val="left" w:pos="270"/>
        </w:tabs>
        <w:jc w:val="left"/>
        <w:rPr>
          <w:bCs/>
        </w:rPr>
      </w:pPr>
      <w:r>
        <w:rPr>
          <w:bCs/>
        </w:rPr>
        <w:t>The Local Area Plan Update presentation shared at the meeting is available at N</w:t>
      </w:r>
      <w:r w:rsidR="00E074FE">
        <w:rPr>
          <w:bCs/>
        </w:rPr>
        <w:t>WE</w:t>
      </w:r>
      <w:r>
        <w:rPr>
          <w:bCs/>
        </w:rPr>
        <w:t>’s OASIS website address below.</w:t>
      </w:r>
    </w:p>
    <w:p w:rsidR="00E96D0A" w:rsidRDefault="00E96D0A" w:rsidP="00074126">
      <w:pPr>
        <w:widowControl/>
        <w:numPr>
          <w:ilvl w:val="12"/>
          <w:numId w:val="0"/>
        </w:numPr>
        <w:tabs>
          <w:tab w:val="clear" w:pos="720"/>
          <w:tab w:val="left" w:pos="270"/>
        </w:tabs>
        <w:jc w:val="left"/>
        <w:rPr>
          <w:bCs/>
        </w:rPr>
      </w:pPr>
    </w:p>
    <w:p w:rsidR="00074126" w:rsidRDefault="00811FF8" w:rsidP="00074126">
      <w:pPr>
        <w:widowControl/>
        <w:numPr>
          <w:ilvl w:val="12"/>
          <w:numId w:val="0"/>
        </w:numPr>
        <w:tabs>
          <w:tab w:val="clear" w:pos="720"/>
          <w:tab w:val="left" w:pos="270"/>
        </w:tabs>
        <w:jc w:val="left"/>
      </w:pPr>
      <w:hyperlink r:id="rId14" w:history="1">
        <w:r w:rsidR="000630F7">
          <w:rPr>
            <w:rStyle w:val="Hyperlink"/>
          </w:rPr>
          <w:t>http://www.oasis.oati.com/NWMT/NWMTdocs/06-LAP_Update-TRANSAC-06-29-16.pptx</w:t>
        </w:r>
      </w:hyperlink>
    </w:p>
    <w:p w:rsidR="000630F7" w:rsidRDefault="000630F7" w:rsidP="00074126">
      <w:pPr>
        <w:widowControl/>
        <w:numPr>
          <w:ilvl w:val="12"/>
          <w:numId w:val="0"/>
        </w:numPr>
        <w:tabs>
          <w:tab w:val="clear" w:pos="720"/>
          <w:tab w:val="left" w:pos="270"/>
        </w:tabs>
        <w:jc w:val="left"/>
        <w:rPr>
          <w:bCs/>
          <w:u w:val="single"/>
        </w:rPr>
      </w:pPr>
    </w:p>
    <w:p w:rsidR="00074126" w:rsidRDefault="00074126" w:rsidP="00074126">
      <w:pPr>
        <w:widowControl/>
        <w:numPr>
          <w:ilvl w:val="12"/>
          <w:numId w:val="0"/>
        </w:numPr>
        <w:tabs>
          <w:tab w:val="clear" w:pos="720"/>
          <w:tab w:val="left" w:pos="270"/>
        </w:tabs>
        <w:jc w:val="left"/>
        <w:rPr>
          <w:b/>
          <w:bCs/>
          <w:sz w:val="28"/>
          <w:szCs w:val="28"/>
        </w:rPr>
      </w:pPr>
      <w:r>
        <w:rPr>
          <w:b/>
          <w:bCs/>
          <w:sz w:val="28"/>
          <w:szCs w:val="28"/>
        </w:rPr>
        <w:t>Ac</w:t>
      </w:r>
      <w:r w:rsidRPr="003A5C36">
        <w:rPr>
          <w:b/>
          <w:bCs/>
          <w:sz w:val="28"/>
          <w:szCs w:val="28"/>
        </w:rPr>
        <w:t>tion Item List Review</w:t>
      </w:r>
    </w:p>
    <w:p w:rsidR="00074126" w:rsidRDefault="00074126" w:rsidP="00074126">
      <w:pPr>
        <w:widowControl/>
        <w:numPr>
          <w:ilvl w:val="12"/>
          <w:numId w:val="0"/>
        </w:numPr>
        <w:tabs>
          <w:tab w:val="clear" w:pos="720"/>
          <w:tab w:val="left" w:pos="270"/>
        </w:tabs>
        <w:jc w:val="left"/>
        <w:rPr>
          <w:b/>
          <w:bCs/>
          <w:sz w:val="28"/>
          <w:szCs w:val="28"/>
        </w:rPr>
      </w:pPr>
      <w:r w:rsidRPr="002E4DF0">
        <w:rPr>
          <w:bCs/>
        </w:rPr>
        <w:t>There were no</w:t>
      </w:r>
      <w:r w:rsidR="00E074FE">
        <w:rPr>
          <w:bCs/>
        </w:rPr>
        <w:t xml:space="preserve"> items</w:t>
      </w:r>
      <w:r w:rsidRPr="002E4DF0">
        <w:rPr>
          <w:bCs/>
        </w:rPr>
        <w:t xml:space="preserve"> to </w:t>
      </w:r>
      <w:r>
        <w:rPr>
          <w:bCs/>
        </w:rPr>
        <w:t>be added</w:t>
      </w:r>
      <w:r w:rsidRPr="002E4DF0">
        <w:rPr>
          <w:bCs/>
        </w:rPr>
        <w:t>.</w:t>
      </w:r>
    </w:p>
    <w:p w:rsidR="00074126" w:rsidRDefault="00074126" w:rsidP="00074126">
      <w:pPr>
        <w:widowControl/>
        <w:numPr>
          <w:ilvl w:val="12"/>
          <w:numId w:val="0"/>
        </w:numPr>
        <w:tabs>
          <w:tab w:val="clear" w:pos="720"/>
          <w:tab w:val="left" w:pos="270"/>
        </w:tabs>
        <w:jc w:val="left"/>
        <w:rPr>
          <w:b/>
          <w:bCs/>
          <w:sz w:val="28"/>
          <w:szCs w:val="28"/>
        </w:rPr>
      </w:pPr>
    </w:p>
    <w:p w:rsidR="00074126" w:rsidRDefault="00074126" w:rsidP="00074126">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074126" w:rsidRDefault="00074126" w:rsidP="00074126">
      <w:pPr>
        <w:widowControl/>
        <w:numPr>
          <w:ilvl w:val="12"/>
          <w:numId w:val="0"/>
        </w:numPr>
        <w:tabs>
          <w:tab w:val="clear" w:pos="720"/>
          <w:tab w:val="left" w:pos="270"/>
        </w:tabs>
        <w:jc w:val="left"/>
      </w:pPr>
      <w:r>
        <w:t xml:space="preserve">Posted Public Meeting dates, and the proposed dates for the </w:t>
      </w:r>
      <w:r w:rsidRPr="003D34C9">
        <w:t>remaining</w:t>
      </w:r>
      <w:r>
        <w:t xml:space="preserve"> TRANSAC group meetings in 2016 are as follows:</w:t>
      </w:r>
    </w:p>
    <w:p w:rsidR="00074126" w:rsidRDefault="00074126" w:rsidP="00074126">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pPr>
    </w:p>
    <w:p w:rsidR="00074126" w:rsidRDefault="00074126" w:rsidP="00074126">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sidRPr="00F9426F">
        <w:rPr>
          <w:b/>
        </w:rPr>
        <w:t>September 14, 2016:</w:t>
      </w:r>
      <w:r w:rsidRPr="00D0211D">
        <w:t xml:space="preserve"> </w:t>
      </w:r>
      <w:r>
        <w:t>Transmission Advisory Committee (TRANSAC) – Meeting</w:t>
      </w:r>
    </w:p>
    <w:p w:rsidR="000630F7" w:rsidRDefault="000630F7" w:rsidP="000630F7">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jc w:val="left"/>
      </w:pPr>
      <w:r>
        <w:tab/>
      </w:r>
      <w:r>
        <w:tab/>
      </w:r>
    </w:p>
    <w:p w:rsidR="000630F7" w:rsidRDefault="000630F7" w:rsidP="000630F7">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jc w:val="left"/>
      </w:pPr>
      <w:r>
        <w:t xml:space="preserve">This meeting date conflicts with an NTTG meeting that is scheduled for the same day which will affect several of our </w:t>
      </w:r>
      <w:r w:rsidR="00E074FE">
        <w:t>m</w:t>
      </w:r>
      <w:r>
        <w:t xml:space="preserve">embers. An alternate, date will be found and </w:t>
      </w:r>
    </w:p>
    <w:p w:rsidR="000630F7" w:rsidRDefault="00276030" w:rsidP="000630F7">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jc w:val="left"/>
      </w:pPr>
      <w:r>
        <w:lastRenderedPageBreak/>
        <w:t xml:space="preserve">Stakeholders </w:t>
      </w:r>
      <w:r w:rsidR="000630F7">
        <w:t xml:space="preserve">will be notified. </w:t>
      </w:r>
    </w:p>
    <w:p w:rsidR="000630F7" w:rsidRDefault="000630F7" w:rsidP="000630F7">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jc w:val="left"/>
      </w:pPr>
    </w:p>
    <w:p w:rsidR="00074126" w:rsidRDefault="00074126" w:rsidP="00074126">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sidRPr="00F9426F">
        <w:rPr>
          <w:b/>
        </w:rPr>
        <w:t>December 7, 2016:</w:t>
      </w:r>
      <w:r w:rsidR="00F9426F">
        <w:t xml:space="preserve"> </w:t>
      </w:r>
      <w:r>
        <w:t>Transmission Advisory Committee (TRANSAC) – Meeting</w:t>
      </w:r>
    </w:p>
    <w:p w:rsidR="00074126" w:rsidRDefault="00074126" w:rsidP="0007412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
          <w:bCs/>
          <w:sz w:val="28"/>
          <w:szCs w:val="28"/>
        </w:rPr>
      </w:pPr>
    </w:p>
    <w:p w:rsidR="00074126" w:rsidRPr="002E4DF0" w:rsidRDefault="00074126" w:rsidP="00074126">
      <w:pPr>
        <w:widowControl/>
        <w:numPr>
          <w:ilvl w:val="12"/>
          <w:numId w:val="0"/>
        </w:numPr>
        <w:tabs>
          <w:tab w:val="clear" w:pos="720"/>
          <w:tab w:val="left" w:pos="270"/>
        </w:tabs>
        <w:jc w:val="left"/>
        <w:rPr>
          <w:b/>
          <w:sz w:val="28"/>
          <w:szCs w:val="28"/>
        </w:rPr>
      </w:pPr>
      <w:r w:rsidRPr="002E4DF0">
        <w:rPr>
          <w:b/>
          <w:sz w:val="28"/>
          <w:szCs w:val="28"/>
        </w:rPr>
        <w:t>Adjournment:</w:t>
      </w:r>
    </w:p>
    <w:p w:rsidR="00074126" w:rsidRDefault="00074126" w:rsidP="00074126">
      <w:pPr>
        <w:widowControl/>
        <w:numPr>
          <w:ilvl w:val="12"/>
          <w:numId w:val="0"/>
        </w:numPr>
        <w:tabs>
          <w:tab w:val="clear" w:pos="720"/>
          <w:tab w:val="left" w:pos="270"/>
        </w:tabs>
        <w:jc w:val="left"/>
      </w:pPr>
      <w:r>
        <w:t xml:space="preserve">After asking the group if there was anything further to be brought before the group and hearing none, </w:t>
      </w:r>
      <w:r w:rsidR="00E96D0A">
        <w:t>Dale</w:t>
      </w:r>
      <w:r>
        <w:t xml:space="preserve"> thanked everyone for their participation</w:t>
      </w:r>
      <w:r w:rsidR="00E96D0A">
        <w:t>, wished them a happy and safe 4</w:t>
      </w:r>
      <w:r w:rsidR="00E96D0A" w:rsidRPr="00E96D0A">
        <w:rPr>
          <w:vertAlign w:val="superscript"/>
        </w:rPr>
        <w:t>th</w:t>
      </w:r>
      <w:r w:rsidR="00E96D0A">
        <w:t xml:space="preserve"> of July</w:t>
      </w:r>
      <w:r>
        <w:t xml:space="preserve"> and declared the meeting adjourned.</w:t>
      </w:r>
    </w:p>
    <w:p w:rsidR="00074126" w:rsidRDefault="00074126" w:rsidP="00074126">
      <w:pPr>
        <w:widowControl/>
        <w:numPr>
          <w:ilvl w:val="12"/>
          <w:numId w:val="0"/>
        </w:numPr>
        <w:tabs>
          <w:tab w:val="clear" w:pos="720"/>
          <w:tab w:val="left" w:pos="270"/>
        </w:tabs>
        <w:jc w:val="left"/>
      </w:pPr>
    </w:p>
    <w:p w:rsidR="00074126" w:rsidRDefault="00074126" w:rsidP="00074126">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074126" w:rsidRDefault="00074126" w:rsidP="00074126">
      <w:r>
        <w:t xml:space="preserve">Committee members provide advice to NWE as individual professionals; the advice they provide does not bind the agencies or organizations they serve. </w:t>
      </w:r>
    </w:p>
    <w:p w:rsidR="00D45982" w:rsidRDefault="00811FF8"/>
    <w:sectPr w:rsidR="00D45982" w:rsidSect="00E216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E5" w:rsidRDefault="00F109E5">
      <w:r>
        <w:separator/>
      </w:r>
    </w:p>
  </w:endnote>
  <w:endnote w:type="continuationSeparator" w:id="0">
    <w:p w:rsidR="00F109E5" w:rsidRDefault="00F1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811FF8"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E5" w:rsidRDefault="00F109E5">
      <w:r>
        <w:separator/>
      </w:r>
    </w:p>
  </w:footnote>
  <w:footnote w:type="continuationSeparator" w:id="0">
    <w:p w:rsidR="00F109E5" w:rsidRDefault="00F10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811F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26"/>
    <w:rsid w:val="000300FD"/>
    <w:rsid w:val="000630F7"/>
    <w:rsid w:val="00074126"/>
    <w:rsid w:val="0007743A"/>
    <w:rsid w:val="00092A30"/>
    <w:rsid w:val="000D32B2"/>
    <w:rsid w:val="000E1E33"/>
    <w:rsid w:val="000E6463"/>
    <w:rsid w:val="001020D4"/>
    <w:rsid w:val="00104BF8"/>
    <w:rsid w:val="001330CD"/>
    <w:rsid w:val="001D1FB4"/>
    <w:rsid w:val="002648FE"/>
    <w:rsid w:val="00275D0C"/>
    <w:rsid w:val="00276030"/>
    <w:rsid w:val="002B12F6"/>
    <w:rsid w:val="002E700B"/>
    <w:rsid w:val="00316844"/>
    <w:rsid w:val="0035525E"/>
    <w:rsid w:val="0038169A"/>
    <w:rsid w:val="00467E8D"/>
    <w:rsid w:val="0052007A"/>
    <w:rsid w:val="005257BE"/>
    <w:rsid w:val="00525FEB"/>
    <w:rsid w:val="00591C1A"/>
    <w:rsid w:val="005934E9"/>
    <w:rsid w:val="005A6A2E"/>
    <w:rsid w:val="005C4F91"/>
    <w:rsid w:val="005E3CB9"/>
    <w:rsid w:val="006841EB"/>
    <w:rsid w:val="007B08DE"/>
    <w:rsid w:val="0082335B"/>
    <w:rsid w:val="008D18F6"/>
    <w:rsid w:val="00930680"/>
    <w:rsid w:val="00A04950"/>
    <w:rsid w:val="00A51ED3"/>
    <w:rsid w:val="00B5713C"/>
    <w:rsid w:val="00BC2EE4"/>
    <w:rsid w:val="00BC39CC"/>
    <w:rsid w:val="00C12140"/>
    <w:rsid w:val="00C147E4"/>
    <w:rsid w:val="00C34237"/>
    <w:rsid w:val="00CA67E8"/>
    <w:rsid w:val="00D46094"/>
    <w:rsid w:val="00D53E84"/>
    <w:rsid w:val="00D6169A"/>
    <w:rsid w:val="00D757CC"/>
    <w:rsid w:val="00E074FE"/>
    <w:rsid w:val="00E4512C"/>
    <w:rsid w:val="00E91826"/>
    <w:rsid w:val="00E91F5C"/>
    <w:rsid w:val="00E96D0A"/>
    <w:rsid w:val="00F109E5"/>
    <w:rsid w:val="00F71E05"/>
    <w:rsid w:val="00F9426F"/>
    <w:rsid w:val="00FA2876"/>
    <w:rsid w:val="00FD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7412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074126"/>
    <w:rPr>
      <w:color w:val="0000FF"/>
      <w:u w:val="single"/>
    </w:rPr>
  </w:style>
  <w:style w:type="character" w:styleId="FollowedHyperlink">
    <w:name w:val="FollowedHyperlink"/>
    <w:basedOn w:val="DefaultParagraphFont"/>
    <w:uiPriority w:val="99"/>
    <w:semiHidden/>
    <w:unhideWhenUsed/>
    <w:rsid w:val="000E1E33"/>
    <w:rPr>
      <w:color w:val="954F72" w:themeColor="followedHyperlink"/>
      <w:u w:val="single"/>
    </w:rPr>
  </w:style>
  <w:style w:type="paragraph" w:styleId="Revision">
    <w:name w:val="Revision"/>
    <w:hidden/>
    <w:uiPriority w:val="99"/>
    <w:semiHidden/>
    <w:rsid w:val="008233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35B"/>
    <w:rPr>
      <w:rFonts w:ascii="Tahoma" w:hAnsi="Tahoma" w:cs="Tahoma"/>
      <w:sz w:val="16"/>
      <w:szCs w:val="16"/>
    </w:rPr>
  </w:style>
  <w:style w:type="character" w:customStyle="1" w:styleId="BalloonTextChar">
    <w:name w:val="Balloon Text Char"/>
    <w:basedOn w:val="DefaultParagraphFont"/>
    <w:link w:val="BalloonText"/>
    <w:uiPriority w:val="99"/>
    <w:semiHidden/>
    <w:rsid w:val="008233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7412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074126"/>
    <w:rPr>
      <w:color w:val="0000FF"/>
      <w:u w:val="single"/>
    </w:rPr>
  </w:style>
  <w:style w:type="character" w:styleId="FollowedHyperlink">
    <w:name w:val="FollowedHyperlink"/>
    <w:basedOn w:val="DefaultParagraphFont"/>
    <w:uiPriority w:val="99"/>
    <w:semiHidden/>
    <w:unhideWhenUsed/>
    <w:rsid w:val="000E1E33"/>
    <w:rPr>
      <w:color w:val="954F72" w:themeColor="followedHyperlink"/>
      <w:u w:val="single"/>
    </w:rPr>
  </w:style>
  <w:style w:type="paragraph" w:styleId="Revision">
    <w:name w:val="Revision"/>
    <w:hidden/>
    <w:uiPriority w:val="99"/>
    <w:semiHidden/>
    <w:rsid w:val="0082335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335B"/>
    <w:rPr>
      <w:rFonts w:ascii="Tahoma" w:hAnsi="Tahoma" w:cs="Tahoma"/>
      <w:sz w:val="16"/>
      <w:szCs w:val="16"/>
    </w:rPr>
  </w:style>
  <w:style w:type="character" w:customStyle="1" w:styleId="BalloonTextChar">
    <w:name w:val="Balloon Text Char"/>
    <w:basedOn w:val="DefaultParagraphFont"/>
    <w:link w:val="BalloonText"/>
    <w:uiPriority w:val="99"/>
    <w:semiHidden/>
    <w:rsid w:val="008233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NWMT/NWMTdocs/01-Agenda_06-29-16-TRANSAC-Final.doc" TargetMode="External"/><Relationship Id="rId13" Type="http://schemas.openxmlformats.org/officeDocument/2006/relationships/hyperlink" Target="http://www.oasis.oati.com/NWMT/NWMTdocs/05-Load_Forecast_Basecase_Discussion-_TRANSAC_20160629.ppt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ati.com/NWMT/NWMTdocs/04-TRANSAC-GIA_Queue_Update_06-16.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ati.com/NWMT/NWMTdocs/03-Compliance_Upd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sis.oati.com/NWMT/NWMTdocs/02-LR_Update.docx" TargetMode="External"/><Relationship Id="rId4" Type="http://schemas.openxmlformats.org/officeDocument/2006/relationships/settings" Target="settings.xml"/><Relationship Id="rId9" Type="http://schemas.openxmlformats.org/officeDocument/2006/relationships/hyperlink" Target="https://www.oasis.oati.com/NWMT/NWMTdocs/03_16_16_Transac_Meeting_Summary-Final.docx" TargetMode="External"/><Relationship Id="rId14" Type="http://schemas.openxmlformats.org/officeDocument/2006/relationships/hyperlink" Target="http://www.oasis.oati.com/NWMT/NWMTdocs/06-LAP_Update-TRANSAC-06-29-16.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Mahugh, Dale E</dc:creator>
  <cp:lastModifiedBy>Lovell, Kelly L</cp:lastModifiedBy>
  <cp:revision>2</cp:revision>
  <cp:lastPrinted>2016-07-19T17:19:00Z</cp:lastPrinted>
  <dcterms:created xsi:type="dcterms:W3CDTF">2016-07-19T17:28:00Z</dcterms:created>
  <dcterms:modified xsi:type="dcterms:W3CDTF">2016-07-19T17:28:00Z</dcterms:modified>
</cp:coreProperties>
</file>