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F559" w14:textId="30311F65" w:rsidR="002270CB" w:rsidRDefault="00383F10" w:rsidP="002270CB">
      <w:pPr>
        <w:jc w:val="center"/>
        <w:rPr>
          <w:b/>
        </w:rPr>
      </w:pPr>
      <w:r w:rsidRPr="002270CB">
        <w:rPr>
          <w:b/>
        </w:rPr>
        <w:t>Summary of cha</w:t>
      </w:r>
      <w:r w:rsidR="002270CB">
        <w:rPr>
          <w:b/>
        </w:rPr>
        <w:t>nges to Marshall’s Attachment O</w:t>
      </w:r>
    </w:p>
    <w:p w14:paraId="7A6CD1D2" w14:textId="0E9059E5" w:rsidR="00F4745D" w:rsidRPr="002270CB" w:rsidRDefault="002270CB" w:rsidP="002270CB">
      <w:pPr>
        <w:jc w:val="center"/>
        <w:rPr>
          <w:b/>
        </w:rPr>
      </w:pPr>
      <w:r>
        <w:rPr>
          <w:b/>
        </w:rPr>
        <w:t>F</w:t>
      </w:r>
      <w:r w:rsidR="00772F43" w:rsidRPr="002270CB">
        <w:rPr>
          <w:b/>
        </w:rPr>
        <w:t>orward Looking Template Year (</w:t>
      </w:r>
      <w:r w:rsidR="00383F10" w:rsidRPr="002270CB">
        <w:rPr>
          <w:b/>
        </w:rPr>
        <w:t>FLTY</w:t>
      </w:r>
      <w:r w:rsidR="00772F43" w:rsidRPr="002270CB">
        <w:rPr>
          <w:b/>
        </w:rPr>
        <w:t>)</w:t>
      </w:r>
      <w:r w:rsidR="00383F10" w:rsidRPr="002270CB">
        <w:rPr>
          <w:b/>
        </w:rPr>
        <w:t xml:space="preserve"> 2018 template</w:t>
      </w:r>
    </w:p>
    <w:p w14:paraId="0CA4C33C" w14:textId="27E29BD5" w:rsidR="002270CB" w:rsidRDefault="002270CB">
      <w:r>
        <w:t>December 20, 2017</w:t>
      </w:r>
    </w:p>
    <w:p w14:paraId="678E4213" w14:textId="77777777" w:rsidR="002270CB" w:rsidRDefault="002270CB"/>
    <w:p w14:paraId="3BBA6066" w14:textId="0229655D" w:rsidR="00383F10" w:rsidRDefault="00B22F86" w:rsidP="00B22F86">
      <w:pPr>
        <w:pStyle w:val="ListParagraph"/>
        <w:numPr>
          <w:ilvl w:val="0"/>
          <w:numId w:val="1"/>
        </w:numPr>
      </w:pPr>
      <w:r>
        <w:t>Attachment O, P.2.</w:t>
      </w:r>
      <w:r w:rsidR="00772F43">
        <w:t>,</w:t>
      </w:r>
      <w:r>
        <w:t xml:space="preserve"> Lines 1-18 </w:t>
      </w:r>
      <w:r w:rsidR="002E107D">
        <w:t xml:space="preserve">- </w:t>
      </w:r>
      <w:r>
        <w:t>were updated to be the 13</w:t>
      </w:r>
      <w:r w:rsidR="002E107D">
        <w:t>-</w:t>
      </w:r>
      <w:r>
        <w:t>month average balances instead of the 2018 year-end balances.  This resulted in an increase in the Gross Plant Allocator to 20.975 percent versus 20.015 percent.</w:t>
      </w:r>
    </w:p>
    <w:p w14:paraId="7810ED50" w14:textId="428C6E77" w:rsidR="00B22F86" w:rsidRDefault="00B22F86" w:rsidP="00B22F86">
      <w:pPr>
        <w:pStyle w:val="ListParagraph"/>
        <w:numPr>
          <w:ilvl w:val="0"/>
          <w:numId w:val="1"/>
        </w:numPr>
      </w:pPr>
      <w:r>
        <w:t xml:space="preserve">Attachment O, P.3., Line 2 – Updated the amount to only include the balance of Account 565.  This resulted in an increase of $127,478 to the original </w:t>
      </w:r>
      <w:r w:rsidR="00772F43">
        <w:t>Annual Transmission Revenue Requirement (</w:t>
      </w:r>
      <w:r>
        <w:t>ATRR</w:t>
      </w:r>
      <w:r w:rsidR="00772F43">
        <w:t>)</w:t>
      </w:r>
      <w:r>
        <w:t>.</w:t>
      </w:r>
    </w:p>
    <w:p w14:paraId="3C6D021C" w14:textId="25257326" w:rsidR="00B22F86" w:rsidRDefault="00B22F86" w:rsidP="00B22F86">
      <w:pPr>
        <w:pStyle w:val="ListParagraph"/>
        <w:numPr>
          <w:ilvl w:val="0"/>
          <w:numId w:val="1"/>
        </w:numPr>
      </w:pPr>
      <w:r>
        <w:t>Attachment O, P.4</w:t>
      </w:r>
      <w:r w:rsidR="00772F43">
        <w:t>.</w:t>
      </w:r>
      <w:r>
        <w:t>, Line 21 – The amount was updated to include EIA 111.17.b to the total dollar amount.  This resulted in an increase of $793 to the original ATRR.</w:t>
      </w:r>
    </w:p>
    <w:p w14:paraId="3CF6C350" w14:textId="05CDB718" w:rsidR="00B22F86" w:rsidRDefault="00B22F86" w:rsidP="00B22F86">
      <w:pPr>
        <w:pStyle w:val="ListParagraph"/>
        <w:numPr>
          <w:ilvl w:val="0"/>
          <w:numId w:val="1"/>
        </w:numPr>
      </w:pPr>
      <w:r>
        <w:t>The above changes resulted in</w:t>
      </w:r>
      <w:bookmarkStart w:id="0" w:name="_GoBack"/>
      <w:bookmarkEnd w:id="0"/>
      <w:r>
        <w:t xml:space="preserve"> an increase to the </w:t>
      </w:r>
      <w:r w:rsidR="00772F43">
        <w:t>Marshall Municipal Utilities</w:t>
      </w:r>
      <w:r>
        <w:t xml:space="preserve"> ATRR of $161,658.</w:t>
      </w:r>
    </w:p>
    <w:sectPr w:rsidR="00B2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843CB"/>
    <w:multiLevelType w:val="hybridMultilevel"/>
    <w:tmpl w:val="0E2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0"/>
    <w:rsid w:val="001B0736"/>
    <w:rsid w:val="002270CB"/>
    <w:rsid w:val="0029344D"/>
    <w:rsid w:val="002E107D"/>
    <w:rsid w:val="00383F10"/>
    <w:rsid w:val="00772F43"/>
    <w:rsid w:val="00B22F86"/>
    <w:rsid w:val="00CD19B5"/>
    <w:rsid w:val="00D11E79"/>
    <w:rsid w:val="00E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B6B7"/>
  <w15:chartTrackingRefBased/>
  <w15:docId w15:val="{710B74CD-020F-453F-906C-0EFFD42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River Energy Services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Sipma</dc:creator>
  <cp:keywords/>
  <dc:description/>
  <cp:lastModifiedBy>Terry Wolf</cp:lastModifiedBy>
  <cp:revision>5</cp:revision>
  <dcterms:created xsi:type="dcterms:W3CDTF">2017-11-09T20:01:00Z</dcterms:created>
  <dcterms:modified xsi:type="dcterms:W3CDTF">2017-12-20T18:51:00Z</dcterms:modified>
</cp:coreProperties>
</file>