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45D" w:rsidRDefault="0078066E">
      <w:r>
        <w:t>Changes to ALP’s Template</w:t>
      </w:r>
    </w:p>
    <w:p w:rsidR="0078066E" w:rsidRDefault="0078066E" w:rsidP="0078066E">
      <w:pPr>
        <w:pStyle w:val="ListParagraph"/>
        <w:numPr>
          <w:ilvl w:val="0"/>
          <w:numId w:val="1"/>
        </w:numPr>
      </w:pPr>
      <w:r>
        <w:t>Detailed Income &amp; Exp tab was updated to subtract out the bond issuance cost from the Administrative and General Expenses so that the amount agrees to what is recorded on Schedule 7.</w:t>
      </w:r>
    </w:p>
    <w:sectPr w:rsidR="00780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932A6"/>
    <w:multiLevelType w:val="hybridMultilevel"/>
    <w:tmpl w:val="9710C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F14"/>
    <w:rsid w:val="0029344D"/>
    <w:rsid w:val="0078066E"/>
    <w:rsid w:val="00CE2F14"/>
    <w:rsid w:val="00E004A1"/>
    <w:rsid w:val="00E3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AF83C3-C9F4-4909-9A4B-73CD4B73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178</Characters>
  <Application>Microsoft Office Word</Application>
  <DocSecurity>0</DocSecurity>
  <Lines>1</Lines>
  <Paragraphs>1</Paragraphs>
  <ScaleCrop>false</ScaleCrop>
  <Company>Missouri River Energy Services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Sipma</dc:creator>
  <cp:keywords/>
  <dc:description/>
  <cp:lastModifiedBy>Kristina Sipma</cp:lastModifiedBy>
  <cp:revision>2</cp:revision>
  <dcterms:created xsi:type="dcterms:W3CDTF">2018-05-10T17:46:00Z</dcterms:created>
  <dcterms:modified xsi:type="dcterms:W3CDTF">2018-05-10T17:50:00Z</dcterms:modified>
</cp:coreProperties>
</file>