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0E2A67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  <w:p w14:paraId="6AB1248D" w14:textId="6D7DA2C8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18-00209-OO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D782" w14:textId="77777777" w:rsidR="00CA011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  <w:p w14:paraId="6AB12490" w14:textId="718A4BA6" w:rsidR="008C00AB" w:rsidRPr="000861F1" w:rsidRDefault="008C00AB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1-17264628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850CB3" w14:textId="77777777" w:rsidR="00CE75D7" w:rsidRDefault="00E33912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115 kV Line ST5 (Seven Sisters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6AB12495" w14:textId="59CF76FD" w:rsidR="008C00AB" w:rsidRPr="00B04BF8" w:rsidRDefault="008C00AB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230 kV Line D11Y (Dorsey – </w:t>
            </w:r>
            <w:proofErr w:type="spellStart"/>
            <w:r>
              <w:rPr>
                <w:b/>
                <w:sz w:val="22"/>
                <w:szCs w:val="22"/>
              </w:rPr>
              <w:t>LaVerendrye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5AA1CB6D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8C00AB">
              <w:rPr>
                <w:rFonts w:ascii="Arial" w:hAnsi="Arial" w:cs="Arial"/>
              </w:rPr>
              <w:t>2018-04-02 from 07</w:t>
            </w:r>
            <w:r w:rsidR="00E33912">
              <w:rPr>
                <w:rFonts w:ascii="Arial" w:hAnsi="Arial" w:cs="Arial"/>
              </w:rPr>
              <w:t>00 to 2018-04-06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23044945" w:rsidR="000A4EC6" w:rsidRPr="00B04BF8" w:rsidRDefault="008C00AB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2018-04-02 from 07</w:t>
            </w:r>
            <w:r w:rsidR="00E33912">
              <w:rPr>
                <w:rFonts w:ascii="Arial" w:hAnsi="Arial" w:cs="Arial"/>
              </w:rPr>
              <w:t>00 to 2018-04-06</w:t>
            </w:r>
            <w:r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67BB288" w14:textId="77777777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Seven Sisters: Six year maintenance, replacing </w:t>
            </w:r>
            <w:proofErr w:type="spellStart"/>
            <w:r>
              <w:t>PTs.</w:t>
            </w:r>
            <w:proofErr w:type="spellEnd"/>
          </w:p>
          <w:p w14:paraId="6AB124A5" w14:textId="027CFCC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Dorsey: RCM Maintenance on 230 kV Disconnects, CVT insulation tests, and PTs at </w:t>
            </w:r>
            <w:proofErr w:type="spellStart"/>
            <w:r>
              <w:t>LaVerendrye</w:t>
            </w:r>
            <w:proofErr w:type="spellEnd"/>
            <w:r>
              <w:t>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36A74033" w:rsidR="005E1FC5" w:rsidRDefault="00417AC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3662383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C337BAD" w:rsidR="00D47009" w:rsidRDefault="00FD608D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3662384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0F1D5CDA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to IESO may need to be curtailed.</w:t>
            </w:r>
          </w:p>
          <w:p w14:paraId="6AB124AF" w14:textId="42E5C32C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RTCA indicates that the loss of SR3 or WT34 will cause an overload on SG12,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1E6FD354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1E64CF">
              <w:t>278</w:t>
            </w:r>
            <w:r>
              <w:t xml:space="preserve"> </w:t>
            </w:r>
            <w:r w:rsidRPr="001A7593">
              <w:t>MW</w:t>
            </w:r>
          </w:p>
          <w:p w14:paraId="6D55D809" w14:textId="204AB30B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1E64CF">
              <w:t>251</w:t>
            </w:r>
            <w:r w:rsidRPr="00D955D1">
              <w:t xml:space="preserve"> MW</w:t>
            </w:r>
          </w:p>
          <w:p w14:paraId="114DBA3F" w14:textId="1368276C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1E64CF">
              <w:t>140</w:t>
            </w:r>
            <w:r w:rsidRPr="001A7593">
              <w:t xml:space="preserve"> MW</w:t>
            </w:r>
          </w:p>
          <w:p w14:paraId="6AB124B3" w14:textId="0B4CCBE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1E64CF">
              <w:t>13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1305194" w:rsidR="00313059" w:rsidRPr="001A5919" w:rsidRDefault="001E64CF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03/27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45572" w14:textId="77777777" w:rsidR="00D843A6" w:rsidRDefault="00D843A6">
      <w:r>
        <w:separator/>
      </w:r>
    </w:p>
  </w:endnote>
  <w:endnote w:type="continuationSeparator" w:id="0">
    <w:p w14:paraId="2756787D" w14:textId="77777777" w:rsidR="00D843A6" w:rsidRDefault="00D8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422824A8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9A1184">
            <w:rPr>
              <w:rFonts w:ascii="Arial" w:hAnsi="Arial"/>
              <w:b/>
              <w:sz w:val="20"/>
            </w:rPr>
            <w:t>8-026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 w:rsidR="009A1184">
            <w:rPr>
              <w:rFonts w:ascii="Arial" w:hAnsi="Arial"/>
              <w:b/>
              <w:sz w:val="20"/>
            </w:rPr>
            <w:t>D11Y_04_02</w:t>
          </w:r>
          <w:r>
            <w:rPr>
              <w:rFonts w:ascii="Arial" w:hAnsi="Arial"/>
              <w:b/>
              <w:sz w:val="20"/>
            </w:rPr>
            <w:t>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1E64C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1E64C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DC50" w14:textId="77777777" w:rsidR="00D843A6" w:rsidRDefault="00D843A6">
      <w:r>
        <w:separator/>
      </w:r>
    </w:p>
  </w:footnote>
  <w:footnote w:type="continuationSeparator" w:id="0">
    <w:p w14:paraId="693D44B1" w14:textId="77777777" w:rsidR="00D843A6" w:rsidRDefault="00D8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53C0BB65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</w:t>
          </w:r>
          <w:r w:rsidR="009A1184">
            <w:rPr>
              <w:rFonts w:ascii="Arial" w:hAnsi="Arial"/>
              <w:b/>
              <w:sz w:val="36"/>
            </w:rPr>
            <w:t>6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0C8436-95DF-4724-8182-6F3C1AB3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18-024_ST5_03_26_to_04_06</vt:lpstr>
    </vt:vector>
  </TitlesOfParts>
  <Company>Manitoba Hydro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18-026_ST5_D11Y_04_02_to_04_06.doc</dc:title>
  <dc:creator>A. Hogeveen Rutter</dc:creator>
  <cp:lastModifiedBy>jmthompson</cp:lastModifiedBy>
  <cp:revision>6</cp:revision>
  <cp:lastPrinted>2017-09-13T17:49:00Z</cp:lastPrinted>
  <dcterms:created xsi:type="dcterms:W3CDTF">2018-03-27T18:10:00Z</dcterms:created>
  <dcterms:modified xsi:type="dcterms:W3CDTF">2018-03-27T18:26:00Z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