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21A1" w:rsidRDefault="000521A1" w:rsidP="000521A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0521A1" w:rsidRDefault="000521A1" w:rsidP="000521A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17-02015</w:t>
            </w:r>
          </w:p>
          <w:p w:rsidR="00D15DC4" w:rsidRDefault="00AF4A0B" w:rsidP="000521A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0521A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5842</w:t>
            </w:r>
          </w:p>
          <w:p w:rsidR="000521A1" w:rsidRPr="000521A1" w:rsidRDefault="000521A1" w:rsidP="000521A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0521A1">
            <w:pPr>
              <w:pStyle w:val="Heading2"/>
              <w:jc w:val="left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0521A1" w:rsidP="000521A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1-15140715</w:t>
            </w:r>
          </w:p>
          <w:p w:rsidR="00242066" w:rsidRPr="00926D01" w:rsidRDefault="000521A1" w:rsidP="000521A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1-14583209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21A1" w:rsidRDefault="000521A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C60171" w:rsidRPr="007C05E9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0521A1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60171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17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C0E1B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60171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0521A1">
              <w:rPr>
                <w:sz w:val="22"/>
                <w:szCs w:val="22"/>
              </w:rPr>
              <w:t>17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6C0E1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475983">
              <w:t xml:space="preserve">- Generation Pattern 1, </w:t>
            </w:r>
            <w:r w:rsidR="00242066">
              <w:t>3</w:t>
            </w:r>
            <w:r w:rsidR="00475983">
              <w:t xml:space="preserve"> and 5 (Summer 250- 500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5983" w:rsidRDefault="00475983" w:rsidP="00242066">
            <w:r>
              <w:t xml:space="preserve">WT34 – </w:t>
            </w:r>
            <w:r w:rsidR="00D453A4">
              <w:t xml:space="preserve">Clearance needed for the installation </w:t>
            </w:r>
            <w:proofErr w:type="gramStart"/>
            <w:r w:rsidR="00D453A4">
              <w:t>of  the</w:t>
            </w:r>
            <w:proofErr w:type="gramEnd"/>
            <w:r w:rsidR="00D453A4">
              <w:t xml:space="preserve"> new tower for Riel electrode Line.</w:t>
            </w:r>
          </w:p>
          <w:p w:rsidR="00BC67A4" w:rsidRPr="00B41D2B" w:rsidRDefault="003B3853" w:rsidP="00242066">
            <w:r>
              <w:t>M87</w:t>
            </w:r>
            <w:r w:rsidR="00242066">
              <w:t xml:space="preserve">V – </w:t>
            </w:r>
            <w:r w:rsidR="00D453A4">
              <w:t>Outage is required on 230kV</w:t>
            </w:r>
            <w:r w:rsidR="00D453A4" w:rsidRPr="00D453A4">
              <w:t xml:space="preserve"> line M87V to remove conductors off double circuit tower on floodway outside of Riel Converter Station</w:t>
            </w:r>
            <w:r w:rsidR="00D453A4">
              <w:t>.</w:t>
            </w:r>
          </w:p>
        </w:tc>
      </w:tr>
    </w:tbl>
    <w:bookmarkStart w:id="51" w:name="_MON_1312260991"/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766278"/>
    <w:bookmarkEnd w:id="174"/>
    <w:p w:rsidR="00EC58FF" w:rsidRDefault="0034039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9222294" r:id="rId14"/>
        </w:object>
      </w:r>
    </w:p>
    <w:p w:rsidR="00D13F12" w:rsidRDefault="001104E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-2.35pt;margin-top:11.2pt;width:531.3pt;height:228.65pt;z-index:251658240">
            <v:imagedata r:id="rId15" o:title=""/>
            <w10:wrap type="square" side="right"/>
          </v:shape>
          <o:OLEObject Type="Embed" ProgID="Excel.Sheet.12" ShapeID="_x0000_s1028" DrawAspect="Content" ObjectID="_1569222295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347C33">
              <w:rPr>
                <w:rFonts w:asciiTheme="majorHAnsi" w:hAnsiTheme="majorHAnsi"/>
                <w:color w:val="000000"/>
                <w:szCs w:val="24"/>
              </w:rPr>
              <w:t xml:space="preserve"> loss of ST5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347C33">
              <w:rPr>
                <w:rFonts w:asciiTheme="majorHAnsi" w:hAnsiTheme="majorHAnsi"/>
                <w:color w:val="000000"/>
                <w:szCs w:val="24"/>
              </w:rPr>
              <w:t xml:space="preserve"> ST6 or PR2 will cause an overload on SG1</w:t>
            </w:r>
            <w:r>
              <w:rPr>
                <w:rFonts w:asciiTheme="majorHAnsi" w:hAnsiTheme="majorHAnsi"/>
                <w:color w:val="000000"/>
                <w:szCs w:val="24"/>
              </w:rPr>
              <w:t>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347C33">
              <w:rPr>
                <w:rFonts w:asciiTheme="majorHAnsi" w:hAnsiTheme="majorHAnsi"/>
                <w:color w:val="000000"/>
                <w:szCs w:val="24"/>
              </w:rPr>
              <w:t>or the loss of ST6, will cause an overload on ST5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,then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787E45">
              <w:t xml:space="preserve"> (Export) Transfer Limit = 203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787E45">
              <w:t>164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787E45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787E45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2521F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2017 10</w:t>
            </w:r>
            <w:bookmarkStart w:id="175" w:name="_GoBack"/>
            <w:bookmarkEnd w:id="175"/>
            <w:r w:rsidR="008923AA">
              <w:t xml:space="preserve"> </w:t>
            </w:r>
            <w:r>
              <w:t>11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E0" w:rsidRDefault="001104E0">
      <w:r>
        <w:separator/>
      </w:r>
    </w:p>
  </w:endnote>
  <w:endnote w:type="continuationSeparator" w:id="0">
    <w:p w:rsidR="001104E0" w:rsidRDefault="001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2521F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2521F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0521A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17-238</w:t>
    </w:r>
    <w:r w:rsidR="00DE6264">
      <w:rPr>
        <w:rFonts w:ascii="Arial" w:hAnsi="Arial"/>
        <w:sz w:val="20"/>
      </w:rPr>
      <w:t>_</w:t>
    </w:r>
    <w:r w:rsidR="00E450DD">
      <w:rPr>
        <w:rFonts w:ascii="Arial" w:hAnsi="Arial"/>
        <w:sz w:val="20"/>
      </w:rPr>
      <w:t>WT34_</w:t>
    </w:r>
    <w:r>
      <w:rPr>
        <w:rFonts w:ascii="Arial" w:hAnsi="Arial"/>
        <w:sz w:val="20"/>
      </w:rPr>
      <w:t>M87V_10_17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E0" w:rsidRDefault="001104E0">
      <w:r>
        <w:separator/>
      </w:r>
    </w:p>
  </w:footnote>
  <w:footnote w:type="continuationSeparator" w:id="0">
    <w:p w:rsidR="001104E0" w:rsidRDefault="0011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0521A1">
            <w:rPr>
              <w:rFonts w:ascii="Arial" w:hAnsi="Arial"/>
              <w:b/>
              <w:sz w:val="32"/>
              <w:szCs w:val="32"/>
            </w:rPr>
            <w:t>238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0356"/>
    <w:rsid w:val="00041446"/>
    <w:rsid w:val="00041942"/>
    <w:rsid w:val="000419D8"/>
    <w:rsid w:val="00046D8C"/>
    <w:rsid w:val="00047460"/>
    <w:rsid w:val="00050AC5"/>
    <w:rsid w:val="0005153C"/>
    <w:rsid w:val="000521A1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04E0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73A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0396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C33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384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75983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87E45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041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12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53A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63F2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21F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2017-10-17T00:00:00-05:00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15191B32-70D9-490F-9658-F5AAA7D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18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17-238_WT34_M87V_10_17</vt:lpstr>
    </vt:vector>
  </TitlesOfParts>
  <Company>Manitoba Hydro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17-238_WT34_M87V_10_17</dc:title>
  <dc:creator>J. Coates</dc:creator>
  <cp:lastModifiedBy>jmthompson</cp:lastModifiedBy>
  <cp:revision>10</cp:revision>
  <cp:lastPrinted>2017-07-07T14:56:00Z</cp:lastPrinted>
  <dcterms:created xsi:type="dcterms:W3CDTF">2017-10-11T14:50:00Z</dcterms:created>
  <dcterms:modified xsi:type="dcterms:W3CDTF">2017-10-11T15:18:00Z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