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6" w:rsidRPr="0089628D" w:rsidRDefault="000727C6">
      <w:pPr>
        <w:rPr>
          <w:i/>
        </w:rPr>
      </w:pPr>
    </w:p>
    <w:tbl>
      <w:tblPr>
        <w:tblW w:w="1118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720"/>
        <w:gridCol w:w="824"/>
        <w:gridCol w:w="270"/>
        <w:gridCol w:w="3150"/>
        <w:gridCol w:w="1530"/>
        <w:gridCol w:w="2700"/>
        <w:gridCol w:w="872"/>
        <w:gridCol w:w="402"/>
        <w:gridCol w:w="720"/>
      </w:tblGrid>
      <w:tr w:rsidR="00191C6F" w:rsidTr="00B94DB3">
        <w:trPr>
          <w:gridBefore w:val="1"/>
          <w:wBefore w:w="720" w:type="dxa"/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5E459F" w:rsidP="00C47B0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757" w:rsidRPr="0034582E" w:rsidRDefault="00B87757" w:rsidP="00B774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15-</w:t>
            </w:r>
            <w:r w:rsidR="00B7748F">
              <w:rPr>
                <w:rFonts w:ascii="Arial" w:hAnsi="Arial" w:cs="Arial"/>
                <w:b/>
                <w:sz w:val="22"/>
                <w:szCs w:val="22"/>
              </w:rPr>
              <w:t>08657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191C6F" w:rsidP="00C47B0F">
            <w:pPr>
              <w:pStyle w:val="Heading2"/>
              <w:rPr>
                <w:szCs w:val="24"/>
              </w:rPr>
            </w:pPr>
            <w:proofErr w:type="gramStart"/>
            <w:r w:rsidRPr="00AA57C8">
              <w:rPr>
                <w:szCs w:val="24"/>
              </w:rPr>
              <w:t>MISO No</w:t>
            </w:r>
            <w:r w:rsidR="00FE7179" w:rsidRPr="00AA57C8">
              <w:rPr>
                <w:szCs w:val="24"/>
              </w:rPr>
              <w:t>.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757" w:rsidRPr="001D08CA" w:rsidRDefault="00B7748F" w:rsidP="00575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191C6F" w:rsidP="00C47B0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5F" w:rsidRPr="0034582E" w:rsidRDefault="00F6085F" w:rsidP="00C47B0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</w:t>
            </w:r>
            <w:r w:rsidR="00DF59E3" w:rsidRPr="0034582E">
              <w:rPr>
                <w:rFonts w:ascii="Arial" w:hAnsi="Arial" w:cs="Arial"/>
                <w:sz w:val="22"/>
                <w:szCs w:val="22"/>
              </w:rPr>
              <w:t>0</w:t>
            </w:r>
            <w:r w:rsidRPr="0034582E">
              <w:rPr>
                <w:rFonts w:ascii="Arial" w:hAnsi="Arial" w:cs="Arial"/>
                <w:sz w:val="22"/>
                <w:szCs w:val="22"/>
              </w:rPr>
              <w:t>803</w:t>
            </w:r>
          </w:p>
        </w:tc>
      </w:tr>
      <w:tr w:rsidR="00F06A66" w:rsidTr="00737CA3">
        <w:trPr>
          <w:gridAfter w:val="1"/>
          <w:wAfter w:w="720" w:type="dxa"/>
          <w:cantSplit/>
          <w:trHeight w:val="676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06A6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757" w:rsidRDefault="00E87CAF" w:rsidP="00CA7B6C">
            <w:pPr>
              <w:spacing w:after="58"/>
            </w:pPr>
            <w:r>
              <w:t>115 kV Line F3M (Ft. Francis – Running)</w:t>
            </w:r>
            <w:r w:rsidR="00B87757">
              <w:t xml:space="preserve"> </w:t>
            </w:r>
          </w:p>
        </w:tc>
      </w:tr>
      <w:tr w:rsidR="009A100C" w:rsidTr="00737CA3">
        <w:trPr>
          <w:gridAfter w:val="1"/>
          <w:wAfter w:w="720" w:type="dxa"/>
          <w:cantSplit/>
          <w:trHeight w:val="432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6C5" w:rsidRPr="00935607" w:rsidRDefault="00D756C5" w:rsidP="00D756C5">
            <w:pPr>
              <w:spacing w:after="58"/>
            </w:pPr>
            <w:r w:rsidRPr="00935607">
              <w:t>201</w:t>
            </w:r>
            <w:r w:rsidR="006E2A17">
              <w:t>7</w:t>
            </w:r>
            <w:r w:rsidRPr="00935607">
              <w:t>-</w:t>
            </w:r>
            <w:r w:rsidR="00EB6235" w:rsidRPr="00935607">
              <w:t>0</w:t>
            </w:r>
            <w:r w:rsidR="006E2A17">
              <w:t>6</w:t>
            </w:r>
            <w:r w:rsidRPr="00935607">
              <w:t>-</w:t>
            </w:r>
            <w:r w:rsidR="00245241">
              <w:t>1</w:t>
            </w:r>
            <w:r w:rsidR="006E2A17">
              <w:t>5</w:t>
            </w:r>
            <w:r w:rsidRPr="00935607">
              <w:t xml:space="preserve"> </w:t>
            </w:r>
            <w:r w:rsidR="009435CA" w:rsidRPr="00935607">
              <w:t>from</w:t>
            </w:r>
            <w:r w:rsidRPr="00935607">
              <w:t xml:space="preserve"> </w:t>
            </w:r>
            <w:r w:rsidR="006D3AA9">
              <w:t>0</w:t>
            </w:r>
            <w:r w:rsidR="00F7514A">
              <w:t>7</w:t>
            </w:r>
            <w:r w:rsidR="006D3AA9">
              <w:t>00</w:t>
            </w:r>
            <w:r w:rsidR="001C05A8" w:rsidRPr="00935607">
              <w:t xml:space="preserve"> to</w:t>
            </w:r>
            <w:r w:rsidR="006E2A17">
              <w:t xml:space="preserve"> 2017-16-18 </w:t>
            </w:r>
            <w:r w:rsidR="001D23A7">
              <w:t>1</w:t>
            </w:r>
            <w:r w:rsidR="00241CB4">
              <w:t>6</w:t>
            </w:r>
            <w:r w:rsidR="00195920">
              <w:t>00</w:t>
            </w:r>
            <w:r w:rsidR="001C05A8" w:rsidRPr="00935607">
              <w:t xml:space="preserve"> C</w:t>
            </w:r>
            <w:r w:rsidR="004E16B3" w:rsidRPr="00935607">
              <w:t>D</w:t>
            </w:r>
            <w:r w:rsidR="001C05A8" w:rsidRPr="00935607">
              <w:t>T</w:t>
            </w:r>
          </w:p>
          <w:p w:rsidR="00011C17" w:rsidRPr="00F31BF5" w:rsidRDefault="001C05A8" w:rsidP="00241CB4">
            <w:pPr>
              <w:spacing w:after="58"/>
            </w:pPr>
            <w:r w:rsidRPr="00935607">
              <w:t>(</w:t>
            </w:r>
            <w:r w:rsidR="009435CA" w:rsidRPr="00935607">
              <w:t>201</w:t>
            </w:r>
            <w:r w:rsidR="006E2A17">
              <w:t>7</w:t>
            </w:r>
            <w:r w:rsidR="009435CA" w:rsidRPr="00935607">
              <w:t>-</w:t>
            </w:r>
            <w:r w:rsidR="00EB6235" w:rsidRPr="00935607">
              <w:t>0</w:t>
            </w:r>
            <w:r w:rsidR="006E2A17">
              <w:t>6</w:t>
            </w:r>
            <w:r w:rsidR="009435CA" w:rsidRPr="00935607">
              <w:t>-</w:t>
            </w:r>
            <w:r w:rsidR="00245241">
              <w:t>1</w:t>
            </w:r>
            <w:r w:rsidR="006E2A17">
              <w:t>5</w:t>
            </w:r>
            <w:r w:rsidR="00672A73" w:rsidRPr="00935607">
              <w:t xml:space="preserve"> </w:t>
            </w:r>
            <w:r w:rsidR="009435CA" w:rsidRPr="00935607">
              <w:t xml:space="preserve">from </w:t>
            </w:r>
            <w:r w:rsidR="006D3AA9">
              <w:t>0</w:t>
            </w:r>
            <w:r w:rsidR="00F7514A">
              <w:t>7</w:t>
            </w:r>
            <w:r w:rsidR="006D3AA9">
              <w:t>00</w:t>
            </w:r>
            <w:r w:rsidR="009435CA" w:rsidRPr="00935607">
              <w:t xml:space="preserve"> to </w:t>
            </w:r>
            <w:r w:rsidR="006E2A17">
              <w:t>2017-16-18 1</w:t>
            </w:r>
            <w:r w:rsidR="00241CB4">
              <w:t>6</w:t>
            </w:r>
            <w:r w:rsidR="006E2A17">
              <w:t>00</w:t>
            </w:r>
            <w:r w:rsidR="006E2A17" w:rsidRPr="00935607">
              <w:t xml:space="preserve"> </w:t>
            </w:r>
            <w:r w:rsidR="00241CB4">
              <w:t>ES</w:t>
            </w:r>
            <w:r w:rsidR="006E2A17" w:rsidRPr="00935607">
              <w:t>T</w:t>
            </w:r>
            <w:r w:rsidR="00241CB4">
              <w:t>)</w:t>
            </w:r>
            <w:r w:rsidR="00671244">
              <w:t xml:space="preserve"> </w:t>
            </w:r>
          </w:p>
        </w:tc>
      </w:tr>
      <w:tr w:rsidR="009A100C" w:rsidTr="00737CA3">
        <w:trPr>
          <w:gridAfter w:val="1"/>
          <w:wAfter w:w="720" w:type="dxa"/>
          <w:cantSplit/>
          <w:trHeight w:val="432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C3413F" w:rsidRDefault="00FE4A57" w:rsidP="001D23A7">
            <w:pPr>
              <w:spacing w:after="58"/>
              <w:rPr>
                <w:szCs w:val="24"/>
              </w:rPr>
            </w:pPr>
            <w:r>
              <w:rPr>
                <w:szCs w:val="24"/>
              </w:rPr>
              <w:t xml:space="preserve">MHEX – USA </w:t>
            </w:r>
            <w:r w:rsidR="001D23A7">
              <w:rPr>
                <w:szCs w:val="24"/>
              </w:rPr>
              <w:t>Standing Guide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B94DB3" w:rsidRDefault="00B94DB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B94DB3" w:rsidRDefault="00B94DB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"/>
        <w:gridCol w:w="1165"/>
        <w:gridCol w:w="365"/>
        <w:gridCol w:w="595"/>
        <w:gridCol w:w="960"/>
        <w:gridCol w:w="960"/>
        <w:gridCol w:w="960"/>
        <w:gridCol w:w="960"/>
        <w:gridCol w:w="960"/>
        <w:gridCol w:w="960"/>
        <w:gridCol w:w="1025"/>
        <w:gridCol w:w="90"/>
        <w:gridCol w:w="1440"/>
      </w:tblGrid>
      <w:tr w:rsidR="00CA0DD2" w:rsidTr="00DC3527">
        <w:trPr>
          <w:gridBefore w:val="1"/>
          <w:wBefore w:w="15" w:type="dxa"/>
          <w:trHeight w:val="793"/>
        </w:trPr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DD2" w:rsidRDefault="00CA0DD2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91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95920" w:rsidRDefault="00B7748F" w:rsidP="00241CB4">
            <w:pPr>
              <w:pStyle w:val="Header"/>
              <w:tabs>
                <w:tab w:val="clear" w:pos="4320"/>
                <w:tab w:val="clear" w:pos="8640"/>
              </w:tabs>
            </w:pPr>
            <w:r>
              <w:t>F3M</w:t>
            </w:r>
            <w:r w:rsidR="00DE49A4">
              <w:t xml:space="preserve"> </w:t>
            </w:r>
            <w:r w:rsidR="00B87757">
              <w:t>(</w:t>
            </w:r>
            <w:r>
              <w:t>Hydro One/ MP</w:t>
            </w:r>
            <w:r w:rsidR="00B87757">
              <w:t xml:space="preserve">) – </w:t>
            </w:r>
            <w:r w:rsidR="0091006C">
              <w:t>Phase Shifter</w:t>
            </w:r>
            <w:r w:rsidR="00241CB4">
              <w:t>s removed from service.</w:t>
            </w:r>
          </w:p>
        </w:tc>
      </w:tr>
      <w:tr w:rsidR="00697210" w:rsidRPr="00697210" w:rsidTr="00E80308">
        <w:tblPrEx>
          <w:tblCellMar>
            <w:left w:w="108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849" w:rsidRDefault="00097849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195920" w:rsidRDefault="00195920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697210" w:rsidRPr="00697210" w:rsidRDefault="00697210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697210">
              <w:rPr>
                <w:b/>
                <w:bCs/>
                <w:snapToGrid/>
                <w:sz w:val="28"/>
                <w:szCs w:val="28"/>
              </w:rPr>
              <w:t>TRANSFER LIMITS:</w:t>
            </w:r>
          </w:p>
        </w:tc>
      </w:tr>
      <w:tr w:rsidR="00E80308" w:rsidRPr="00E80308" w:rsidTr="00E80308">
        <w:tblPrEx>
          <w:tblCellMar>
            <w:left w:w="108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 w:val="28"/>
                <w:szCs w:val="28"/>
              </w:rPr>
              <w:t xml:space="preserve">   MH-USA South (MH Export)</w:t>
            </w:r>
          </w:p>
        </w:tc>
      </w:tr>
      <w:tr w:rsidR="00E80308" w:rsidRPr="00B0583B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CA615F" w:rsidP="00BB537E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520ECE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520ECE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520ECE" w:rsidRDefault="00CA615F" w:rsidP="0057602E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1950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CRSG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520ECE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520ECE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520ECE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520ECE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1C704B">
              <w:rPr>
                <w:b/>
                <w:bCs/>
                <w:snapToGrid/>
                <w:sz w:val="20"/>
              </w:rPr>
              <w:t> </w:t>
            </w:r>
            <w:r w:rsidR="00CE7566" w:rsidRPr="001C704B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520ECE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520ECE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520ECE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1C704B" w:rsidRDefault="007C2798" w:rsidP="0091616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1C704B" w:rsidRDefault="007C2798" w:rsidP="00083F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A615F" w:rsidP="00BB537E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80308" w:rsidRPr="001C704B" w:rsidRDefault="007C2798" w:rsidP="002551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7C2798" w:rsidP="0091616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80308" w:rsidRPr="00520ECE" w:rsidRDefault="007C2798" w:rsidP="002551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9</w:t>
            </w:r>
            <w:r w:rsidR="00916167">
              <w:rPr>
                <w:rFonts w:ascii="Arial" w:hAnsi="Arial" w:cs="Arial"/>
                <w:b/>
                <w:bCs/>
                <w:snapToGrid/>
                <w:sz w:val="20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520ECE" w:rsidRDefault="00CA615F" w:rsidP="0057602E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1950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8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4B7695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4B7695">
              <w:rPr>
                <w:b/>
                <w:bCs/>
                <w:snapToGrid/>
                <w:sz w:val="28"/>
                <w:szCs w:val="28"/>
              </w:rPr>
              <w:t>MH-USA North (MH Import)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IROL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7C2798" w:rsidP="0091006C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</w:t>
            </w:r>
            <w:r w:rsidR="0091006C">
              <w:rPr>
                <w:rFonts w:ascii="Arial" w:hAnsi="Arial" w:cs="Arial"/>
                <w:b/>
                <w:bCs/>
                <w:snapToGrid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napToGrid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7C2798" w:rsidP="00BC0E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916167" w:rsidP="007C2798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8</w:t>
            </w:r>
            <w:r w:rsidR="007C2798">
              <w:rPr>
                <w:rFonts w:ascii="Arial" w:hAnsi="Arial" w:cs="Arial"/>
                <w:b/>
                <w:bCs/>
                <w:snapToGrid/>
                <w:szCs w:val="24"/>
              </w:rPr>
              <w:t>5</w:t>
            </w:r>
            <w:r w:rsidR="00CA615F">
              <w:rPr>
                <w:rFonts w:ascii="Arial" w:hAnsi="Arial" w:cs="Arial"/>
                <w:b/>
                <w:bCs/>
                <w:snapToGrid/>
                <w:szCs w:val="24"/>
              </w:rPr>
              <w:t>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CRSG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5E652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1C704B">
              <w:rPr>
                <w:b/>
                <w:bCs/>
                <w:snapToGrid/>
                <w:sz w:val="20"/>
              </w:rPr>
              <w:t> </w:t>
            </w:r>
            <w:r w:rsidR="00CE7566" w:rsidRPr="001C704B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E80308" w:rsidRPr="00E80308" w:rsidTr="005E652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1C704B" w:rsidRDefault="007C2798" w:rsidP="00AB1F5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935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1C704B" w:rsidRDefault="007C2798" w:rsidP="00AB1F5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7C2798" w:rsidP="002551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900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1C704B" w:rsidRDefault="00F175FA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80308" w:rsidRPr="001C704B" w:rsidRDefault="007C2798" w:rsidP="000744E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890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916167" w:rsidP="00B2008E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80308" w:rsidRPr="001C704B" w:rsidRDefault="007C2798" w:rsidP="001A26A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840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916167" w:rsidP="007C279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8</w:t>
            </w:r>
            <w:r w:rsidR="007C2798">
              <w:rPr>
                <w:rFonts w:ascii="Arial" w:hAnsi="Arial" w:cs="Arial"/>
                <w:b/>
                <w:bCs/>
                <w:snapToGrid/>
                <w:sz w:val="20"/>
              </w:rPr>
              <w:t>5</w:t>
            </w:r>
            <w:r w:rsidR="00CA615F">
              <w:rPr>
                <w:rFonts w:ascii="Arial" w:hAnsi="Arial" w:cs="Arial"/>
                <w:b/>
                <w:bCs/>
                <w:snapToGrid/>
                <w:sz w:val="20"/>
              </w:rPr>
              <w:t>0</w:t>
            </w:r>
          </w:p>
        </w:tc>
      </w:tr>
      <w:tr w:rsidR="00E80308" w:rsidRPr="00E80308" w:rsidTr="005E652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892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463F22" w:rsidRPr="00E80308" w:rsidRDefault="00463F22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58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TLR Triggers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3</w:t>
            </w:r>
          </w:p>
        </w:tc>
        <w:tc>
          <w:tcPr>
            <w:tcW w:w="39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80308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CA615F" w:rsidP="000A4A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CA615F" w:rsidP="006E59E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7C2798" w:rsidP="00BC0E21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7C2798" w:rsidP="00BC0E21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855</w:t>
            </w: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2F0691" w:rsidRDefault="002F0691"/>
    <w:p w:rsidR="00E75EE5" w:rsidRDefault="00E75EE5"/>
    <w:tbl>
      <w:tblPr>
        <w:tblpPr w:leftFromText="180" w:rightFromText="180" w:vertAnchor="text" w:horzAnchor="margin" w:tblpY="59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650"/>
        <w:gridCol w:w="8730"/>
      </w:tblGrid>
      <w:tr w:rsidR="00A93808" w:rsidRPr="00AE0FAE" w:rsidTr="005D45C1">
        <w:trPr>
          <w:trHeight w:val="3220"/>
        </w:trPr>
        <w:tc>
          <w:tcPr>
            <w:tcW w:w="1650" w:type="dxa"/>
          </w:tcPr>
          <w:p w:rsidR="00A93808" w:rsidRDefault="00A93808" w:rsidP="00A93808">
            <w:pPr>
              <w:rPr>
                <w:b/>
              </w:rPr>
            </w:pPr>
          </w:p>
          <w:p w:rsidR="00A93808" w:rsidRDefault="00A93808" w:rsidP="00A93808">
            <w:pPr>
              <w:rPr>
                <w:b/>
              </w:rPr>
            </w:pPr>
          </w:p>
          <w:p w:rsidR="00A93808" w:rsidRDefault="00A93808" w:rsidP="00A93808">
            <w:pPr>
              <w:rPr>
                <w:b/>
              </w:rPr>
            </w:pPr>
            <w:r>
              <w:rPr>
                <w:b/>
              </w:rPr>
              <w:t>MISO Webtool Postings</w:t>
            </w:r>
          </w:p>
          <w:p w:rsidR="00A93808" w:rsidRDefault="00A93808" w:rsidP="00A93808">
            <w:pPr>
              <w:rPr>
                <w:b/>
              </w:rPr>
            </w:pPr>
          </w:p>
          <w:p w:rsidR="00A93808" w:rsidRPr="00AF718F" w:rsidRDefault="00A93808" w:rsidP="00A9380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730" w:type="dxa"/>
            <w:vAlign w:val="center"/>
          </w:tcPr>
          <w:p w:rsidR="00A93808" w:rsidRDefault="00A93808" w:rsidP="005D45C1">
            <w:pPr>
              <w:widowControl/>
              <w:jc w:val="both"/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4335" w:type="dxa"/>
              <w:tblInd w:w="93" w:type="dxa"/>
              <w:tblLook w:val="0000"/>
            </w:tblPr>
            <w:tblGrid>
              <w:gridCol w:w="236"/>
              <w:gridCol w:w="1020"/>
              <w:gridCol w:w="960"/>
              <w:gridCol w:w="960"/>
              <w:gridCol w:w="1159"/>
            </w:tblGrid>
            <w:tr w:rsidR="00A93808" w:rsidRPr="00584BB2" w:rsidTr="00BA0D1F">
              <w:trPr>
                <w:gridAfter w:val="4"/>
                <w:wAfter w:w="4099" w:type="dxa"/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808" w:rsidRPr="0099713A" w:rsidRDefault="00A93808" w:rsidP="00241CB4">
                  <w:pPr>
                    <w:framePr w:hSpace="180" w:wrap="around" w:vAnchor="text" w:hAnchor="margin" w:y="59"/>
                    <w:widowControl/>
                    <w:rPr>
                      <w:b/>
                      <w:bCs/>
                      <w:snapToGrid/>
                      <w:color w:val="FF0000"/>
                      <w:szCs w:val="24"/>
                    </w:rPr>
                  </w:pPr>
                </w:p>
              </w:tc>
            </w:tr>
            <w:tr w:rsidR="00A93808" w:rsidRPr="00584BB2" w:rsidTr="00BA0D1F">
              <w:trPr>
                <w:trHeight w:val="96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3808" w:rsidRDefault="00A93808" w:rsidP="00241CB4">
                  <w:pPr>
                    <w:framePr w:hSpace="180" w:wrap="around" w:vAnchor="text" w:hAnchor="margin" w:y="5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MISO Webtool Postings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3808" w:rsidRDefault="00A93808" w:rsidP="00241CB4">
                  <w:pPr>
                    <w:framePr w:hSpace="180" w:wrap="around" w:vAnchor="text" w:hAnchor="margin" w:y="5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TTC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3808" w:rsidRDefault="00A93808" w:rsidP="00241CB4">
                  <w:pPr>
                    <w:framePr w:hSpace="180" w:wrap="around" w:vAnchor="text" w:hAnchor="margin" w:y="59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TRM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808" w:rsidRDefault="00A93808" w:rsidP="00241CB4">
                  <w:pPr>
                    <w:framePr w:hSpace="180" w:wrap="around" w:vAnchor="text" w:hAnchor="margin" w:y="59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Coeff</w:t>
                  </w:r>
                </w:p>
              </w:tc>
            </w:tr>
            <w:tr w:rsidR="00A93808" w:rsidRPr="00584BB2" w:rsidTr="00BA0D1F">
              <w:trPr>
                <w:trHeight w:val="63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3808" w:rsidRDefault="00A93808" w:rsidP="00241CB4">
                  <w:pPr>
                    <w:framePr w:hSpace="180" w:wrap="around" w:vAnchor="text" w:hAnchor="margin" w:y="5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MHEX_S (Export)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3808" w:rsidRPr="001C704B" w:rsidRDefault="007C2798" w:rsidP="00241CB4">
                  <w:pPr>
                    <w:framePr w:hSpace="180" w:wrap="around" w:vAnchor="text" w:hAnchor="margin" w:y="59"/>
                    <w:jc w:val="right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2280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808" w:rsidRPr="001C704B" w:rsidRDefault="007C2798" w:rsidP="00241CB4">
                  <w:pPr>
                    <w:framePr w:hSpace="180" w:wrap="around" w:vAnchor="text" w:hAnchor="margin" w:y="5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425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808" w:rsidRPr="001C704B" w:rsidRDefault="00916167" w:rsidP="00241CB4">
                  <w:pPr>
                    <w:framePr w:hSpace="180" w:wrap="around" w:vAnchor="text" w:hAnchor="margin" w:y="5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  <w:r w:rsidR="00A93808" w:rsidRPr="001C704B"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  <w:r w:rsidR="007C2798">
                    <w:rPr>
                      <w:rFonts w:ascii="Arial" w:hAnsi="Arial" w:cs="Arial"/>
                      <w:b/>
                      <w:bCs/>
                      <w:sz w:val="20"/>
                    </w:rPr>
                    <w:t>776</w:t>
                  </w:r>
                </w:p>
              </w:tc>
            </w:tr>
            <w:tr w:rsidR="00A93808" w:rsidRPr="00584BB2" w:rsidTr="00BA0D1F">
              <w:trPr>
                <w:trHeight w:val="645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3808" w:rsidRDefault="00A93808" w:rsidP="00241CB4">
                  <w:pPr>
                    <w:framePr w:hSpace="180" w:wrap="around" w:vAnchor="text" w:hAnchor="margin" w:y="5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MHEX_N (Import)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3808" w:rsidRPr="001C704B" w:rsidRDefault="007C2798" w:rsidP="00241CB4">
                  <w:pPr>
                    <w:framePr w:hSpace="180" w:wrap="around" w:vAnchor="text" w:hAnchor="margin" w:y="59"/>
                    <w:jc w:val="right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935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808" w:rsidRPr="001C704B" w:rsidRDefault="007C2798" w:rsidP="00241CB4">
                  <w:pPr>
                    <w:framePr w:hSpace="180" w:wrap="around" w:vAnchor="text" w:hAnchor="margin" w:y="5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925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808" w:rsidRPr="001C704B" w:rsidRDefault="00A93808" w:rsidP="00241CB4">
                  <w:pPr>
                    <w:framePr w:hSpace="180" w:wrap="around" w:vAnchor="text" w:hAnchor="margin" w:y="5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1C704B">
                    <w:rPr>
                      <w:rFonts w:ascii="Arial" w:hAnsi="Arial" w:cs="Arial"/>
                      <w:b/>
                      <w:bCs/>
                      <w:sz w:val="20"/>
                    </w:rPr>
                    <w:t>0.</w:t>
                  </w:r>
                  <w:r w:rsidR="007C2798">
                    <w:rPr>
                      <w:rFonts w:ascii="Arial" w:hAnsi="Arial" w:cs="Arial"/>
                      <w:b/>
                      <w:bCs/>
                      <w:sz w:val="20"/>
                    </w:rPr>
                    <w:t>092</w:t>
                  </w:r>
                </w:p>
              </w:tc>
            </w:tr>
          </w:tbl>
          <w:p w:rsidR="00A93808" w:rsidRPr="00AE0FAE" w:rsidRDefault="00A93808" w:rsidP="005D45C1">
            <w:pPr>
              <w:widowControl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107EFB" w:rsidRDefault="00107EFB" w:rsidP="004C4D88"/>
    <w:p w:rsidR="00463F22" w:rsidRDefault="00463F22" w:rsidP="004C4D88"/>
    <w:p w:rsidR="009946DC" w:rsidRDefault="009946DC" w:rsidP="004C4D88"/>
    <w:tbl>
      <w:tblPr>
        <w:tblpPr w:leftFromText="180" w:rightFromText="180" w:vertAnchor="text" w:horzAnchor="margin" w:tblpY="-159"/>
        <w:tblOverlap w:val="never"/>
        <w:tblW w:w="10460" w:type="dxa"/>
        <w:tblCellMar>
          <w:left w:w="120" w:type="dxa"/>
          <w:right w:w="120" w:type="dxa"/>
        </w:tblCellMar>
        <w:tblLook w:val="0000"/>
      </w:tblPr>
      <w:tblGrid>
        <w:gridCol w:w="1650"/>
        <w:gridCol w:w="8810"/>
      </w:tblGrid>
      <w:tr w:rsidR="00460776" w:rsidRPr="00785328" w:rsidTr="00460776">
        <w:trPr>
          <w:trHeight w:val="43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776" w:rsidRDefault="00460776" w:rsidP="00460776">
            <w:pPr>
              <w:rPr>
                <w:b/>
              </w:rPr>
            </w:pPr>
          </w:p>
          <w:p w:rsidR="00460776" w:rsidRPr="001B60C0" w:rsidRDefault="00460776" w:rsidP="00460776">
            <w:pPr>
              <w:rPr>
                <w:rFonts w:ascii="Arial" w:hAnsi="Arial" w:cs="Arial"/>
                <w:b/>
                <w:sz w:val="20"/>
              </w:rPr>
            </w:pPr>
            <w:r w:rsidRPr="001B60C0">
              <w:rPr>
                <w:rFonts w:ascii="Arial" w:hAnsi="Arial" w:cs="Arial"/>
                <w:b/>
                <w:sz w:val="20"/>
              </w:rPr>
              <w:t>Special Notes to MISO West RC</w:t>
            </w:r>
          </w:p>
          <w:p w:rsidR="00460776" w:rsidRDefault="00460776" w:rsidP="00460776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776" w:rsidRPr="00CA7592" w:rsidRDefault="00460776" w:rsidP="0046077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A)  During this prior outage condition generation curtailment of the St. Joseph and St.     Leon wind farms concurrent with TLR on MHEX_N may be required when                     Manitoba to USA flows are north to prevent post contingent overloads on G37C          </w:t>
            </w:r>
            <w:r w:rsidR="00650464">
              <w:rPr>
                <w:szCs w:val="24"/>
                <w:lang w:val="en-GB"/>
              </w:rPr>
              <w:t xml:space="preserve">    following a trip of </w:t>
            </w:r>
            <w:r w:rsidR="00E97B94">
              <w:rPr>
                <w:szCs w:val="24"/>
                <w:lang w:val="en-GB"/>
              </w:rPr>
              <w:t xml:space="preserve">B10T or </w:t>
            </w:r>
            <w:r w:rsidR="00863915">
              <w:rPr>
                <w:szCs w:val="24"/>
                <w:lang w:val="en-GB"/>
              </w:rPr>
              <w:t>M</w:t>
            </w:r>
            <w:r w:rsidRPr="00CA7592">
              <w:rPr>
                <w:szCs w:val="24"/>
                <w:lang w:val="en-GB"/>
              </w:rPr>
              <w:t>602F.</w:t>
            </w:r>
          </w:p>
          <w:p w:rsidR="00460776" w:rsidRPr="00CA7592" w:rsidRDefault="00460776" w:rsidP="0046077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460776" w:rsidRDefault="00460776" w:rsidP="00460776">
            <w:pPr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B) </w:t>
            </w:r>
            <w:r w:rsidR="00B2008E" w:rsidRPr="00DF4E44">
              <w:rPr>
                <w:sz w:val="22"/>
                <w:szCs w:val="22"/>
                <w:lang w:val="en-GB"/>
              </w:rPr>
              <w:t xml:space="preserve"> </w:t>
            </w:r>
            <w:r w:rsidR="00916167" w:rsidRPr="00DF4E44">
              <w:rPr>
                <w:sz w:val="22"/>
                <w:szCs w:val="22"/>
                <w:lang w:val="en-GB"/>
              </w:rPr>
              <w:t xml:space="preserve"> </w:t>
            </w:r>
            <w:r w:rsidR="00916167" w:rsidRPr="00916167">
              <w:rPr>
                <w:szCs w:val="24"/>
                <w:lang w:val="en-GB"/>
              </w:rPr>
              <w:t xml:space="preserve">If the MISO RTCA and MISO </w:t>
            </w:r>
            <w:proofErr w:type="spellStart"/>
            <w:r w:rsidR="00916167" w:rsidRPr="00916167">
              <w:rPr>
                <w:szCs w:val="24"/>
                <w:lang w:val="en-GB"/>
              </w:rPr>
              <w:t>Flowgate</w:t>
            </w:r>
            <w:proofErr w:type="spellEnd"/>
            <w:r w:rsidR="00916167" w:rsidRPr="00916167">
              <w:rPr>
                <w:szCs w:val="24"/>
                <w:lang w:val="en-GB"/>
              </w:rPr>
              <w:t xml:space="preserve"> Monitoring Tool is unavailable prior to or during this outage, MISO RC will notify MHEB that these tools are not available. MH and MISO RC shall reduce the SOL to </w:t>
            </w:r>
            <w:r w:rsidR="00B51156">
              <w:rPr>
                <w:szCs w:val="24"/>
                <w:lang w:val="en-GB"/>
              </w:rPr>
              <w:t>2080</w:t>
            </w:r>
            <w:r w:rsidR="00916167" w:rsidRPr="00916167">
              <w:rPr>
                <w:szCs w:val="24"/>
                <w:lang w:val="en-GB"/>
              </w:rPr>
              <w:t xml:space="preserve"> for MHEX_S and </w:t>
            </w:r>
            <w:r w:rsidR="00B51156">
              <w:rPr>
                <w:szCs w:val="24"/>
                <w:lang w:val="en-GB"/>
              </w:rPr>
              <w:t>560</w:t>
            </w:r>
            <w:r w:rsidR="00916167" w:rsidRPr="00916167">
              <w:rPr>
                <w:szCs w:val="24"/>
                <w:lang w:val="en-GB"/>
              </w:rPr>
              <w:t xml:space="preserve"> for MHEX_N.</w:t>
            </w:r>
          </w:p>
          <w:p w:rsidR="00460776" w:rsidRPr="00785328" w:rsidRDefault="00460776" w:rsidP="00460776">
            <w:pPr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906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750"/>
        <w:gridCol w:w="8810"/>
      </w:tblGrid>
      <w:tr w:rsidR="00463F22" w:rsidTr="00463F22">
        <w:trPr>
          <w:trHeight w:val="433"/>
        </w:trPr>
        <w:tc>
          <w:tcPr>
            <w:tcW w:w="1750" w:type="dxa"/>
          </w:tcPr>
          <w:p w:rsidR="00463F22" w:rsidRDefault="00463F22" w:rsidP="00463F22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Special Instructions to MHEB Operator </w:t>
            </w:r>
          </w:p>
        </w:tc>
        <w:tc>
          <w:tcPr>
            <w:tcW w:w="8810" w:type="dxa"/>
            <w:vAlign w:val="center"/>
          </w:tcPr>
          <w:p w:rsidR="00463F22" w:rsidRDefault="00463F22" w:rsidP="00463F2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 xml:space="preserve">TOI </w:t>
            </w:r>
            <w:proofErr w:type="spellStart"/>
            <w:r w:rsidRPr="00C22C94">
              <w:rPr>
                <w:b/>
              </w:rPr>
              <w:t>Extentions</w:t>
            </w:r>
            <w:proofErr w:type="spellEnd"/>
            <w:r>
              <w:t xml:space="preserve"> - This TOI may be extended until 23:59 by performing the following steps:</w:t>
            </w:r>
          </w:p>
          <w:p w:rsidR="00463F22" w:rsidRDefault="00463F22" w:rsidP="00463F22">
            <w:pPr>
              <w:numPr>
                <w:ilvl w:val="0"/>
                <w:numId w:val="22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Verify system conditions to confirm there are no additional tie line facilities           outages, or new internal MH outages.</w:t>
            </w:r>
          </w:p>
          <w:p w:rsidR="00463F22" w:rsidRDefault="00463F22" w:rsidP="00463F22">
            <w:pPr>
              <w:numPr>
                <w:ilvl w:val="0"/>
                <w:numId w:val="22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Review RTCA to confirm there are no new contingencies.</w:t>
            </w:r>
          </w:p>
          <w:p w:rsidR="00463F22" w:rsidRDefault="00463F22" w:rsidP="00463F22">
            <w:pPr>
              <w:numPr>
                <w:ilvl w:val="0"/>
                <w:numId w:val="22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Contact MISO to confirm there are no new outages, if there are no new outages     provide notice to MISO that MH is extending the TOI.</w:t>
            </w:r>
          </w:p>
          <w:p w:rsidR="00463F22" w:rsidRDefault="00463F22" w:rsidP="00463F22">
            <w:pPr>
              <w:numPr>
                <w:ilvl w:val="0"/>
                <w:numId w:val="22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Extend the outage in COLA.</w:t>
            </w:r>
          </w:p>
          <w:p w:rsidR="00463F22" w:rsidRDefault="00463F22" w:rsidP="00463F22">
            <w:pPr>
              <w:numPr>
                <w:ilvl w:val="0"/>
                <w:numId w:val="22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Update TLAP outage table.</w:t>
            </w:r>
          </w:p>
          <w:p w:rsidR="00463F22" w:rsidRDefault="00463F22" w:rsidP="00463F22">
            <w:pPr>
              <w:pStyle w:val="BodyTextIndent"/>
              <w:numPr>
                <w:ilvl w:val="0"/>
                <w:numId w:val="22"/>
              </w:numPr>
            </w:pPr>
            <w:r>
              <w:t>Provide notice to affected balancing authorities</w:t>
            </w:r>
          </w:p>
          <w:p w:rsidR="00463F22" w:rsidRDefault="00463F22" w:rsidP="00463F22">
            <w:pPr>
              <w:pStyle w:val="BodyTextIndent"/>
              <w:tabs>
                <w:tab w:val="clear" w:pos="720"/>
              </w:tabs>
              <w:ind w:left="0"/>
            </w:pPr>
          </w:p>
        </w:tc>
      </w:tr>
    </w:tbl>
    <w:p w:rsidR="00107EFB" w:rsidRDefault="00107EFB" w:rsidP="004C4D88"/>
    <w:p w:rsidR="00107EFB" w:rsidRDefault="00107EFB" w:rsidP="004C4D88"/>
    <w:p w:rsidR="00107EFB" w:rsidRDefault="00107EFB" w:rsidP="004C4D88"/>
    <w:p w:rsidR="00107EFB" w:rsidRDefault="00107EFB" w:rsidP="004C4D88"/>
    <w:tbl>
      <w:tblPr>
        <w:tblpPr w:leftFromText="180" w:rightFromText="180" w:vertAnchor="text" w:horzAnchor="margin" w:tblpY="162"/>
        <w:tblOverlap w:val="never"/>
        <w:tblW w:w="10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740"/>
        <w:gridCol w:w="8720"/>
      </w:tblGrid>
      <w:tr w:rsidR="00E97B94" w:rsidTr="00E97B94">
        <w:trPr>
          <w:trHeight w:val="1584"/>
        </w:trPr>
        <w:tc>
          <w:tcPr>
            <w:tcW w:w="1740" w:type="dxa"/>
          </w:tcPr>
          <w:p w:rsidR="00E97B94" w:rsidRDefault="00E97B94" w:rsidP="00E97B9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 (cont):</w:t>
            </w:r>
          </w:p>
        </w:tc>
        <w:tc>
          <w:tcPr>
            <w:tcW w:w="8720" w:type="dxa"/>
            <w:vAlign w:val="center"/>
          </w:tcPr>
          <w:p w:rsidR="00E97B94" w:rsidRPr="003B6C57" w:rsidRDefault="00E97B94" w:rsidP="00E97B94">
            <w:pPr>
              <w:rPr>
                <w:b/>
                <w:bCs/>
              </w:rPr>
            </w:pPr>
            <w:r>
              <w:rPr>
                <w:b/>
              </w:rPr>
              <w:t>B</w:t>
            </w:r>
            <w:r w:rsidRPr="003B6C57">
              <w:rPr>
                <w:b/>
              </w:rPr>
              <w:t>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:rsidR="00E97B94" w:rsidRPr="003B6C57" w:rsidRDefault="00E97B94" w:rsidP="00E97B94">
            <w:pPr>
              <w:rPr>
                <w:b/>
                <w:bCs/>
              </w:rPr>
            </w:pPr>
          </w:p>
          <w:p w:rsidR="00E97B94" w:rsidRPr="003B6C57" w:rsidRDefault="00E97B94" w:rsidP="00E97B94">
            <w:pPr>
              <w:rPr>
                <w:bCs/>
              </w:rPr>
            </w:pPr>
            <w:r w:rsidRPr="003B6C57">
              <w:rPr>
                <w:bCs/>
              </w:rPr>
              <w:t xml:space="preserve">If Real Time Contingency Analysis (RTCA) indicates a post contingent overload condition on Y51L for the contingent loss of D14S - </w:t>
            </w:r>
            <w:proofErr w:type="spellStart"/>
            <w:r w:rsidRPr="003B6C57">
              <w:rPr>
                <w:bCs/>
              </w:rPr>
              <w:t>redispatch</w:t>
            </w:r>
            <w:proofErr w:type="spellEnd"/>
            <w:r w:rsidRPr="003B6C57">
              <w:rPr>
                <w:bCs/>
              </w:rPr>
              <w:t xml:space="preserve"> MH generation to maintain CRSG delivery as per:</w:t>
            </w:r>
          </w:p>
          <w:p w:rsidR="00E97B94" w:rsidRPr="003B6C57" w:rsidRDefault="00E97B94" w:rsidP="00E97B94">
            <w:pPr>
              <w:rPr>
                <w:bCs/>
              </w:rPr>
            </w:pPr>
          </w:p>
          <w:p w:rsidR="00E97B94" w:rsidRPr="003B6C57" w:rsidRDefault="00E97B94" w:rsidP="00E97B94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lastRenderedPageBreak/>
              <w:t>Start Brandon Gas Generation and run up to 60 MW.</w:t>
            </w:r>
          </w:p>
          <w:p w:rsidR="00E97B94" w:rsidRPr="003B6C57" w:rsidRDefault="00E97B94" w:rsidP="00E97B94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:rsidR="00E97B94" w:rsidRPr="003B6C57" w:rsidRDefault="00E97B94" w:rsidP="00E97B94">
            <w:pPr>
              <w:rPr>
                <w:bCs/>
              </w:rPr>
            </w:pPr>
          </w:p>
          <w:p w:rsidR="00E97B94" w:rsidRPr="003B6C57" w:rsidRDefault="00E97B94" w:rsidP="00E97B94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t>After 60 MW re-dispatch is complete, should RTCA continues to indicate a post contingent overload condition on Y51L due to the contingent loss of D14S,</w:t>
            </w:r>
          </w:p>
          <w:p w:rsidR="00E97B94" w:rsidRPr="003B6C57" w:rsidRDefault="00E97B94" w:rsidP="00E97B94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Continue to re-dispatch generation from Brandon gas in 10 MW increments until post contingent overload on Y51L has been mitigated.</w:t>
            </w:r>
          </w:p>
          <w:p w:rsidR="00E97B94" w:rsidRPr="003B6C57" w:rsidRDefault="00E97B94" w:rsidP="00E97B94">
            <w:pPr>
              <w:pStyle w:val="ListParagraph"/>
              <w:rPr>
                <w:bCs/>
              </w:rPr>
            </w:pPr>
          </w:p>
          <w:p w:rsidR="00E97B94" w:rsidRDefault="00E97B94" w:rsidP="00E97B94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  <w:p w:rsidR="00E97B94" w:rsidRDefault="00E97B94" w:rsidP="00B51156">
            <w:pPr>
              <w:pStyle w:val="BodyTextIndent"/>
              <w:tabs>
                <w:tab w:val="clear" w:pos="720"/>
              </w:tabs>
              <w:ind w:left="0"/>
            </w:pPr>
          </w:p>
        </w:tc>
      </w:tr>
    </w:tbl>
    <w:p w:rsidR="0057602E" w:rsidRDefault="0057602E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7602E" w:rsidRDefault="0057602E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E97B94" w:rsidRDefault="00E97B94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186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3938"/>
        <w:gridCol w:w="1637"/>
        <w:gridCol w:w="3342"/>
      </w:tblGrid>
      <w:tr w:rsidR="00E97B94" w:rsidTr="00E97B94">
        <w:trPr>
          <w:trHeight w:val="440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94" w:rsidRDefault="00E97B94" w:rsidP="00E97B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E97B94" w:rsidRDefault="0091006C" w:rsidP="00E97B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proofErr w:type="spellStart"/>
            <w:r>
              <w:t>B.Freeman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94" w:rsidRDefault="00E97B94" w:rsidP="00E97B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E97B94" w:rsidRPr="005A1CC8" w:rsidRDefault="00E97B94" w:rsidP="009100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Style w:val="Strong"/>
              </w:rPr>
            </w:pPr>
            <w:r>
              <w:t>201</w:t>
            </w:r>
            <w:r w:rsidR="0091006C">
              <w:t>6</w:t>
            </w:r>
            <w:r>
              <w:t xml:space="preserve"> 0</w:t>
            </w:r>
            <w:r w:rsidR="0091006C">
              <w:t>6</w:t>
            </w:r>
            <w:r>
              <w:t xml:space="preserve"> </w:t>
            </w:r>
            <w:r w:rsidR="00B51156">
              <w:t>1</w:t>
            </w:r>
            <w:r w:rsidR="0091006C">
              <w:t>5</w:t>
            </w:r>
          </w:p>
        </w:tc>
      </w:tr>
    </w:tbl>
    <w:p w:rsidR="00E97B94" w:rsidRDefault="00E97B94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E97B94" w:rsidRDefault="00E97B94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</w:r>
      <w:r>
        <w:tab/>
      </w:r>
      <w:r>
        <w:tab/>
        <w:t>MISO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NSSS, System Control Centre</w:t>
      </w:r>
      <w:r>
        <w:tab/>
      </w:r>
      <w:r>
        <w:tab/>
      </w:r>
      <w:r>
        <w:tab/>
      </w:r>
      <w:r w:rsidR="0088215B">
        <w:t>GSO, System Control Centre</w:t>
      </w:r>
      <w:r>
        <w:tab/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</w:p>
    <w:p w:rsidR="00D230D8" w:rsidRDefault="0046369C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</w:p>
    <w:sectPr w:rsidR="00D230D8" w:rsidSect="005F40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61" w:rsidRDefault="00905961">
      <w:r>
        <w:separator/>
      </w:r>
    </w:p>
  </w:endnote>
  <w:endnote w:type="continuationSeparator" w:id="0">
    <w:p w:rsidR="00905961" w:rsidRDefault="0090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F3" w:rsidRDefault="005F4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32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2F3">
      <w:rPr>
        <w:rStyle w:val="PageNumber"/>
        <w:noProof/>
      </w:rPr>
      <w:t>3</w:t>
    </w:r>
    <w:r>
      <w:rPr>
        <w:rStyle w:val="PageNumber"/>
      </w:rPr>
      <w:fldChar w:fldCharType="end"/>
    </w:r>
  </w:p>
  <w:p w:rsidR="004632F3" w:rsidRDefault="004632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4632F3">
      <w:tc>
        <w:tcPr>
          <w:tcW w:w="8820" w:type="dxa"/>
        </w:tcPr>
        <w:p w:rsidR="004632F3" w:rsidRDefault="005F402E" w:rsidP="001C25C2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fldSimple w:instr=" FILENAME   \* MERGEFORMAT ">
            <w:r w:rsidR="004632F3">
              <w:rPr>
                <w:rFonts w:ascii="Arial" w:hAnsi="Arial"/>
                <w:noProof/>
                <w:sz w:val="20"/>
              </w:rPr>
              <w:t>15-156_F3M_08_18.doc</w:t>
            </w:r>
          </w:fldSimple>
          <w:r w:rsidR="004632F3">
            <w:rPr>
              <w:rFonts w:ascii="Arial" w:hAnsi="Arial"/>
              <w:sz w:val="20"/>
            </w:rPr>
            <w:t xml:space="preserve"> </w:t>
          </w:r>
        </w:p>
      </w:tc>
      <w:tc>
        <w:tcPr>
          <w:tcW w:w="1620" w:type="dxa"/>
        </w:tcPr>
        <w:p w:rsidR="004632F3" w:rsidRDefault="004632F3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5F402E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5F402E">
            <w:rPr>
              <w:rFonts w:ascii="Arial" w:hAnsi="Arial"/>
              <w:sz w:val="20"/>
            </w:rPr>
            <w:fldChar w:fldCharType="separate"/>
          </w:r>
          <w:r w:rsidR="00241CB4">
            <w:rPr>
              <w:rFonts w:ascii="Arial" w:hAnsi="Arial"/>
              <w:noProof/>
              <w:sz w:val="20"/>
            </w:rPr>
            <w:t>2</w:t>
          </w:r>
          <w:r w:rsidR="005F402E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5F402E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5F402E">
            <w:rPr>
              <w:rFonts w:ascii="Arial" w:hAnsi="Arial"/>
              <w:sz w:val="20"/>
            </w:rPr>
            <w:fldChar w:fldCharType="separate"/>
          </w:r>
          <w:r w:rsidR="00241CB4">
            <w:rPr>
              <w:rFonts w:ascii="Arial" w:hAnsi="Arial"/>
              <w:noProof/>
              <w:sz w:val="20"/>
            </w:rPr>
            <w:t>3</w:t>
          </w:r>
          <w:r w:rsidR="005F402E">
            <w:rPr>
              <w:rFonts w:ascii="Arial" w:hAnsi="Arial"/>
              <w:sz w:val="20"/>
            </w:rPr>
            <w:fldChar w:fldCharType="end"/>
          </w:r>
        </w:p>
      </w:tc>
    </w:tr>
  </w:tbl>
  <w:p w:rsidR="004632F3" w:rsidRDefault="004632F3">
    <w:pPr>
      <w:pStyle w:val="Footer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22" w:rsidRDefault="00474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61" w:rsidRDefault="00905961">
      <w:r>
        <w:separator/>
      </w:r>
    </w:p>
  </w:footnote>
  <w:footnote w:type="continuationSeparator" w:id="0">
    <w:p w:rsidR="00905961" w:rsidRDefault="0090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22" w:rsidRDefault="00474F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4632F3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32F3" w:rsidRDefault="004632F3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32F3" w:rsidRDefault="004632F3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4632F3" w:rsidRDefault="004632F3" w:rsidP="00474F22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</w:t>
          </w:r>
          <w:r w:rsidR="00474F22">
            <w:rPr>
              <w:rFonts w:ascii="Arial" w:hAnsi="Arial"/>
              <w:b/>
              <w:sz w:val="36"/>
            </w:rPr>
            <w:t>7</w:t>
          </w:r>
          <w:r>
            <w:rPr>
              <w:rFonts w:ascii="Arial" w:hAnsi="Arial"/>
              <w:b/>
              <w:sz w:val="36"/>
            </w:rPr>
            <w:t>-</w:t>
          </w:r>
          <w:r w:rsidR="00474F22">
            <w:rPr>
              <w:rFonts w:ascii="Arial" w:hAnsi="Arial"/>
              <w:b/>
              <w:sz w:val="36"/>
            </w:rPr>
            <w:t>128</w:t>
          </w:r>
        </w:p>
      </w:tc>
    </w:tr>
  </w:tbl>
  <w:p w:rsidR="004632F3" w:rsidRDefault="004632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22" w:rsidRDefault="00474F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402605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20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17"/>
  </w:num>
  <w:num w:numId="13">
    <w:abstractNumId w:val="1"/>
  </w:num>
  <w:num w:numId="14">
    <w:abstractNumId w:val="8"/>
  </w:num>
  <w:num w:numId="15">
    <w:abstractNumId w:val="16"/>
  </w:num>
  <w:num w:numId="16">
    <w:abstractNumId w:val="14"/>
  </w:num>
  <w:num w:numId="17">
    <w:abstractNumId w:val="13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063D"/>
    <w:rsid w:val="00002F76"/>
    <w:rsid w:val="000038E4"/>
    <w:rsid w:val="000050F8"/>
    <w:rsid w:val="000061B3"/>
    <w:rsid w:val="0000668B"/>
    <w:rsid w:val="00010FAD"/>
    <w:rsid w:val="0001151C"/>
    <w:rsid w:val="00011C17"/>
    <w:rsid w:val="00012031"/>
    <w:rsid w:val="00013892"/>
    <w:rsid w:val="00014159"/>
    <w:rsid w:val="00015D27"/>
    <w:rsid w:val="00016E44"/>
    <w:rsid w:val="00017568"/>
    <w:rsid w:val="000204F1"/>
    <w:rsid w:val="00021C4D"/>
    <w:rsid w:val="00021F18"/>
    <w:rsid w:val="00021FC6"/>
    <w:rsid w:val="000241A4"/>
    <w:rsid w:val="0002621B"/>
    <w:rsid w:val="00026E1D"/>
    <w:rsid w:val="00027C31"/>
    <w:rsid w:val="00030919"/>
    <w:rsid w:val="00032725"/>
    <w:rsid w:val="00034C46"/>
    <w:rsid w:val="000377BA"/>
    <w:rsid w:val="00037D62"/>
    <w:rsid w:val="0004009C"/>
    <w:rsid w:val="00041942"/>
    <w:rsid w:val="00042DB9"/>
    <w:rsid w:val="000438F6"/>
    <w:rsid w:val="00050063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AEF"/>
    <w:rsid w:val="00060BE0"/>
    <w:rsid w:val="000617C3"/>
    <w:rsid w:val="0006182D"/>
    <w:rsid w:val="0006310C"/>
    <w:rsid w:val="000650AC"/>
    <w:rsid w:val="00065478"/>
    <w:rsid w:val="00065650"/>
    <w:rsid w:val="0006642C"/>
    <w:rsid w:val="0006653F"/>
    <w:rsid w:val="00066743"/>
    <w:rsid w:val="0007007C"/>
    <w:rsid w:val="00070D92"/>
    <w:rsid w:val="000710A8"/>
    <w:rsid w:val="000727C6"/>
    <w:rsid w:val="000744E0"/>
    <w:rsid w:val="00075199"/>
    <w:rsid w:val="0007577D"/>
    <w:rsid w:val="00076881"/>
    <w:rsid w:val="000768B1"/>
    <w:rsid w:val="00077405"/>
    <w:rsid w:val="00080719"/>
    <w:rsid w:val="00080A7B"/>
    <w:rsid w:val="00083061"/>
    <w:rsid w:val="00083293"/>
    <w:rsid w:val="00083FBC"/>
    <w:rsid w:val="00084BA8"/>
    <w:rsid w:val="00085BC2"/>
    <w:rsid w:val="0008686F"/>
    <w:rsid w:val="00091411"/>
    <w:rsid w:val="00092377"/>
    <w:rsid w:val="00092A1A"/>
    <w:rsid w:val="0009323E"/>
    <w:rsid w:val="000947C3"/>
    <w:rsid w:val="00095AB6"/>
    <w:rsid w:val="00097849"/>
    <w:rsid w:val="00097B12"/>
    <w:rsid w:val="00097D9D"/>
    <w:rsid w:val="000A0DBE"/>
    <w:rsid w:val="000A13C0"/>
    <w:rsid w:val="000A26A0"/>
    <w:rsid w:val="000A2F5D"/>
    <w:rsid w:val="000A32F5"/>
    <w:rsid w:val="000A4A43"/>
    <w:rsid w:val="000A5762"/>
    <w:rsid w:val="000A6E38"/>
    <w:rsid w:val="000A7019"/>
    <w:rsid w:val="000A71A4"/>
    <w:rsid w:val="000B1110"/>
    <w:rsid w:val="000B1A12"/>
    <w:rsid w:val="000B1F19"/>
    <w:rsid w:val="000B23AD"/>
    <w:rsid w:val="000B50B6"/>
    <w:rsid w:val="000C0BBA"/>
    <w:rsid w:val="000C1612"/>
    <w:rsid w:val="000C1B51"/>
    <w:rsid w:val="000C4950"/>
    <w:rsid w:val="000C5932"/>
    <w:rsid w:val="000C62BB"/>
    <w:rsid w:val="000C6568"/>
    <w:rsid w:val="000D1372"/>
    <w:rsid w:val="000D13EB"/>
    <w:rsid w:val="000D340B"/>
    <w:rsid w:val="000D43C5"/>
    <w:rsid w:val="000D5BD6"/>
    <w:rsid w:val="000D785F"/>
    <w:rsid w:val="000D79C0"/>
    <w:rsid w:val="000D7B2A"/>
    <w:rsid w:val="000D7DF7"/>
    <w:rsid w:val="000E3594"/>
    <w:rsid w:val="000E4548"/>
    <w:rsid w:val="000E464F"/>
    <w:rsid w:val="000E6035"/>
    <w:rsid w:val="000E66DA"/>
    <w:rsid w:val="000E6B98"/>
    <w:rsid w:val="000E775C"/>
    <w:rsid w:val="000F13E0"/>
    <w:rsid w:val="000F251A"/>
    <w:rsid w:val="000F538E"/>
    <w:rsid w:val="000F65D2"/>
    <w:rsid w:val="000F7617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07EFB"/>
    <w:rsid w:val="00110256"/>
    <w:rsid w:val="0011036F"/>
    <w:rsid w:val="00112510"/>
    <w:rsid w:val="00116B5C"/>
    <w:rsid w:val="001203A8"/>
    <w:rsid w:val="00120411"/>
    <w:rsid w:val="00120674"/>
    <w:rsid w:val="001230E5"/>
    <w:rsid w:val="0012674C"/>
    <w:rsid w:val="00127ED7"/>
    <w:rsid w:val="00127F25"/>
    <w:rsid w:val="00130A1A"/>
    <w:rsid w:val="001312B1"/>
    <w:rsid w:val="00131B2A"/>
    <w:rsid w:val="00132A8B"/>
    <w:rsid w:val="001341B5"/>
    <w:rsid w:val="00134F9D"/>
    <w:rsid w:val="00135817"/>
    <w:rsid w:val="00136691"/>
    <w:rsid w:val="001412D1"/>
    <w:rsid w:val="00143E3E"/>
    <w:rsid w:val="00145819"/>
    <w:rsid w:val="0014635F"/>
    <w:rsid w:val="00150B00"/>
    <w:rsid w:val="00151D58"/>
    <w:rsid w:val="001542EF"/>
    <w:rsid w:val="0015450F"/>
    <w:rsid w:val="001549FD"/>
    <w:rsid w:val="001601E6"/>
    <w:rsid w:val="001601EF"/>
    <w:rsid w:val="00160229"/>
    <w:rsid w:val="00160371"/>
    <w:rsid w:val="001612FA"/>
    <w:rsid w:val="001664C1"/>
    <w:rsid w:val="001675EC"/>
    <w:rsid w:val="001679AE"/>
    <w:rsid w:val="001720C4"/>
    <w:rsid w:val="00172447"/>
    <w:rsid w:val="00172F7D"/>
    <w:rsid w:val="00173BAD"/>
    <w:rsid w:val="00176DE1"/>
    <w:rsid w:val="00177418"/>
    <w:rsid w:val="00177A0B"/>
    <w:rsid w:val="0018022C"/>
    <w:rsid w:val="00180F92"/>
    <w:rsid w:val="00181359"/>
    <w:rsid w:val="00183174"/>
    <w:rsid w:val="00183EA1"/>
    <w:rsid w:val="00184932"/>
    <w:rsid w:val="00184DF8"/>
    <w:rsid w:val="001858A3"/>
    <w:rsid w:val="00186124"/>
    <w:rsid w:val="00187778"/>
    <w:rsid w:val="00191322"/>
    <w:rsid w:val="00191C6F"/>
    <w:rsid w:val="001923E1"/>
    <w:rsid w:val="00195499"/>
    <w:rsid w:val="00195920"/>
    <w:rsid w:val="00195BAE"/>
    <w:rsid w:val="001968EC"/>
    <w:rsid w:val="00196CC9"/>
    <w:rsid w:val="00197176"/>
    <w:rsid w:val="0019740E"/>
    <w:rsid w:val="001A09F8"/>
    <w:rsid w:val="001A26A3"/>
    <w:rsid w:val="001A289C"/>
    <w:rsid w:val="001A3794"/>
    <w:rsid w:val="001A4121"/>
    <w:rsid w:val="001A5197"/>
    <w:rsid w:val="001A52D8"/>
    <w:rsid w:val="001A5A12"/>
    <w:rsid w:val="001B1416"/>
    <w:rsid w:val="001B14CD"/>
    <w:rsid w:val="001B2F4C"/>
    <w:rsid w:val="001B3652"/>
    <w:rsid w:val="001B5DC3"/>
    <w:rsid w:val="001B60C0"/>
    <w:rsid w:val="001B6481"/>
    <w:rsid w:val="001B65D7"/>
    <w:rsid w:val="001B692F"/>
    <w:rsid w:val="001B6977"/>
    <w:rsid w:val="001B73F5"/>
    <w:rsid w:val="001B760F"/>
    <w:rsid w:val="001C023C"/>
    <w:rsid w:val="001C05A8"/>
    <w:rsid w:val="001C25C2"/>
    <w:rsid w:val="001C283F"/>
    <w:rsid w:val="001C2F53"/>
    <w:rsid w:val="001C5E6C"/>
    <w:rsid w:val="001C704B"/>
    <w:rsid w:val="001C75CF"/>
    <w:rsid w:val="001D08CA"/>
    <w:rsid w:val="001D1B4D"/>
    <w:rsid w:val="001D23A7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08F"/>
    <w:rsid w:val="001F0432"/>
    <w:rsid w:val="001F1DE5"/>
    <w:rsid w:val="001F24BE"/>
    <w:rsid w:val="001F33AE"/>
    <w:rsid w:val="001F4940"/>
    <w:rsid w:val="001F4C4A"/>
    <w:rsid w:val="001F51FA"/>
    <w:rsid w:val="001F6133"/>
    <w:rsid w:val="001F6D99"/>
    <w:rsid w:val="002033D3"/>
    <w:rsid w:val="00203C74"/>
    <w:rsid w:val="00204843"/>
    <w:rsid w:val="00211524"/>
    <w:rsid w:val="00211814"/>
    <w:rsid w:val="00212F73"/>
    <w:rsid w:val="00213F22"/>
    <w:rsid w:val="00214C16"/>
    <w:rsid w:val="00215BFD"/>
    <w:rsid w:val="00217010"/>
    <w:rsid w:val="00217841"/>
    <w:rsid w:val="00217A56"/>
    <w:rsid w:val="00217D86"/>
    <w:rsid w:val="0022077A"/>
    <w:rsid w:val="0022349A"/>
    <w:rsid w:val="00223910"/>
    <w:rsid w:val="002248FD"/>
    <w:rsid w:val="002256AB"/>
    <w:rsid w:val="00225AE6"/>
    <w:rsid w:val="00225F2A"/>
    <w:rsid w:val="00227331"/>
    <w:rsid w:val="00227FC6"/>
    <w:rsid w:val="00233CC2"/>
    <w:rsid w:val="00234101"/>
    <w:rsid w:val="00234887"/>
    <w:rsid w:val="00236123"/>
    <w:rsid w:val="00236E0D"/>
    <w:rsid w:val="00236EB4"/>
    <w:rsid w:val="002409E9"/>
    <w:rsid w:val="00241666"/>
    <w:rsid w:val="002419D9"/>
    <w:rsid w:val="00241CB4"/>
    <w:rsid w:val="002421A8"/>
    <w:rsid w:val="00242AFF"/>
    <w:rsid w:val="00245241"/>
    <w:rsid w:val="00247833"/>
    <w:rsid w:val="00247B8B"/>
    <w:rsid w:val="00251DD3"/>
    <w:rsid w:val="002542F3"/>
    <w:rsid w:val="00254E02"/>
    <w:rsid w:val="00254EEF"/>
    <w:rsid w:val="00255143"/>
    <w:rsid w:val="002561D3"/>
    <w:rsid w:val="002566D3"/>
    <w:rsid w:val="00256B14"/>
    <w:rsid w:val="00256DEF"/>
    <w:rsid w:val="00257771"/>
    <w:rsid w:val="00260FC7"/>
    <w:rsid w:val="00265F31"/>
    <w:rsid w:val="0026744C"/>
    <w:rsid w:val="0027030B"/>
    <w:rsid w:val="00270C00"/>
    <w:rsid w:val="0027189A"/>
    <w:rsid w:val="0027284F"/>
    <w:rsid w:val="00273544"/>
    <w:rsid w:val="0027385F"/>
    <w:rsid w:val="002740C4"/>
    <w:rsid w:val="00276B80"/>
    <w:rsid w:val="00277427"/>
    <w:rsid w:val="00280D62"/>
    <w:rsid w:val="00283A8A"/>
    <w:rsid w:val="00284CA4"/>
    <w:rsid w:val="00284CBF"/>
    <w:rsid w:val="00295E62"/>
    <w:rsid w:val="00297335"/>
    <w:rsid w:val="002974FA"/>
    <w:rsid w:val="002976EF"/>
    <w:rsid w:val="002A0851"/>
    <w:rsid w:val="002A346B"/>
    <w:rsid w:val="002A39AB"/>
    <w:rsid w:val="002A3C6D"/>
    <w:rsid w:val="002A4847"/>
    <w:rsid w:val="002A6A14"/>
    <w:rsid w:val="002A75A8"/>
    <w:rsid w:val="002B0651"/>
    <w:rsid w:val="002B08C0"/>
    <w:rsid w:val="002B1E1D"/>
    <w:rsid w:val="002B2E50"/>
    <w:rsid w:val="002B3CE3"/>
    <w:rsid w:val="002B4ADD"/>
    <w:rsid w:val="002B4F24"/>
    <w:rsid w:val="002C0ACA"/>
    <w:rsid w:val="002C0BD1"/>
    <w:rsid w:val="002C12E4"/>
    <w:rsid w:val="002C2392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653"/>
    <w:rsid w:val="002D19CF"/>
    <w:rsid w:val="002D41C0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6BD3"/>
    <w:rsid w:val="002E6D78"/>
    <w:rsid w:val="002E7C41"/>
    <w:rsid w:val="002E7D9B"/>
    <w:rsid w:val="002E7FF8"/>
    <w:rsid w:val="002F0691"/>
    <w:rsid w:val="002F178A"/>
    <w:rsid w:val="002F355B"/>
    <w:rsid w:val="002F3B60"/>
    <w:rsid w:val="002F557B"/>
    <w:rsid w:val="002F7B89"/>
    <w:rsid w:val="00300ABC"/>
    <w:rsid w:val="0030226C"/>
    <w:rsid w:val="003030E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035A"/>
    <w:rsid w:val="00321369"/>
    <w:rsid w:val="00323373"/>
    <w:rsid w:val="003237A1"/>
    <w:rsid w:val="00324C3E"/>
    <w:rsid w:val="00324D9F"/>
    <w:rsid w:val="00325AD1"/>
    <w:rsid w:val="00327110"/>
    <w:rsid w:val="00330BDC"/>
    <w:rsid w:val="00331634"/>
    <w:rsid w:val="003331D8"/>
    <w:rsid w:val="00335B62"/>
    <w:rsid w:val="00336FA5"/>
    <w:rsid w:val="00337982"/>
    <w:rsid w:val="00341071"/>
    <w:rsid w:val="0034384D"/>
    <w:rsid w:val="00343B77"/>
    <w:rsid w:val="00343F2B"/>
    <w:rsid w:val="00344F69"/>
    <w:rsid w:val="0034582E"/>
    <w:rsid w:val="00345BCF"/>
    <w:rsid w:val="00347452"/>
    <w:rsid w:val="00347AEF"/>
    <w:rsid w:val="003521CF"/>
    <w:rsid w:val="00355F63"/>
    <w:rsid w:val="00355F96"/>
    <w:rsid w:val="00356680"/>
    <w:rsid w:val="00356A99"/>
    <w:rsid w:val="00360B46"/>
    <w:rsid w:val="00360F0E"/>
    <w:rsid w:val="0036138C"/>
    <w:rsid w:val="00363367"/>
    <w:rsid w:val="0036571F"/>
    <w:rsid w:val="0036671C"/>
    <w:rsid w:val="0036754D"/>
    <w:rsid w:val="00370865"/>
    <w:rsid w:val="00370891"/>
    <w:rsid w:val="00373CAE"/>
    <w:rsid w:val="0037476E"/>
    <w:rsid w:val="00375D36"/>
    <w:rsid w:val="003825FC"/>
    <w:rsid w:val="00382636"/>
    <w:rsid w:val="003837DD"/>
    <w:rsid w:val="00383D92"/>
    <w:rsid w:val="00383EA1"/>
    <w:rsid w:val="0038439E"/>
    <w:rsid w:val="003843FD"/>
    <w:rsid w:val="00385262"/>
    <w:rsid w:val="003875C0"/>
    <w:rsid w:val="003912C2"/>
    <w:rsid w:val="00391DFB"/>
    <w:rsid w:val="00391F2A"/>
    <w:rsid w:val="00392DA2"/>
    <w:rsid w:val="00393A33"/>
    <w:rsid w:val="0039594B"/>
    <w:rsid w:val="00396906"/>
    <w:rsid w:val="003A1110"/>
    <w:rsid w:val="003A1F1E"/>
    <w:rsid w:val="003A2CB1"/>
    <w:rsid w:val="003A5470"/>
    <w:rsid w:val="003B04F5"/>
    <w:rsid w:val="003B0B78"/>
    <w:rsid w:val="003B0E61"/>
    <w:rsid w:val="003B11BC"/>
    <w:rsid w:val="003B198F"/>
    <w:rsid w:val="003B2B20"/>
    <w:rsid w:val="003B2E82"/>
    <w:rsid w:val="003B40F3"/>
    <w:rsid w:val="003B5251"/>
    <w:rsid w:val="003B5463"/>
    <w:rsid w:val="003B5A62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01A"/>
    <w:rsid w:val="003D28FF"/>
    <w:rsid w:val="003D3A6B"/>
    <w:rsid w:val="003D5C17"/>
    <w:rsid w:val="003D5C9B"/>
    <w:rsid w:val="003E101D"/>
    <w:rsid w:val="003E12E7"/>
    <w:rsid w:val="003E1C9E"/>
    <w:rsid w:val="003E3782"/>
    <w:rsid w:val="003E612C"/>
    <w:rsid w:val="003E6644"/>
    <w:rsid w:val="003E6742"/>
    <w:rsid w:val="003E6936"/>
    <w:rsid w:val="003F1CC1"/>
    <w:rsid w:val="003F35B4"/>
    <w:rsid w:val="003F4852"/>
    <w:rsid w:val="003F5CAC"/>
    <w:rsid w:val="003F613E"/>
    <w:rsid w:val="003F62CD"/>
    <w:rsid w:val="003F6F18"/>
    <w:rsid w:val="00401FDD"/>
    <w:rsid w:val="00406AAF"/>
    <w:rsid w:val="00407213"/>
    <w:rsid w:val="004074B7"/>
    <w:rsid w:val="00415879"/>
    <w:rsid w:val="00415A82"/>
    <w:rsid w:val="00415E85"/>
    <w:rsid w:val="00417511"/>
    <w:rsid w:val="004202AB"/>
    <w:rsid w:val="0042078C"/>
    <w:rsid w:val="00420AB3"/>
    <w:rsid w:val="00421562"/>
    <w:rsid w:val="004229B6"/>
    <w:rsid w:val="00422B23"/>
    <w:rsid w:val="0042395A"/>
    <w:rsid w:val="004241D6"/>
    <w:rsid w:val="00426B1B"/>
    <w:rsid w:val="0042738F"/>
    <w:rsid w:val="00433628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C94"/>
    <w:rsid w:val="004442A0"/>
    <w:rsid w:val="0044472E"/>
    <w:rsid w:val="00446EF4"/>
    <w:rsid w:val="00447231"/>
    <w:rsid w:val="004477BE"/>
    <w:rsid w:val="00447F78"/>
    <w:rsid w:val="00450277"/>
    <w:rsid w:val="0045157B"/>
    <w:rsid w:val="00452881"/>
    <w:rsid w:val="00455347"/>
    <w:rsid w:val="00460776"/>
    <w:rsid w:val="00460B32"/>
    <w:rsid w:val="00460D60"/>
    <w:rsid w:val="00460E1A"/>
    <w:rsid w:val="00461CEB"/>
    <w:rsid w:val="00462906"/>
    <w:rsid w:val="004632F3"/>
    <w:rsid w:val="0046369C"/>
    <w:rsid w:val="00463F22"/>
    <w:rsid w:val="004641F1"/>
    <w:rsid w:val="00466197"/>
    <w:rsid w:val="004703F4"/>
    <w:rsid w:val="004705E8"/>
    <w:rsid w:val="004710A2"/>
    <w:rsid w:val="0047194F"/>
    <w:rsid w:val="00471C5E"/>
    <w:rsid w:val="00472149"/>
    <w:rsid w:val="00474294"/>
    <w:rsid w:val="004748D6"/>
    <w:rsid w:val="00474DA7"/>
    <w:rsid w:val="00474F22"/>
    <w:rsid w:val="004766CE"/>
    <w:rsid w:val="00477523"/>
    <w:rsid w:val="004779B5"/>
    <w:rsid w:val="00481636"/>
    <w:rsid w:val="0048204D"/>
    <w:rsid w:val="00485A25"/>
    <w:rsid w:val="00486095"/>
    <w:rsid w:val="00486B0C"/>
    <w:rsid w:val="00487D4A"/>
    <w:rsid w:val="00490CB5"/>
    <w:rsid w:val="00491725"/>
    <w:rsid w:val="00494DF5"/>
    <w:rsid w:val="00495D66"/>
    <w:rsid w:val="004A07E8"/>
    <w:rsid w:val="004A14B3"/>
    <w:rsid w:val="004A4384"/>
    <w:rsid w:val="004A4E41"/>
    <w:rsid w:val="004A5255"/>
    <w:rsid w:val="004B016A"/>
    <w:rsid w:val="004B0627"/>
    <w:rsid w:val="004B06F8"/>
    <w:rsid w:val="004B10F3"/>
    <w:rsid w:val="004B3977"/>
    <w:rsid w:val="004B7695"/>
    <w:rsid w:val="004C184B"/>
    <w:rsid w:val="004C2D4C"/>
    <w:rsid w:val="004C4040"/>
    <w:rsid w:val="004C4D46"/>
    <w:rsid w:val="004C4D88"/>
    <w:rsid w:val="004C5466"/>
    <w:rsid w:val="004D1911"/>
    <w:rsid w:val="004D41E0"/>
    <w:rsid w:val="004D6D1C"/>
    <w:rsid w:val="004E012A"/>
    <w:rsid w:val="004E043D"/>
    <w:rsid w:val="004E15BD"/>
    <w:rsid w:val="004E16B3"/>
    <w:rsid w:val="004E252D"/>
    <w:rsid w:val="004E2AE4"/>
    <w:rsid w:val="004E43EA"/>
    <w:rsid w:val="004E5645"/>
    <w:rsid w:val="004E588A"/>
    <w:rsid w:val="004E5FDF"/>
    <w:rsid w:val="004E65C8"/>
    <w:rsid w:val="004E6B5E"/>
    <w:rsid w:val="004E6CDC"/>
    <w:rsid w:val="004F0007"/>
    <w:rsid w:val="004F011D"/>
    <w:rsid w:val="004F1BEC"/>
    <w:rsid w:val="004F26E4"/>
    <w:rsid w:val="004F285E"/>
    <w:rsid w:val="004F440D"/>
    <w:rsid w:val="004F498C"/>
    <w:rsid w:val="005016B0"/>
    <w:rsid w:val="00502C0D"/>
    <w:rsid w:val="005051F0"/>
    <w:rsid w:val="005067E7"/>
    <w:rsid w:val="00511535"/>
    <w:rsid w:val="00511A32"/>
    <w:rsid w:val="00513419"/>
    <w:rsid w:val="00514A76"/>
    <w:rsid w:val="00515F9E"/>
    <w:rsid w:val="00516FD2"/>
    <w:rsid w:val="00520A5C"/>
    <w:rsid w:val="00520ECE"/>
    <w:rsid w:val="00521D59"/>
    <w:rsid w:val="00521F9A"/>
    <w:rsid w:val="00522021"/>
    <w:rsid w:val="00522071"/>
    <w:rsid w:val="00522CDD"/>
    <w:rsid w:val="005236CF"/>
    <w:rsid w:val="005237FC"/>
    <w:rsid w:val="005247B5"/>
    <w:rsid w:val="005255A0"/>
    <w:rsid w:val="00526FCF"/>
    <w:rsid w:val="00527C86"/>
    <w:rsid w:val="00527D4F"/>
    <w:rsid w:val="005305B2"/>
    <w:rsid w:val="005305FA"/>
    <w:rsid w:val="00530E74"/>
    <w:rsid w:val="00531334"/>
    <w:rsid w:val="00532088"/>
    <w:rsid w:val="0053395C"/>
    <w:rsid w:val="00534372"/>
    <w:rsid w:val="005345E8"/>
    <w:rsid w:val="00535855"/>
    <w:rsid w:val="00535C38"/>
    <w:rsid w:val="00540520"/>
    <w:rsid w:val="0054180F"/>
    <w:rsid w:val="00541F77"/>
    <w:rsid w:val="005429BA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577"/>
    <w:rsid w:val="00561D68"/>
    <w:rsid w:val="005650F0"/>
    <w:rsid w:val="005653E8"/>
    <w:rsid w:val="0056645E"/>
    <w:rsid w:val="0056677C"/>
    <w:rsid w:val="00567086"/>
    <w:rsid w:val="0056798A"/>
    <w:rsid w:val="00567BB9"/>
    <w:rsid w:val="00567F38"/>
    <w:rsid w:val="00570B09"/>
    <w:rsid w:val="005714BC"/>
    <w:rsid w:val="00571979"/>
    <w:rsid w:val="005725C6"/>
    <w:rsid w:val="00572AD5"/>
    <w:rsid w:val="00573228"/>
    <w:rsid w:val="00575D1F"/>
    <w:rsid w:val="0057602E"/>
    <w:rsid w:val="0057666B"/>
    <w:rsid w:val="00576C97"/>
    <w:rsid w:val="0058001D"/>
    <w:rsid w:val="0058016F"/>
    <w:rsid w:val="0058050F"/>
    <w:rsid w:val="00581611"/>
    <w:rsid w:val="00582B12"/>
    <w:rsid w:val="00582CFE"/>
    <w:rsid w:val="00583C2D"/>
    <w:rsid w:val="005849B0"/>
    <w:rsid w:val="00584BB2"/>
    <w:rsid w:val="005907FF"/>
    <w:rsid w:val="00590841"/>
    <w:rsid w:val="00594673"/>
    <w:rsid w:val="00595CA0"/>
    <w:rsid w:val="005967F8"/>
    <w:rsid w:val="005A1CC8"/>
    <w:rsid w:val="005A282D"/>
    <w:rsid w:val="005A3235"/>
    <w:rsid w:val="005A373F"/>
    <w:rsid w:val="005A5BA6"/>
    <w:rsid w:val="005A768D"/>
    <w:rsid w:val="005B008E"/>
    <w:rsid w:val="005B1321"/>
    <w:rsid w:val="005B1EC1"/>
    <w:rsid w:val="005B4A21"/>
    <w:rsid w:val="005B59BC"/>
    <w:rsid w:val="005B5B23"/>
    <w:rsid w:val="005B6EF1"/>
    <w:rsid w:val="005C1184"/>
    <w:rsid w:val="005C17FB"/>
    <w:rsid w:val="005C1989"/>
    <w:rsid w:val="005C2205"/>
    <w:rsid w:val="005C57BE"/>
    <w:rsid w:val="005C5D6B"/>
    <w:rsid w:val="005D298A"/>
    <w:rsid w:val="005D32E1"/>
    <w:rsid w:val="005D426C"/>
    <w:rsid w:val="005D45C1"/>
    <w:rsid w:val="005D4C49"/>
    <w:rsid w:val="005D5394"/>
    <w:rsid w:val="005D62F9"/>
    <w:rsid w:val="005D672C"/>
    <w:rsid w:val="005D72E0"/>
    <w:rsid w:val="005D74BF"/>
    <w:rsid w:val="005D7C24"/>
    <w:rsid w:val="005E2998"/>
    <w:rsid w:val="005E3FB8"/>
    <w:rsid w:val="005E459F"/>
    <w:rsid w:val="005E479E"/>
    <w:rsid w:val="005E5790"/>
    <w:rsid w:val="005E61A4"/>
    <w:rsid w:val="005E652D"/>
    <w:rsid w:val="005E6FBE"/>
    <w:rsid w:val="005E733A"/>
    <w:rsid w:val="005E741C"/>
    <w:rsid w:val="005F0331"/>
    <w:rsid w:val="005F05A6"/>
    <w:rsid w:val="005F2596"/>
    <w:rsid w:val="005F29F5"/>
    <w:rsid w:val="005F3209"/>
    <w:rsid w:val="005F402E"/>
    <w:rsid w:val="005F62D9"/>
    <w:rsid w:val="0060064B"/>
    <w:rsid w:val="00600ACB"/>
    <w:rsid w:val="006010EF"/>
    <w:rsid w:val="0060240D"/>
    <w:rsid w:val="0060288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3E69"/>
    <w:rsid w:val="00631CA9"/>
    <w:rsid w:val="006334A2"/>
    <w:rsid w:val="0063700A"/>
    <w:rsid w:val="00637A0E"/>
    <w:rsid w:val="00637CF4"/>
    <w:rsid w:val="006409DC"/>
    <w:rsid w:val="0064243B"/>
    <w:rsid w:val="00643B05"/>
    <w:rsid w:val="00645732"/>
    <w:rsid w:val="006471DF"/>
    <w:rsid w:val="0064736A"/>
    <w:rsid w:val="00650464"/>
    <w:rsid w:val="00651E62"/>
    <w:rsid w:val="00652B1E"/>
    <w:rsid w:val="00655815"/>
    <w:rsid w:val="00655DDD"/>
    <w:rsid w:val="00657C2E"/>
    <w:rsid w:val="00657FE8"/>
    <w:rsid w:val="00660A4D"/>
    <w:rsid w:val="00660FC5"/>
    <w:rsid w:val="00661C7E"/>
    <w:rsid w:val="00662BF8"/>
    <w:rsid w:val="00663505"/>
    <w:rsid w:val="00663586"/>
    <w:rsid w:val="006639BB"/>
    <w:rsid w:val="00664138"/>
    <w:rsid w:val="00664A36"/>
    <w:rsid w:val="006663E0"/>
    <w:rsid w:val="0066701C"/>
    <w:rsid w:val="00670543"/>
    <w:rsid w:val="0067094D"/>
    <w:rsid w:val="00671244"/>
    <w:rsid w:val="006713E7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3A10"/>
    <w:rsid w:val="006941EF"/>
    <w:rsid w:val="006946A2"/>
    <w:rsid w:val="006965B4"/>
    <w:rsid w:val="006970F1"/>
    <w:rsid w:val="00697210"/>
    <w:rsid w:val="006A3E32"/>
    <w:rsid w:val="006A4BC2"/>
    <w:rsid w:val="006A4E62"/>
    <w:rsid w:val="006A5869"/>
    <w:rsid w:val="006A687F"/>
    <w:rsid w:val="006A70BE"/>
    <w:rsid w:val="006B0960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16A1"/>
    <w:rsid w:val="006D1ACA"/>
    <w:rsid w:val="006D1D73"/>
    <w:rsid w:val="006D2BEB"/>
    <w:rsid w:val="006D3AA9"/>
    <w:rsid w:val="006D3DFE"/>
    <w:rsid w:val="006D4ACC"/>
    <w:rsid w:val="006D5383"/>
    <w:rsid w:val="006D7C1D"/>
    <w:rsid w:val="006E000D"/>
    <w:rsid w:val="006E2A17"/>
    <w:rsid w:val="006E59EA"/>
    <w:rsid w:val="006E5B0E"/>
    <w:rsid w:val="006E7C60"/>
    <w:rsid w:val="006F1BCF"/>
    <w:rsid w:val="006F1F23"/>
    <w:rsid w:val="006F2476"/>
    <w:rsid w:val="006F281A"/>
    <w:rsid w:val="006F3C7A"/>
    <w:rsid w:val="006F4824"/>
    <w:rsid w:val="006F4B2A"/>
    <w:rsid w:val="006F57BE"/>
    <w:rsid w:val="0070019B"/>
    <w:rsid w:val="007005F6"/>
    <w:rsid w:val="007039BC"/>
    <w:rsid w:val="007043A0"/>
    <w:rsid w:val="00704D93"/>
    <w:rsid w:val="007056ED"/>
    <w:rsid w:val="00713568"/>
    <w:rsid w:val="007148D2"/>
    <w:rsid w:val="007163A0"/>
    <w:rsid w:val="00716FB0"/>
    <w:rsid w:val="00721CAA"/>
    <w:rsid w:val="00722471"/>
    <w:rsid w:val="007230AE"/>
    <w:rsid w:val="007233A3"/>
    <w:rsid w:val="00723A56"/>
    <w:rsid w:val="00723F88"/>
    <w:rsid w:val="00724ED2"/>
    <w:rsid w:val="007273E3"/>
    <w:rsid w:val="00730006"/>
    <w:rsid w:val="0073018D"/>
    <w:rsid w:val="007308FD"/>
    <w:rsid w:val="00731395"/>
    <w:rsid w:val="0073165F"/>
    <w:rsid w:val="00733FF7"/>
    <w:rsid w:val="0073488A"/>
    <w:rsid w:val="007358FB"/>
    <w:rsid w:val="00735C29"/>
    <w:rsid w:val="0073699D"/>
    <w:rsid w:val="00737A06"/>
    <w:rsid w:val="00737CA3"/>
    <w:rsid w:val="00740A0E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ECD"/>
    <w:rsid w:val="0075602A"/>
    <w:rsid w:val="007561FC"/>
    <w:rsid w:val="00756677"/>
    <w:rsid w:val="00756D6F"/>
    <w:rsid w:val="007574C5"/>
    <w:rsid w:val="007614BE"/>
    <w:rsid w:val="00763972"/>
    <w:rsid w:val="00764176"/>
    <w:rsid w:val="0076418E"/>
    <w:rsid w:val="00765CF8"/>
    <w:rsid w:val="0076601B"/>
    <w:rsid w:val="00771BF1"/>
    <w:rsid w:val="007754E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695"/>
    <w:rsid w:val="007A55E6"/>
    <w:rsid w:val="007A6144"/>
    <w:rsid w:val="007B1ADF"/>
    <w:rsid w:val="007B282E"/>
    <w:rsid w:val="007B462F"/>
    <w:rsid w:val="007B5082"/>
    <w:rsid w:val="007C22D3"/>
    <w:rsid w:val="007C2798"/>
    <w:rsid w:val="007D0BC4"/>
    <w:rsid w:val="007D1ED9"/>
    <w:rsid w:val="007D37C5"/>
    <w:rsid w:val="007D37F0"/>
    <w:rsid w:val="007D79A3"/>
    <w:rsid w:val="007E045F"/>
    <w:rsid w:val="007E2ACD"/>
    <w:rsid w:val="007E3981"/>
    <w:rsid w:val="007E559A"/>
    <w:rsid w:val="007E596B"/>
    <w:rsid w:val="007E6EFF"/>
    <w:rsid w:val="007F185B"/>
    <w:rsid w:val="007F1FEA"/>
    <w:rsid w:val="007F346B"/>
    <w:rsid w:val="007F51DD"/>
    <w:rsid w:val="0080087D"/>
    <w:rsid w:val="008009CA"/>
    <w:rsid w:val="00802E0D"/>
    <w:rsid w:val="00803AE6"/>
    <w:rsid w:val="00803BA7"/>
    <w:rsid w:val="00805726"/>
    <w:rsid w:val="00805B57"/>
    <w:rsid w:val="00807D5A"/>
    <w:rsid w:val="0081163D"/>
    <w:rsid w:val="00812AA0"/>
    <w:rsid w:val="00812AAA"/>
    <w:rsid w:val="00812D4C"/>
    <w:rsid w:val="008130B1"/>
    <w:rsid w:val="0081381C"/>
    <w:rsid w:val="00813A00"/>
    <w:rsid w:val="00815060"/>
    <w:rsid w:val="00816544"/>
    <w:rsid w:val="0081793A"/>
    <w:rsid w:val="00820B50"/>
    <w:rsid w:val="00821563"/>
    <w:rsid w:val="00822B47"/>
    <w:rsid w:val="0082359A"/>
    <w:rsid w:val="00824129"/>
    <w:rsid w:val="008253E4"/>
    <w:rsid w:val="00826F7C"/>
    <w:rsid w:val="00827F0E"/>
    <w:rsid w:val="00830AC3"/>
    <w:rsid w:val="0083300B"/>
    <w:rsid w:val="00833102"/>
    <w:rsid w:val="008359C1"/>
    <w:rsid w:val="00841385"/>
    <w:rsid w:val="00841DF9"/>
    <w:rsid w:val="0084654D"/>
    <w:rsid w:val="00846CCD"/>
    <w:rsid w:val="008474F6"/>
    <w:rsid w:val="00847BE7"/>
    <w:rsid w:val="00851AD3"/>
    <w:rsid w:val="008547B7"/>
    <w:rsid w:val="00854AF9"/>
    <w:rsid w:val="00855127"/>
    <w:rsid w:val="00861C9E"/>
    <w:rsid w:val="0086360C"/>
    <w:rsid w:val="00863915"/>
    <w:rsid w:val="00863942"/>
    <w:rsid w:val="00864180"/>
    <w:rsid w:val="00865E6F"/>
    <w:rsid w:val="0086689E"/>
    <w:rsid w:val="00870212"/>
    <w:rsid w:val="00874447"/>
    <w:rsid w:val="00874BA8"/>
    <w:rsid w:val="00880CEE"/>
    <w:rsid w:val="0088215B"/>
    <w:rsid w:val="008830E3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2E88"/>
    <w:rsid w:val="008A3575"/>
    <w:rsid w:val="008A368F"/>
    <w:rsid w:val="008A4421"/>
    <w:rsid w:val="008A6F5B"/>
    <w:rsid w:val="008A7938"/>
    <w:rsid w:val="008B271A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313A"/>
    <w:rsid w:val="008E38F7"/>
    <w:rsid w:val="008E495F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703"/>
    <w:rsid w:val="00901A8F"/>
    <w:rsid w:val="00902DA8"/>
    <w:rsid w:val="00905961"/>
    <w:rsid w:val="00905C35"/>
    <w:rsid w:val="00905CB5"/>
    <w:rsid w:val="00905CF8"/>
    <w:rsid w:val="00906354"/>
    <w:rsid w:val="0091006C"/>
    <w:rsid w:val="009142DE"/>
    <w:rsid w:val="00916167"/>
    <w:rsid w:val="00920A67"/>
    <w:rsid w:val="00920B3D"/>
    <w:rsid w:val="00920B6F"/>
    <w:rsid w:val="00923A46"/>
    <w:rsid w:val="0092419A"/>
    <w:rsid w:val="00924C9F"/>
    <w:rsid w:val="00924F03"/>
    <w:rsid w:val="00926F8D"/>
    <w:rsid w:val="009276A0"/>
    <w:rsid w:val="00930460"/>
    <w:rsid w:val="00930961"/>
    <w:rsid w:val="00932359"/>
    <w:rsid w:val="0093323B"/>
    <w:rsid w:val="00934290"/>
    <w:rsid w:val="00935607"/>
    <w:rsid w:val="00937E31"/>
    <w:rsid w:val="00937FF3"/>
    <w:rsid w:val="00940F45"/>
    <w:rsid w:val="009435CA"/>
    <w:rsid w:val="0094430A"/>
    <w:rsid w:val="0094468C"/>
    <w:rsid w:val="00945101"/>
    <w:rsid w:val="00945B6A"/>
    <w:rsid w:val="0094679E"/>
    <w:rsid w:val="00947AFB"/>
    <w:rsid w:val="00952374"/>
    <w:rsid w:val="0095378D"/>
    <w:rsid w:val="00953CF3"/>
    <w:rsid w:val="00955B21"/>
    <w:rsid w:val="00960518"/>
    <w:rsid w:val="00960927"/>
    <w:rsid w:val="00961FDB"/>
    <w:rsid w:val="00962446"/>
    <w:rsid w:val="009625C7"/>
    <w:rsid w:val="00962E56"/>
    <w:rsid w:val="009651BF"/>
    <w:rsid w:val="00965A89"/>
    <w:rsid w:val="00967AF0"/>
    <w:rsid w:val="00967FE1"/>
    <w:rsid w:val="00970E09"/>
    <w:rsid w:val="009727BF"/>
    <w:rsid w:val="00973F8F"/>
    <w:rsid w:val="009748E7"/>
    <w:rsid w:val="00974F00"/>
    <w:rsid w:val="009808F4"/>
    <w:rsid w:val="00980F05"/>
    <w:rsid w:val="00981AC4"/>
    <w:rsid w:val="00984404"/>
    <w:rsid w:val="0098669F"/>
    <w:rsid w:val="00993E8B"/>
    <w:rsid w:val="009946DC"/>
    <w:rsid w:val="0099483C"/>
    <w:rsid w:val="00994BC2"/>
    <w:rsid w:val="00994D5E"/>
    <w:rsid w:val="00995BC0"/>
    <w:rsid w:val="0099713A"/>
    <w:rsid w:val="00997E28"/>
    <w:rsid w:val="009A0EBA"/>
    <w:rsid w:val="009A100C"/>
    <w:rsid w:val="009A308F"/>
    <w:rsid w:val="009A4236"/>
    <w:rsid w:val="009A5E20"/>
    <w:rsid w:val="009A6258"/>
    <w:rsid w:val="009B257F"/>
    <w:rsid w:val="009B2F62"/>
    <w:rsid w:val="009B349E"/>
    <w:rsid w:val="009B4D75"/>
    <w:rsid w:val="009B4E9F"/>
    <w:rsid w:val="009B522E"/>
    <w:rsid w:val="009B5C66"/>
    <w:rsid w:val="009B63B5"/>
    <w:rsid w:val="009B7469"/>
    <w:rsid w:val="009B7736"/>
    <w:rsid w:val="009C2CC3"/>
    <w:rsid w:val="009C32ED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6B9D"/>
    <w:rsid w:val="009D6D22"/>
    <w:rsid w:val="009D7F09"/>
    <w:rsid w:val="009E23E9"/>
    <w:rsid w:val="009E28D5"/>
    <w:rsid w:val="009F00A1"/>
    <w:rsid w:val="009F06F2"/>
    <w:rsid w:val="009F5150"/>
    <w:rsid w:val="009F552D"/>
    <w:rsid w:val="009F5693"/>
    <w:rsid w:val="00A006C3"/>
    <w:rsid w:val="00A01733"/>
    <w:rsid w:val="00A02FBB"/>
    <w:rsid w:val="00A05108"/>
    <w:rsid w:val="00A05F3E"/>
    <w:rsid w:val="00A06205"/>
    <w:rsid w:val="00A06EFF"/>
    <w:rsid w:val="00A078B7"/>
    <w:rsid w:val="00A10228"/>
    <w:rsid w:val="00A110C0"/>
    <w:rsid w:val="00A11EA0"/>
    <w:rsid w:val="00A127C6"/>
    <w:rsid w:val="00A131D7"/>
    <w:rsid w:val="00A13E7D"/>
    <w:rsid w:val="00A1436F"/>
    <w:rsid w:val="00A1469B"/>
    <w:rsid w:val="00A172EB"/>
    <w:rsid w:val="00A177CE"/>
    <w:rsid w:val="00A205DA"/>
    <w:rsid w:val="00A22A0E"/>
    <w:rsid w:val="00A23B82"/>
    <w:rsid w:val="00A271C6"/>
    <w:rsid w:val="00A322E6"/>
    <w:rsid w:val="00A32D23"/>
    <w:rsid w:val="00A354D1"/>
    <w:rsid w:val="00A367FD"/>
    <w:rsid w:val="00A379DC"/>
    <w:rsid w:val="00A4452E"/>
    <w:rsid w:val="00A44A2A"/>
    <w:rsid w:val="00A470DA"/>
    <w:rsid w:val="00A5131B"/>
    <w:rsid w:val="00A5297B"/>
    <w:rsid w:val="00A55A40"/>
    <w:rsid w:val="00A5696F"/>
    <w:rsid w:val="00A60AB4"/>
    <w:rsid w:val="00A6446F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46C4"/>
    <w:rsid w:val="00A74B12"/>
    <w:rsid w:val="00A74EC9"/>
    <w:rsid w:val="00A75203"/>
    <w:rsid w:val="00A7573B"/>
    <w:rsid w:val="00A7635F"/>
    <w:rsid w:val="00A82A7D"/>
    <w:rsid w:val="00A86959"/>
    <w:rsid w:val="00A903B8"/>
    <w:rsid w:val="00A908EE"/>
    <w:rsid w:val="00A9125F"/>
    <w:rsid w:val="00A92C3B"/>
    <w:rsid w:val="00A93808"/>
    <w:rsid w:val="00A94932"/>
    <w:rsid w:val="00A95FE0"/>
    <w:rsid w:val="00AA1122"/>
    <w:rsid w:val="00AA12D9"/>
    <w:rsid w:val="00AA312C"/>
    <w:rsid w:val="00AA32B0"/>
    <w:rsid w:val="00AA38A3"/>
    <w:rsid w:val="00AA57C8"/>
    <w:rsid w:val="00AA6C7D"/>
    <w:rsid w:val="00AA77AD"/>
    <w:rsid w:val="00AB0FEB"/>
    <w:rsid w:val="00AB1F55"/>
    <w:rsid w:val="00AB2179"/>
    <w:rsid w:val="00AB5432"/>
    <w:rsid w:val="00AB65BB"/>
    <w:rsid w:val="00AB7BFF"/>
    <w:rsid w:val="00AC4C5A"/>
    <w:rsid w:val="00AC4E2B"/>
    <w:rsid w:val="00AC57F1"/>
    <w:rsid w:val="00AC6B04"/>
    <w:rsid w:val="00AC7AD4"/>
    <w:rsid w:val="00AD1271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07A"/>
    <w:rsid w:val="00AE253E"/>
    <w:rsid w:val="00AE2E4F"/>
    <w:rsid w:val="00AE3025"/>
    <w:rsid w:val="00AE5B80"/>
    <w:rsid w:val="00AE63AA"/>
    <w:rsid w:val="00AE64AF"/>
    <w:rsid w:val="00AE6692"/>
    <w:rsid w:val="00AE7950"/>
    <w:rsid w:val="00AF06AD"/>
    <w:rsid w:val="00AF0ED6"/>
    <w:rsid w:val="00AF1001"/>
    <w:rsid w:val="00AF266A"/>
    <w:rsid w:val="00AF3313"/>
    <w:rsid w:val="00AF3C50"/>
    <w:rsid w:val="00AF6199"/>
    <w:rsid w:val="00AF718F"/>
    <w:rsid w:val="00AF7624"/>
    <w:rsid w:val="00B03B37"/>
    <w:rsid w:val="00B03D67"/>
    <w:rsid w:val="00B049DE"/>
    <w:rsid w:val="00B0583B"/>
    <w:rsid w:val="00B05F28"/>
    <w:rsid w:val="00B062F5"/>
    <w:rsid w:val="00B07D0F"/>
    <w:rsid w:val="00B10F8A"/>
    <w:rsid w:val="00B111BD"/>
    <w:rsid w:val="00B11597"/>
    <w:rsid w:val="00B11D6A"/>
    <w:rsid w:val="00B128A9"/>
    <w:rsid w:val="00B12BBA"/>
    <w:rsid w:val="00B14491"/>
    <w:rsid w:val="00B1508F"/>
    <w:rsid w:val="00B17361"/>
    <w:rsid w:val="00B1776D"/>
    <w:rsid w:val="00B17970"/>
    <w:rsid w:val="00B17C20"/>
    <w:rsid w:val="00B2008E"/>
    <w:rsid w:val="00B21234"/>
    <w:rsid w:val="00B21D3A"/>
    <w:rsid w:val="00B22007"/>
    <w:rsid w:val="00B2309B"/>
    <w:rsid w:val="00B256AD"/>
    <w:rsid w:val="00B272ED"/>
    <w:rsid w:val="00B27D10"/>
    <w:rsid w:val="00B31902"/>
    <w:rsid w:val="00B3190F"/>
    <w:rsid w:val="00B3600D"/>
    <w:rsid w:val="00B372EE"/>
    <w:rsid w:val="00B4133A"/>
    <w:rsid w:val="00B4451D"/>
    <w:rsid w:val="00B45C55"/>
    <w:rsid w:val="00B462AB"/>
    <w:rsid w:val="00B46A8D"/>
    <w:rsid w:val="00B470D7"/>
    <w:rsid w:val="00B476B8"/>
    <w:rsid w:val="00B50241"/>
    <w:rsid w:val="00B503B2"/>
    <w:rsid w:val="00B51156"/>
    <w:rsid w:val="00B52C3C"/>
    <w:rsid w:val="00B54EF7"/>
    <w:rsid w:val="00B54F50"/>
    <w:rsid w:val="00B55418"/>
    <w:rsid w:val="00B554D2"/>
    <w:rsid w:val="00B55F34"/>
    <w:rsid w:val="00B56C56"/>
    <w:rsid w:val="00B56FFC"/>
    <w:rsid w:val="00B57644"/>
    <w:rsid w:val="00B6097F"/>
    <w:rsid w:val="00B616DF"/>
    <w:rsid w:val="00B62556"/>
    <w:rsid w:val="00B63807"/>
    <w:rsid w:val="00B6780B"/>
    <w:rsid w:val="00B70A03"/>
    <w:rsid w:val="00B7184D"/>
    <w:rsid w:val="00B72BB4"/>
    <w:rsid w:val="00B72CF5"/>
    <w:rsid w:val="00B739D2"/>
    <w:rsid w:val="00B746DE"/>
    <w:rsid w:val="00B75D0F"/>
    <w:rsid w:val="00B76417"/>
    <w:rsid w:val="00B7748F"/>
    <w:rsid w:val="00B80E89"/>
    <w:rsid w:val="00B81B28"/>
    <w:rsid w:val="00B81D8B"/>
    <w:rsid w:val="00B83E0D"/>
    <w:rsid w:val="00B8473E"/>
    <w:rsid w:val="00B85AF3"/>
    <w:rsid w:val="00B86580"/>
    <w:rsid w:val="00B867CA"/>
    <w:rsid w:val="00B86A3D"/>
    <w:rsid w:val="00B87478"/>
    <w:rsid w:val="00B87757"/>
    <w:rsid w:val="00B9103E"/>
    <w:rsid w:val="00B91594"/>
    <w:rsid w:val="00B919B1"/>
    <w:rsid w:val="00B92711"/>
    <w:rsid w:val="00B92878"/>
    <w:rsid w:val="00B929FB"/>
    <w:rsid w:val="00B943AF"/>
    <w:rsid w:val="00B94DB3"/>
    <w:rsid w:val="00B973EC"/>
    <w:rsid w:val="00B97513"/>
    <w:rsid w:val="00B97FCF"/>
    <w:rsid w:val="00BA0D1F"/>
    <w:rsid w:val="00BA347B"/>
    <w:rsid w:val="00BA523F"/>
    <w:rsid w:val="00BB053F"/>
    <w:rsid w:val="00BB21BF"/>
    <w:rsid w:val="00BB2B22"/>
    <w:rsid w:val="00BB2FBC"/>
    <w:rsid w:val="00BB468F"/>
    <w:rsid w:val="00BB4825"/>
    <w:rsid w:val="00BB4F67"/>
    <w:rsid w:val="00BB537E"/>
    <w:rsid w:val="00BB53D5"/>
    <w:rsid w:val="00BB5661"/>
    <w:rsid w:val="00BB5F20"/>
    <w:rsid w:val="00BB68EF"/>
    <w:rsid w:val="00BC0197"/>
    <w:rsid w:val="00BC0464"/>
    <w:rsid w:val="00BC05A7"/>
    <w:rsid w:val="00BC05EA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AF2"/>
    <w:rsid w:val="00BC6C56"/>
    <w:rsid w:val="00BC77B1"/>
    <w:rsid w:val="00BD004E"/>
    <w:rsid w:val="00BD05DE"/>
    <w:rsid w:val="00BD1A1A"/>
    <w:rsid w:val="00BD3E38"/>
    <w:rsid w:val="00BD49D6"/>
    <w:rsid w:val="00BD53EB"/>
    <w:rsid w:val="00BD592C"/>
    <w:rsid w:val="00BD7B81"/>
    <w:rsid w:val="00BE1738"/>
    <w:rsid w:val="00BE32A8"/>
    <w:rsid w:val="00BE3F43"/>
    <w:rsid w:val="00BE6797"/>
    <w:rsid w:val="00BE683A"/>
    <w:rsid w:val="00BE6AD0"/>
    <w:rsid w:val="00BF0575"/>
    <w:rsid w:val="00BF46DF"/>
    <w:rsid w:val="00BF5CD9"/>
    <w:rsid w:val="00BF708C"/>
    <w:rsid w:val="00BF773E"/>
    <w:rsid w:val="00BF7FBF"/>
    <w:rsid w:val="00C0152D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21B87"/>
    <w:rsid w:val="00C23C93"/>
    <w:rsid w:val="00C24326"/>
    <w:rsid w:val="00C2475E"/>
    <w:rsid w:val="00C24E8F"/>
    <w:rsid w:val="00C26101"/>
    <w:rsid w:val="00C300BB"/>
    <w:rsid w:val="00C30426"/>
    <w:rsid w:val="00C317B2"/>
    <w:rsid w:val="00C32011"/>
    <w:rsid w:val="00C321C5"/>
    <w:rsid w:val="00C329DF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43BA"/>
    <w:rsid w:val="00C54C78"/>
    <w:rsid w:val="00C56076"/>
    <w:rsid w:val="00C60B1E"/>
    <w:rsid w:val="00C6117C"/>
    <w:rsid w:val="00C627F3"/>
    <w:rsid w:val="00C64870"/>
    <w:rsid w:val="00C64FB4"/>
    <w:rsid w:val="00C65BD5"/>
    <w:rsid w:val="00C6609F"/>
    <w:rsid w:val="00C663D0"/>
    <w:rsid w:val="00C66C33"/>
    <w:rsid w:val="00C672E8"/>
    <w:rsid w:val="00C67C07"/>
    <w:rsid w:val="00C70002"/>
    <w:rsid w:val="00C70C54"/>
    <w:rsid w:val="00C70DE7"/>
    <w:rsid w:val="00C71AA8"/>
    <w:rsid w:val="00C76DB2"/>
    <w:rsid w:val="00C77447"/>
    <w:rsid w:val="00C826A2"/>
    <w:rsid w:val="00C83815"/>
    <w:rsid w:val="00C85441"/>
    <w:rsid w:val="00C85C51"/>
    <w:rsid w:val="00C85E83"/>
    <w:rsid w:val="00C86FCF"/>
    <w:rsid w:val="00C87A88"/>
    <w:rsid w:val="00C908BC"/>
    <w:rsid w:val="00C937EB"/>
    <w:rsid w:val="00C93A63"/>
    <w:rsid w:val="00C9410D"/>
    <w:rsid w:val="00C942C1"/>
    <w:rsid w:val="00C946DF"/>
    <w:rsid w:val="00C96329"/>
    <w:rsid w:val="00C9633D"/>
    <w:rsid w:val="00C969A4"/>
    <w:rsid w:val="00C97969"/>
    <w:rsid w:val="00CA012D"/>
    <w:rsid w:val="00CA0DD2"/>
    <w:rsid w:val="00CA2AAB"/>
    <w:rsid w:val="00CA2EEF"/>
    <w:rsid w:val="00CA536B"/>
    <w:rsid w:val="00CA53FA"/>
    <w:rsid w:val="00CA615F"/>
    <w:rsid w:val="00CA65EE"/>
    <w:rsid w:val="00CA7592"/>
    <w:rsid w:val="00CA7B6C"/>
    <w:rsid w:val="00CA7C9C"/>
    <w:rsid w:val="00CB3EC6"/>
    <w:rsid w:val="00CB40C9"/>
    <w:rsid w:val="00CB4F09"/>
    <w:rsid w:val="00CB5D03"/>
    <w:rsid w:val="00CB6BF2"/>
    <w:rsid w:val="00CB79B7"/>
    <w:rsid w:val="00CC1813"/>
    <w:rsid w:val="00CC331D"/>
    <w:rsid w:val="00CC61CB"/>
    <w:rsid w:val="00CD11E4"/>
    <w:rsid w:val="00CD12B4"/>
    <w:rsid w:val="00CD1315"/>
    <w:rsid w:val="00CD2DE9"/>
    <w:rsid w:val="00CD5B51"/>
    <w:rsid w:val="00CD6B1F"/>
    <w:rsid w:val="00CD7184"/>
    <w:rsid w:val="00CD7625"/>
    <w:rsid w:val="00CE06D9"/>
    <w:rsid w:val="00CE2619"/>
    <w:rsid w:val="00CE41A2"/>
    <w:rsid w:val="00CE4AA8"/>
    <w:rsid w:val="00CE4AAD"/>
    <w:rsid w:val="00CE6165"/>
    <w:rsid w:val="00CE6960"/>
    <w:rsid w:val="00CE743F"/>
    <w:rsid w:val="00CE7566"/>
    <w:rsid w:val="00CF05C6"/>
    <w:rsid w:val="00CF3C31"/>
    <w:rsid w:val="00CF46A7"/>
    <w:rsid w:val="00CF4FE6"/>
    <w:rsid w:val="00CF7A29"/>
    <w:rsid w:val="00CF7E35"/>
    <w:rsid w:val="00D005E9"/>
    <w:rsid w:val="00D0093C"/>
    <w:rsid w:val="00D011E2"/>
    <w:rsid w:val="00D01F64"/>
    <w:rsid w:val="00D03800"/>
    <w:rsid w:val="00D052C4"/>
    <w:rsid w:val="00D0628F"/>
    <w:rsid w:val="00D069F4"/>
    <w:rsid w:val="00D06E03"/>
    <w:rsid w:val="00D06EE0"/>
    <w:rsid w:val="00D0785B"/>
    <w:rsid w:val="00D07930"/>
    <w:rsid w:val="00D07C24"/>
    <w:rsid w:val="00D11242"/>
    <w:rsid w:val="00D11605"/>
    <w:rsid w:val="00D14A9F"/>
    <w:rsid w:val="00D14DEC"/>
    <w:rsid w:val="00D15565"/>
    <w:rsid w:val="00D179A6"/>
    <w:rsid w:val="00D212A7"/>
    <w:rsid w:val="00D21E4C"/>
    <w:rsid w:val="00D230D8"/>
    <w:rsid w:val="00D2462E"/>
    <w:rsid w:val="00D25F47"/>
    <w:rsid w:val="00D26E32"/>
    <w:rsid w:val="00D270CE"/>
    <w:rsid w:val="00D3111A"/>
    <w:rsid w:val="00D32D9B"/>
    <w:rsid w:val="00D404D8"/>
    <w:rsid w:val="00D414B6"/>
    <w:rsid w:val="00D43735"/>
    <w:rsid w:val="00D449AF"/>
    <w:rsid w:val="00D46086"/>
    <w:rsid w:val="00D46722"/>
    <w:rsid w:val="00D46949"/>
    <w:rsid w:val="00D47C40"/>
    <w:rsid w:val="00D50CC3"/>
    <w:rsid w:val="00D5111E"/>
    <w:rsid w:val="00D5219F"/>
    <w:rsid w:val="00D5254A"/>
    <w:rsid w:val="00D52DF9"/>
    <w:rsid w:val="00D6167E"/>
    <w:rsid w:val="00D62438"/>
    <w:rsid w:val="00D63680"/>
    <w:rsid w:val="00D645AC"/>
    <w:rsid w:val="00D6480F"/>
    <w:rsid w:val="00D65CB8"/>
    <w:rsid w:val="00D66A9F"/>
    <w:rsid w:val="00D66AFC"/>
    <w:rsid w:val="00D70E10"/>
    <w:rsid w:val="00D710F5"/>
    <w:rsid w:val="00D72BC2"/>
    <w:rsid w:val="00D73662"/>
    <w:rsid w:val="00D750E5"/>
    <w:rsid w:val="00D756C5"/>
    <w:rsid w:val="00D75BFB"/>
    <w:rsid w:val="00D77730"/>
    <w:rsid w:val="00D80EE5"/>
    <w:rsid w:val="00D81AE3"/>
    <w:rsid w:val="00D81ECD"/>
    <w:rsid w:val="00D83212"/>
    <w:rsid w:val="00D84557"/>
    <w:rsid w:val="00D86504"/>
    <w:rsid w:val="00D86E38"/>
    <w:rsid w:val="00D9020D"/>
    <w:rsid w:val="00D905FB"/>
    <w:rsid w:val="00D935C3"/>
    <w:rsid w:val="00D96246"/>
    <w:rsid w:val="00D96291"/>
    <w:rsid w:val="00D9698A"/>
    <w:rsid w:val="00DA0131"/>
    <w:rsid w:val="00DA0ADE"/>
    <w:rsid w:val="00DA1E01"/>
    <w:rsid w:val="00DA2601"/>
    <w:rsid w:val="00DA320C"/>
    <w:rsid w:val="00DA43BA"/>
    <w:rsid w:val="00DA4A8D"/>
    <w:rsid w:val="00DA5366"/>
    <w:rsid w:val="00DA5DAE"/>
    <w:rsid w:val="00DA79F4"/>
    <w:rsid w:val="00DB03F4"/>
    <w:rsid w:val="00DB49EC"/>
    <w:rsid w:val="00DB5845"/>
    <w:rsid w:val="00DB637A"/>
    <w:rsid w:val="00DB75ED"/>
    <w:rsid w:val="00DB761D"/>
    <w:rsid w:val="00DB785D"/>
    <w:rsid w:val="00DC0024"/>
    <w:rsid w:val="00DC0247"/>
    <w:rsid w:val="00DC12EE"/>
    <w:rsid w:val="00DC3527"/>
    <w:rsid w:val="00DC4918"/>
    <w:rsid w:val="00DC594D"/>
    <w:rsid w:val="00DC5EA9"/>
    <w:rsid w:val="00DC6F49"/>
    <w:rsid w:val="00DD2806"/>
    <w:rsid w:val="00DD2A6B"/>
    <w:rsid w:val="00DD2BC7"/>
    <w:rsid w:val="00DD3105"/>
    <w:rsid w:val="00DD4C94"/>
    <w:rsid w:val="00DD61B3"/>
    <w:rsid w:val="00DD7693"/>
    <w:rsid w:val="00DE0795"/>
    <w:rsid w:val="00DE1316"/>
    <w:rsid w:val="00DE1403"/>
    <w:rsid w:val="00DE2E86"/>
    <w:rsid w:val="00DE3476"/>
    <w:rsid w:val="00DE4515"/>
    <w:rsid w:val="00DE49A4"/>
    <w:rsid w:val="00DE5FCA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63BC"/>
    <w:rsid w:val="00E2017F"/>
    <w:rsid w:val="00E217CB"/>
    <w:rsid w:val="00E21F7F"/>
    <w:rsid w:val="00E22251"/>
    <w:rsid w:val="00E2374E"/>
    <w:rsid w:val="00E246E1"/>
    <w:rsid w:val="00E24C25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51C5"/>
    <w:rsid w:val="00E36201"/>
    <w:rsid w:val="00E36348"/>
    <w:rsid w:val="00E401F9"/>
    <w:rsid w:val="00E41F03"/>
    <w:rsid w:val="00E42A67"/>
    <w:rsid w:val="00E43FB5"/>
    <w:rsid w:val="00E44082"/>
    <w:rsid w:val="00E44240"/>
    <w:rsid w:val="00E449C7"/>
    <w:rsid w:val="00E46817"/>
    <w:rsid w:val="00E502A3"/>
    <w:rsid w:val="00E50D58"/>
    <w:rsid w:val="00E54220"/>
    <w:rsid w:val="00E54B77"/>
    <w:rsid w:val="00E568F5"/>
    <w:rsid w:val="00E636BC"/>
    <w:rsid w:val="00E64909"/>
    <w:rsid w:val="00E6517A"/>
    <w:rsid w:val="00E66CF7"/>
    <w:rsid w:val="00E731DC"/>
    <w:rsid w:val="00E7334F"/>
    <w:rsid w:val="00E755BB"/>
    <w:rsid w:val="00E75D02"/>
    <w:rsid w:val="00E75EE5"/>
    <w:rsid w:val="00E80308"/>
    <w:rsid w:val="00E80804"/>
    <w:rsid w:val="00E81BBC"/>
    <w:rsid w:val="00E8454F"/>
    <w:rsid w:val="00E85398"/>
    <w:rsid w:val="00E8587C"/>
    <w:rsid w:val="00E8623A"/>
    <w:rsid w:val="00E86818"/>
    <w:rsid w:val="00E873B0"/>
    <w:rsid w:val="00E8799D"/>
    <w:rsid w:val="00E87CAF"/>
    <w:rsid w:val="00E903F9"/>
    <w:rsid w:val="00E91360"/>
    <w:rsid w:val="00E93380"/>
    <w:rsid w:val="00E95182"/>
    <w:rsid w:val="00E97B94"/>
    <w:rsid w:val="00EA055C"/>
    <w:rsid w:val="00EA17DE"/>
    <w:rsid w:val="00EA1BCE"/>
    <w:rsid w:val="00EA3B81"/>
    <w:rsid w:val="00EA4742"/>
    <w:rsid w:val="00EA487B"/>
    <w:rsid w:val="00EA4B0D"/>
    <w:rsid w:val="00EA634E"/>
    <w:rsid w:val="00EA75D1"/>
    <w:rsid w:val="00EB0798"/>
    <w:rsid w:val="00EB2710"/>
    <w:rsid w:val="00EB37D9"/>
    <w:rsid w:val="00EB5888"/>
    <w:rsid w:val="00EB6235"/>
    <w:rsid w:val="00EB65E4"/>
    <w:rsid w:val="00EC2384"/>
    <w:rsid w:val="00EC321A"/>
    <w:rsid w:val="00EC4A28"/>
    <w:rsid w:val="00EC564A"/>
    <w:rsid w:val="00EC5BAB"/>
    <w:rsid w:val="00EC6E78"/>
    <w:rsid w:val="00ED04BE"/>
    <w:rsid w:val="00ED0845"/>
    <w:rsid w:val="00ED4A17"/>
    <w:rsid w:val="00ED5020"/>
    <w:rsid w:val="00ED5174"/>
    <w:rsid w:val="00ED57D9"/>
    <w:rsid w:val="00ED76CD"/>
    <w:rsid w:val="00ED79EA"/>
    <w:rsid w:val="00ED7A26"/>
    <w:rsid w:val="00EE1A25"/>
    <w:rsid w:val="00EE1C15"/>
    <w:rsid w:val="00EE2C0B"/>
    <w:rsid w:val="00EE3197"/>
    <w:rsid w:val="00EE3628"/>
    <w:rsid w:val="00EE510D"/>
    <w:rsid w:val="00EE6493"/>
    <w:rsid w:val="00EF1C54"/>
    <w:rsid w:val="00EF31A3"/>
    <w:rsid w:val="00EF40AE"/>
    <w:rsid w:val="00EF6863"/>
    <w:rsid w:val="00EF6EB5"/>
    <w:rsid w:val="00EF6FBB"/>
    <w:rsid w:val="00F01DD6"/>
    <w:rsid w:val="00F04CB1"/>
    <w:rsid w:val="00F050AB"/>
    <w:rsid w:val="00F0538C"/>
    <w:rsid w:val="00F06461"/>
    <w:rsid w:val="00F06A66"/>
    <w:rsid w:val="00F10B8B"/>
    <w:rsid w:val="00F175FA"/>
    <w:rsid w:val="00F20E9D"/>
    <w:rsid w:val="00F217E9"/>
    <w:rsid w:val="00F23EA9"/>
    <w:rsid w:val="00F262C1"/>
    <w:rsid w:val="00F26DDD"/>
    <w:rsid w:val="00F26EF7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538D"/>
    <w:rsid w:val="00F455BA"/>
    <w:rsid w:val="00F46190"/>
    <w:rsid w:val="00F461C1"/>
    <w:rsid w:val="00F470C9"/>
    <w:rsid w:val="00F4728A"/>
    <w:rsid w:val="00F50CDF"/>
    <w:rsid w:val="00F51E1D"/>
    <w:rsid w:val="00F51E78"/>
    <w:rsid w:val="00F520C4"/>
    <w:rsid w:val="00F522DC"/>
    <w:rsid w:val="00F54288"/>
    <w:rsid w:val="00F55B97"/>
    <w:rsid w:val="00F6085F"/>
    <w:rsid w:val="00F62271"/>
    <w:rsid w:val="00F63DE1"/>
    <w:rsid w:val="00F641C4"/>
    <w:rsid w:val="00F6439C"/>
    <w:rsid w:val="00F64B78"/>
    <w:rsid w:val="00F67541"/>
    <w:rsid w:val="00F703FE"/>
    <w:rsid w:val="00F71869"/>
    <w:rsid w:val="00F72049"/>
    <w:rsid w:val="00F7219B"/>
    <w:rsid w:val="00F7514A"/>
    <w:rsid w:val="00F7556D"/>
    <w:rsid w:val="00F757E4"/>
    <w:rsid w:val="00F77C0C"/>
    <w:rsid w:val="00F8209B"/>
    <w:rsid w:val="00F82116"/>
    <w:rsid w:val="00F8259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87A96"/>
    <w:rsid w:val="00F90130"/>
    <w:rsid w:val="00F913FA"/>
    <w:rsid w:val="00F94E6A"/>
    <w:rsid w:val="00F96CEA"/>
    <w:rsid w:val="00FA3A18"/>
    <w:rsid w:val="00FA6797"/>
    <w:rsid w:val="00FB26D9"/>
    <w:rsid w:val="00FB4705"/>
    <w:rsid w:val="00FB59E3"/>
    <w:rsid w:val="00FB5C51"/>
    <w:rsid w:val="00FC0537"/>
    <w:rsid w:val="00FC1103"/>
    <w:rsid w:val="00FC11F0"/>
    <w:rsid w:val="00FC1337"/>
    <w:rsid w:val="00FC40D3"/>
    <w:rsid w:val="00FC7694"/>
    <w:rsid w:val="00FC7CF8"/>
    <w:rsid w:val="00FD081F"/>
    <w:rsid w:val="00FD2513"/>
    <w:rsid w:val="00FD259B"/>
    <w:rsid w:val="00FD2F84"/>
    <w:rsid w:val="00FD5FD0"/>
    <w:rsid w:val="00FD63A3"/>
    <w:rsid w:val="00FD6A44"/>
    <w:rsid w:val="00FD6E65"/>
    <w:rsid w:val="00FD6F77"/>
    <w:rsid w:val="00FD7DC1"/>
    <w:rsid w:val="00FE2E82"/>
    <w:rsid w:val="00FE347A"/>
    <w:rsid w:val="00FE4011"/>
    <w:rsid w:val="00FE443C"/>
    <w:rsid w:val="00FE4A57"/>
    <w:rsid w:val="00FE7179"/>
    <w:rsid w:val="00FE7A1C"/>
    <w:rsid w:val="00FF3406"/>
    <w:rsid w:val="00FF3DA6"/>
    <w:rsid w:val="00FF5DF1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F402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F402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F402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5F402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5F402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F402E"/>
  </w:style>
  <w:style w:type="paragraph" w:styleId="Header">
    <w:name w:val="header"/>
    <w:basedOn w:val="Normal"/>
    <w:rsid w:val="005F40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0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02E"/>
  </w:style>
  <w:style w:type="paragraph" w:styleId="BodyTextIndent">
    <w:name w:val="Body Text Indent"/>
    <w:basedOn w:val="Normal"/>
    <w:link w:val="BodyTextIndentChar"/>
    <w:rsid w:val="005F402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5F402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basedOn w:val="DefaultParagraphFont"/>
    <w:qFormat/>
    <w:rsid w:val="005A1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2015-08-18T05:00:00+00:00</Expires>
    <xd_ProgID xmlns="http://schemas.microsoft.com/sharepoint/v3" xsi:nil="true"/>
    <Interface xmlns="7a57f40f-97db-4e3a-8f11-f0be7d2fc5b2">
      <Value xmlns="7a57f40f-97db-4e3a-8f11-f0be7d2fc5b2">USA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EE54C-C37A-4597-B0CC-AE405720D301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24897759-3882-4FAF-A475-E94E19D1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15-156_F3M_08_18.doc</vt:lpstr>
    </vt:vector>
  </TitlesOfParts>
  <Company>Manitoba Hydro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15-156_F3M_08_18.doc</dc:title>
  <dc:creator>J. Cameron</dc:creator>
  <cp:lastModifiedBy>bfreeman</cp:lastModifiedBy>
  <cp:revision>3</cp:revision>
  <cp:lastPrinted>2015-05-29T17:28:00Z</cp:lastPrinted>
  <dcterms:created xsi:type="dcterms:W3CDTF">2017-06-16T02:41:00Z</dcterms:created>
  <dcterms:modified xsi:type="dcterms:W3CDTF">2017-06-16T02:52:00Z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