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54361" w14:textId="77777777" w:rsidR="00F8457E" w:rsidRPr="006D6A0F" w:rsidRDefault="00F8457E" w:rsidP="00F8457E">
      <w:pPr>
        <w:jc w:val="center"/>
        <w:rPr>
          <w:b/>
        </w:rPr>
      </w:pPr>
      <w:r w:rsidRPr="006D6A0F">
        <w:rPr>
          <w:b/>
        </w:rPr>
        <w:t>M</w:t>
      </w:r>
      <w:r w:rsidR="00572EF2">
        <w:rPr>
          <w:b/>
        </w:rPr>
        <w:t>idAmerican Energy</w:t>
      </w:r>
      <w:r w:rsidRPr="006D6A0F">
        <w:rPr>
          <w:b/>
        </w:rPr>
        <w:t xml:space="preserve"> Transmission Planned Work Affecting Generators</w:t>
      </w:r>
    </w:p>
    <w:p w14:paraId="7AD6B6ED" w14:textId="77777777" w:rsidR="00F8457E" w:rsidRDefault="00F8457E" w:rsidP="00F8457E">
      <w:r>
        <w:t>The table below represents known scheduled work on the MidAmerican Energy transmission system that is expected to require a 24x7 curtailment of generator(s) is</w:t>
      </w:r>
      <w:r w:rsidR="00F22CD1">
        <w:t>sued by the MidAmerican Energy T</w:t>
      </w:r>
      <w:r>
        <w:t xml:space="preserve">ransmission </w:t>
      </w:r>
      <w:r w:rsidR="00F22CD1">
        <w:t>O</w:t>
      </w:r>
      <w:r>
        <w:t xml:space="preserve">perator to protect transmission facilities that are not under MISO functional control.  Please contact the MidAmerican Energy Transmission Outage Coordinator </w:t>
      </w:r>
      <w:r w:rsidR="0092002F" w:rsidRPr="0092002F">
        <w:t xml:space="preserve">at (515)-252-6489 or (515)-252-6746 or via email contact at </w:t>
      </w:r>
      <w:hyperlink r:id="rId8" w:history="1">
        <w:r w:rsidR="0092002F" w:rsidRPr="00B71F18">
          <w:rPr>
            <w:rStyle w:val="Hyperlink"/>
          </w:rPr>
          <w:t>TSharedMailbox6@midamerican.com</w:t>
        </w:r>
      </w:hyperlink>
      <w:r w:rsidR="0092002F">
        <w:t xml:space="preserve"> </w:t>
      </w:r>
      <w:r>
        <w:t xml:space="preserve">to coordinate an outage schedule or request evaluation of a proposed schedule adjustment.  Refer to the </w:t>
      </w:r>
      <w:hyperlink r:id="rId9" w:history="1">
        <w:r w:rsidR="00E22E27">
          <w:rPr>
            <w:rStyle w:val="Hyperlink"/>
          </w:rPr>
          <w:t>MidAmerican Energy Policy for Transmission Outage Scheduling with Generator Impacts</w:t>
        </w:r>
      </w:hyperlink>
      <w:r w:rsidR="001B313A">
        <w:t xml:space="preserve"> </w:t>
      </w:r>
      <w:r>
        <w:t>for additional details.</w:t>
      </w:r>
    </w:p>
    <w:tbl>
      <w:tblPr>
        <w:tblW w:w="13197" w:type="dxa"/>
        <w:tblLook w:val="04A0" w:firstRow="1" w:lastRow="0" w:firstColumn="1" w:lastColumn="0" w:noHBand="0" w:noVBand="1"/>
      </w:tblPr>
      <w:tblGrid>
        <w:gridCol w:w="990"/>
        <w:gridCol w:w="1690"/>
        <w:gridCol w:w="1523"/>
        <w:gridCol w:w="1175"/>
        <w:gridCol w:w="1319"/>
        <w:gridCol w:w="1380"/>
        <w:gridCol w:w="1380"/>
        <w:gridCol w:w="1577"/>
        <w:gridCol w:w="1189"/>
        <w:gridCol w:w="974"/>
      </w:tblGrid>
      <w:tr w:rsidR="00DF0BE4" w:rsidRPr="0036169D" w14:paraId="0711861B" w14:textId="77777777" w:rsidTr="00175D94">
        <w:trPr>
          <w:trHeight w:val="201"/>
          <w:tblHeader/>
        </w:trPr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14:paraId="1A34A85F" w14:textId="77777777" w:rsidR="00DF0BE4" w:rsidRPr="0036169D" w:rsidRDefault="00DF0BE4" w:rsidP="00CD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2C0B2B" w14:textId="77777777" w:rsidR="00DF0BE4" w:rsidRPr="0036169D" w:rsidRDefault="00DF0BE4" w:rsidP="00CD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14:paraId="41B5557A" w14:textId="77777777" w:rsidR="00DF0BE4" w:rsidRPr="0036169D" w:rsidRDefault="00DF0BE4" w:rsidP="00CD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EFAD" w14:textId="77777777" w:rsidR="00DF0BE4" w:rsidRPr="0036169D" w:rsidRDefault="00DF0BE4" w:rsidP="00CD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AF30" w14:textId="77777777" w:rsidR="00DF0BE4" w:rsidRPr="0036169D" w:rsidRDefault="00DF0BE4" w:rsidP="00CD5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36169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 xml:space="preserve">Schedule </w:t>
            </w:r>
            <w:r w:rsidRPr="0036169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C17E" w14:textId="77777777" w:rsidR="00DF0BE4" w:rsidRPr="0036169D" w:rsidRDefault="00DF0BE4" w:rsidP="00CD5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36169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Schedule Flexibility 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FFDEC2" w14:textId="77777777" w:rsidR="00DF0BE4" w:rsidRPr="0036169D" w:rsidRDefault="00DF0BE4" w:rsidP="00242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36169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Last Updated</w:t>
            </w:r>
          </w:p>
        </w:tc>
      </w:tr>
      <w:tr w:rsidR="00DF0BE4" w:rsidRPr="0036169D" w14:paraId="130EB318" w14:textId="77777777" w:rsidTr="00175D94">
        <w:trPr>
          <w:trHeight w:val="419"/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742D" w14:textId="77777777" w:rsidR="00DF0BE4" w:rsidRPr="0036169D" w:rsidRDefault="003E4C0D" w:rsidP="00361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Outage ID</w:t>
            </w:r>
            <w:r w:rsidR="00DF0B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 #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CF4B" w14:textId="77777777" w:rsidR="00DF0BE4" w:rsidRPr="0036169D" w:rsidRDefault="00DF0BE4" w:rsidP="00DF0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36169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 xml:space="preserve">Interconnection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Substation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4E21" w14:textId="77777777" w:rsidR="00DF0BE4" w:rsidRPr="0036169D" w:rsidRDefault="00DF0BE4" w:rsidP="00DF0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Generator</w:t>
            </w:r>
            <w:r w:rsidR="002A404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(s)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38AE" w14:textId="77777777" w:rsidR="00DF0BE4" w:rsidRPr="0036169D" w:rsidRDefault="00DF0BE4" w:rsidP="003616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36169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 xml:space="preserve">Estimated </w:t>
            </w:r>
          </w:p>
          <w:p w14:paraId="3B054C3E" w14:textId="77777777" w:rsidR="00DF0BE4" w:rsidRPr="0036169D" w:rsidRDefault="00DF0BE4" w:rsidP="003616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36169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 xml:space="preserve">Curtailment </w:t>
            </w:r>
            <w:r w:rsidRPr="0036169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vertAlign w:val="superscript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C8FA" w14:textId="77777777" w:rsidR="00DF0BE4" w:rsidRPr="0036169D" w:rsidRDefault="00DF0BE4" w:rsidP="00361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36169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Start Date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1296" w14:textId="77777777" w:rsidR="00DF0BE4" w:rsidRPr="0036169D" w:rsidRDefault="00DF0BE4" w:rsidP="00361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36169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Stop Date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D051" w14:textId="77777777" w:rsidR="00DF0BE4" w:rsidRPr="0036169D" w:rsidRDefault="00DF0BE4" w:rsidP="00361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36169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Can Work Be Rescheduled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ACBC" w14:textId="77777777" w:rsidR="00DF0BE4" w:rsidRPr="0036169D" w:rsidRDefault="00DF0BE4" w:rsidP="00361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36169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Required Notice to Defer </w:t>
            </w:r>
            <w:r w:rsidRPr="0036169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vertAlign w:val="superscript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850F" w14:textId="77777777" w:rsidR="00DF0BE4" w:rsidRPr="0036169D" w:rsidRDefault="00DF0BE4" w:rsidP="00361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36169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Opportunity Outage </w:t>
            </w:r>
            <w:r w:rsidRPr="0036169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vertAlign w:val="superscript"/>
              </w:rPr>
              <w:t>4</w:t>
            </w:r>
          </w:p>
        </w:tc>
        <w:tc>
          <w:tcPr>
            <w:tcW w:w="9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6558" w14:textId="77777777" w:rsidR="00DF0BE4" w:rsidRPr="0036169D" w:rsidRDefault="00DF0BE4" w:rsidP="00361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</w:p>
        </w:tc>
      </w:tr>
      <w:tr w:rsidR="003A4991" w14:paraId="751CF554" w14:textId="77777777" w:rsidTr="00175D94">
        <w:trPr>
          <w:trHeight w:val="4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2491" w14:textId="55198CC0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T23-1013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8F58" w14:textId="5039796A" w:rsidR="003A4991" w:rsidRDefault="003A4991" w:rsidP="003A4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Pocahontas County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CD13" w14:textId="47F3C547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Pomeroy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5541" w14:textId="6DE4129A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160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6DA9" w14:textId="61AA87AB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2/21/24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DE70" w14:textId="66239059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3/1/24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933B2" w14:textId="7D658F61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Yes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118AB" w14:textId="3C3A6F67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2C44" w14:textId="28D0A34D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No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05DE" w14:textId="6715957D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1/23/24</w:t>
            </w:r>
          </w:p>
        </w:tc>
      </w:tr>
      <w:tr w:rsidR="003A4991" w14:paraId="5521C640" w14:textId="77777777" w:rsidTr="00175D94">
        <w:trPr>
          <w:trHeight w:val="4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0802" w14:textId="4214D86B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T23-1013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05A6" w14:textId="34BF4BF3" w:rsidR="003A4991" w:rsidRDefault="003A4991" w:rsidP="003A4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Clipper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91BC" w14:textId="29D18345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Intrepid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D0BC" w14:textId="65A5A74F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95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844D" w14:textId="1F107936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2/21/24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6D2C" w14:textId="5606DB97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3/1/24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D361" w14:textId="60231AED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Yes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3F208" w14:textId="3DCCE597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C7E9" w14:textId="7890B67B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No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3FE4" w14:textId="62B58AB6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1/23/24</w:t>
            </w:r>
          </w:p>
        </w:tc>
      </w:tr>
      <w:tr w:rsidR="003A4991" w14:paraId="4DE8FDB6" w14:textId="77777777" w:rsidTr="00175D94">
        <w:trPr>
          <w:trHeight w:val="4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75A6" w14:textId="3F0624A7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T23-1716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3766" w14:textId="4CA4B7B0" w:rsidR="003A4991" w:rsidRDefault="003A4991" w:rsidP="003A4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Adair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1295" w14:textId="7812D1E9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Adair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9F64" w14:textId="0512E16B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90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A12F" w14:textId="5D220795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2/26/24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6A74" w14:textId="109EEF89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2/28/24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FD0F0" w14:textId="75149C78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No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F5722" w14:textId="77777777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AC49" w14:textId="77777777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4CF4" w14:textId="3F32B950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1/23/24</w:t>
            </w:r>
          </w:p>
        </w:tc>
      </w:tr>
      <w:tr w:rsidR="003A4991" w14:paraId="770017B9" w14:textId="77777777" w:rsidTr="00175D94">
        <w:trPr>
          <w:trHeight w:val="4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3E9E" w14:textId="6EC5A84E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T23-1716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096B" w14:textId="07375359" w:rsidR="003A4991" w:rsidRDefault="003A4991" w:rsidP="003A4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Teakwood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156D" w14:textId="72DBAE42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Walnut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E259" w14:textId="50B664BB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70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2B9B" w14:textId="058719A7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2/26/24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806B" w14:textId="4A5584DA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2/28/24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88207" w14:textId="13F29259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No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13BCE" w14:textId="77777777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31F0" w14:textId="77777777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B7CD" w14:textId="77274D5E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1/23/24</w:t>
            </w:r>
          </w:p>
        </w:tc>
      </w:tr>
      <w:tr w:rsidR="003A4991" w14:paraId="26D9905D" w14:textId="77777777" w:rsidTr="00175D94">
        <w:trPr>
          <w:trHeight w:val="4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1C69" w14:textId="510809EB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T24-0041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CEE0" w14:textId="3F609B93" w:rsidR="003A4991" w:rsidRDefault="003A4991" w:rsidP="003A4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Vienna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1C0D" w14:textId="27717B3C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Vienna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ECCC" w14:textId="37099142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3DCA" w14:textId="5BE3C8FC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5/20/24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515D" w14:textId="6712CF49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5/24/24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5349A" w14:textId="3D861642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No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FCD4A" w14:textId="59CB11EF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6573" w14:textId="6DCC8304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D740" w14:textId="424F2919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1/23/24</w:t>
            </w:r>
          </w:p>
        </w:tc>
      </w:tr>
      <w:tr w:rsidR="003A4991" w14:paraId="0CD0ED9E" w14:textId="77777777" w:rsidTr="00175D94">
        <w:trPr>
          <w:trHeight w:val="4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5FAF" w14:textId="6FAD795F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T24-0132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89AE" w14:textId="6868FE61" w:rsidR="003A4991" w:rsidRDefault="003A4991" w:rsidP="003A4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Carroll Co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882B" w14:textId="3D2D41E4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Carroll Co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96B0" w14:textId="05167097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B933" w14:textId="5BA5C7A6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5/27/24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BC83" w14:textId="09238192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5/29/24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29F0A" w14:textId="3CDF2E71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No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C3E57" w14:textId="36C679F3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652D" w14:textId="637C689F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3376" w14:textId="71E86977" w:rsidR="003A4991" w:rsidRDefault="003A4991" w:rsidP="003A4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1/23/24</w:t>
            </w:r>
          </w:p>
        </w:tc>
      </w:tr>
      <w:tr w:rsidR="00BB08DE" w14:paraId="266043E2" w14:textId="77777777" w:rsidTr="00175D94">
        <w:trPr>
          <w:trHeight w:val="4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A1FD" w14:textId="5E6A7B27" w:rsidR="00BB08DE" w:rsidRDefault="00BB08DE" w:rsidP="00BB0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T24-0030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4B63" w14:textId="06892795" w:rsidR="00BB08DE" w:rsidRDefault="00BB08DE" w:rsidP="00BB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Adair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0523" w14:textId="56C02F3B" w:rsidR="00BB08DE" w:rsidRDefault="00BB08DE" w:rsidP="00BB0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Adair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BFF9" w14:textId="58D4DFB6" w:rsidR="00BB08DE" w:rsidRDefault="00BB08DE" w:rsidP="00BB0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6608" w14:textId="57DE98D6" w:rsidR="00BB08DE" w:rsidRDefault="00BB08DE" w:rsidP="00BB0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6/4/24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320D" w14:textId="30746B1D" w:rsidR="00BB08DE" w:rsidRDefault="00BB08DE" w:rsidP="00BB0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6/5/24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6DAD6" w14:textId="18786806" w:rsidR="00BB08DE" w:rsidRDefault="00BB08DE" w:rsidP="00BB0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No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633D6" w14:textId="77777777" w:rsidR="00BB08DE" w:rsidRDefault="00BB08DE" w:rsidP="00BB0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6863" w14:textId="77777777" w:rsidR="00BB08DE" w:rsidRDefault="00BB08DE" w:rsidP="00BB0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4A164" w14:textId="5DA529A2" w:rsidR="00BB08DE" w:rsidRDefault="00BB08DE" w:rsidP="00BB0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1/23/24</w:t>
            </w:r>
          </w:p>
        </w:tc>
      </w:tr>
      <w:tr w:rsidR="00BB08DE" w14:paraId="21D2595F" w14:textId="77777777" w:rsidTr="00175D94">
        <w:trPr>
          <w:trHeight w:val="4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12A8" w14:textId="7F64BC37" w:rsidR="00BB08DE" w:rsidRDefault="00BB08DE" w:rsidP="00BB0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T24-0030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8B2C" w14:textId="25E0DBCD" w:rsidR="00BB08DE" w:rsidRDefault="00BB08DE" w:rsidP="00BB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Teakwood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1682" w14:textId="3E5D1A7E" w:rsidR="00BB08DE" w:rsidRDefault="00BB08DE" w:rsidP="00BB0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Walnut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7F46" w14:textId="3610C395" w:rsidR="00BB08DE" w:rsidRDefault="00BB08DE" w:rsidP="00BB0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65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789E" w14:textId="6F11E33C" w:rsidR="00BB08DE" w:rsidRDefault="00BB08DE" w:rsidP="00BB0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6/4/24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3D96" w14:textId="1C476DF5" w:rsidR="00BB08DE" w:rsidRDefault="00BB08DE" w:rsidP="00BB0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6/5/24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56474" w14:textId="2AFB0F37" w:rsidR="00BB08DE" w:rsidRDefault="00BB08DE" w:rsidP="00BB0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No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BA27E" w14:textId="77777777" w:rsidR="00BB08DE" w:rsidRDefault="00BB08DE" w:rsidP="00BB0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6210" w14:textId="77777777" w:rsidR="00BB08DE" w:rsidRDefault="00BB08DE" w:rsidP="00BB0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D2AF" w14:textId="243B07CA" w:rsidR="00BB08DE" w:rsidRDefault="00BB08DE" w:rsidP="00BB0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1/23/24</w:t>
            </w:r>
          </w:p>
        </w:tc>
      </w:tr>
    </w:tbl>
    <w:p w14:paraId="082A626C" w14:textId="7BD37B9C" w:rsidR="000120A9" w:rsidRPr="000120A9" w:rsidRDefault="00F8457E" w:rsidP="000120A9">
      <w:pPr>
        <w:pStyle w:val="ListParagraph"/>
        <w:numPr>
          <w:ilvl w:val="0"/>
          <w:numId w:val="11"/>
        </w:numPr>
        <w:spacing w:after="160" w:line="259" w:lineRule="auto"/>
        <w:rPr>
          <w:sz w:val="20"/>
        </w:rPr>
      </w:pPr>
      <w:r w:rsidRPr="00D72484">
        <w:rPr>
          <w:sz w:val="20"/>
        </w:rPr>
        <w:t xml:space="preserve">Estimated Curtailment Limits are based on preliminary </w:t>
      </w:r>
      <w:proofErr w:type="gramStart"/>
      <w:r w:rsidRPr="00D72484">
        <w:rPr>
          <w:sz w:val="20"/>
        </w:rPr>
        <w:t>studies, and</w:t>
      </w:r>
      <w:proofErr w:type="gramEnd"/>
      <w:r w:rsidRPr="00D72484">
        <w:rPr>
          <w:sz w:val="20"/>
        </w:rPr>
        <w:t xml:space="preserve"> may be subject to change based upon near-term studies prior to the outage.  </w:t>
      </w:r>
    </w:p>
    <w:p w14:paraId="3E9DF23D" w14:textId="77777777" w:rsidR="00F8457E" w:rsidRPr="00D72484" w:rsidRDefault="00F8457E" w:rsidP="00F8457E">
      <w:pPr>
        <w:pStyle w:val="ListParagraph"/>
        <w:numPr>
          <w:ilvl w:val="0"/>
          <w:numId w:val="11"/>
        </w:numPr>
        <w:spacing w:after="160" w:line="259" w:lineRule="auto"/>
        <w:rPr>
          <w:sz w:val="20"/>
        </w:rPr>
      </w:pPr>
      <w:r w:rsidRPr="00D72484">
        <w:rPr>
          <w:sz w:val="20"/>
        </w:rPr>
        <w:t>M</w:t>
      </w:r>
      <w:r>
        <w:rPr>
          <w:sz w:val="20"/>
        </w:rPr>
        <w:t>idAmerican Energy</w:t>
      </w:r>
      <w:r w:rsidRPr="00D72484">
        <w:rPr>
          <w:sz w:val="20"/>
        </w:rPr>
        <w:t xml:space="preserve"> may need to adjust </w:t>
      </w:r>
      <w:r>
        <w:rPr>
          <w:sz w:val="20"/>
        </w:rPr>
        <w:t xml:space="preserve">work </w:t>
      </w:r>
      <w:r w:rsidRPr="00D72484">
        <w:rPr>
          <w:sz w:val="20"/>
        </w:rPr>
        <w:t xml:space="preserve">schedules due to personnel availability, </w:t>
      </w:r>
      <w:r>
        <w:rPr>
          <w:sz w:val="20"/>
        </w:rPr>
        <w:t xml:space="preserve">unanticipated work delays, </w:t>
      </w:r>
      <w:r w:rsidRPr="00D72484">
        <w:rPr>
          <w:sz w:val="20"/>
        </w:rPr>
        <w:t>forced outages, MISO approvals, etc. M</w:t>
      </w:r>
      <w:r w:rsidR="00F22CD1">
        <w:rPr>
          <w:sz w:val="20"/>
        </w:rPr>
        <w:t>idAmerican Energy</w:t>
      </w:r>
      <w:r w:rsidRPr="00D72484">
        <w:rPr>
          <w:sz w:val="20"/>
        </w:rPr>
        <w:t xml:space="preserve"> will work with affected generator(s) if a </w:t>
      </w:r>
      <w:r>
        <w:rPr>
          <w:sz w:val="20"/>
        </w:rPr>
        <w:t xml:space="preserve">schedule </w:t>
      </w:r>
      <w:r w:rsidRPr="00D72484">
        <w:rPr>
          <w:sz w:val="20"/>
        </w:rPr>
        <w:t xml:space="preserve">change is required. </w:t>
      </w:r>
    </w:p>
    <w:p w14:paraId="4C62DA49" w14:textId="77777777" w:rsidR="00F8457E" w:rsidRPr="00D72484" w:rsidRDefault="00F8457E" w:rsidP="00F8457E">
      <w:pPr>
        <w:pStyle w:val="ListParagraph"/>
        <w:numPr>
          <w:ilvl w:val="0"/>
          <w:numId w:val="11"/>
        </w:numPr>
        <w:spacing w:after="160" w:line="259" w:lineRule="auto"/>
        <w:rPr>
          <w:sz w:val="20"/>
        </w:rPr>
      </w:pPr>
      <w:r>
        <w:rPr>
          <w:sz w:val="20"/>
        </w:rPr>
        <w:t>G</w:t>
      </w:r>
      <w:r w:rsidRPr="00D72484">
        <w:rPr>
          <w:sz w:val="20"/>
        </w:rPr>
        <w:t xml:space="preserve">enerator owner </w:t>
      </w:r>
      <w:r>
        <w:rPr>
          <w:sz w:val="20"/>
        </w:rPr>
        <w:t>near-term requests to reschedule planned work must be submitted via email or phone contact to the MidAmerican Energy Outage Coordinator at least “X”</w:t>
      </w:r>
      <w:r w:rsidRPr="00D72484">
        <w:rPr>
          <w:sz w:val="20"/>
        </w:rPr>
        <w:t xml:space="preserve"> </w:t>
      </w:r>
      <w:r w:rsidRPr="0054413C">
        <w:rPr>
          <w:sz w:val="20"/>
          <w:u w:val="single"/>
        </w:rPr>
        <w:t>business days</w:t>
      </w:r>
      <w:r w:rsidRPr="00D72484">
        <w:rPr>
          <w:sz w:val="20"/>
        </w:rPr>
        <w:t xml:space="preserve"> prior to scheduled start date.   </w:t>
      </w:r>
    </w:p>
    <w:p w14:paraId="075D1158" w14:textId="77777777" w:rsidR="00F8457E" w:rsidRPr="00D72484" w:rsidRDefault="00F8457E" w:rsidP="00F8457E">
      <w:pPr>
        <w:pStyle w:val="ListParagraph"/>
        <w:numPr>
          <w:ilvl w:val="0"/>
          <w:numId w:val="11"/>
        </w:numPr>
        <w:spacing w:after="160" w:line="259" w:lineRule="auto"/>
        <w:rPr>
          <w:sz w:val="20"/>
        </w:rPr>
      </w:pPr>
      <w:r w:rsidRPr="00D72484">
        <w:rPr>
          <w:sz w:val="20"/>
        </w:rPr>
        <w:t>Opportunity outages are subject to MISO approval</w:t>
      </w:r>
      <w:r>
        <w:rPr>
          <w:sz w:val="20"/>
        </w:rPr>
        <w:t xml:space="preserve">.  </w:t>
      </w:r>
    </w:p>
    <w:p w14:paraId="186F02E3" w14:textId="77777777" w:rsidR="00F8457E" w:rsidRPr="005A61F9" w:rsidRDefault="00F8457E" w:rsidP="00971F43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</w:pPr>
    </w:p>
    <w:sectPr w:rsidR="00F8457E" w:rsidRPr="005A61F9" w:rsidSect="00E83E3C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0987A" w14:textId="77777777" w:rsidR="008D0EFF" w:rsidRDefault="008D0EFF" w:rsidP="00AB430B">
      <w:pPr>
        <w:spacing w:after="0" w:line="240" w:lineRule="auto"/>
      </w:pPr>
      <w:r>
        <w:separator/>
      </w:r>
    </w:p>
  </w:endnote>
  <w:endnote w:type="continuationSeparator" w:id="0">
    <w:p w14:paraId="0A0A71AE" w14:textId="77777777" w:rsidR="008D0EFF" w:rsidRDefault="008D0EFF" w:rsidP="00AB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E6E7E" w14:textId="77777777" w:rsidR="008D0EFF" w:rsidRDefault="008D0EFF" w:rsidP="00AB430B">
      <w:pPr>
        <w:spacing w:after="0" w:line="240" w:lineRule="auto"/>
      </w:pPr>
      <w:r>
        <w:separator/>
      </w:r>
    </w:p>
  </w:footnote>
  <w:footnote w:type="continuationSeparator" w:id="0">
    <w:p w14:paraId="2632E921" w14:textId="77777777" w:rsidR="008D0EFF" w:rsidRDefault="008D0EFF" w:rsidP="00AB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B7A4B" w14:textId="77777777" w:rsidR="00A96E4D" w:rsidRPr="000940F9" w:rsidRDefault="00A96E4D" w:rsidP="00A96E4D">
    <w:pPr>
      <w:pStyle w:val="Header"/>
      <w:tabs>
        <w:tab w:val="left" w:pos="8465"/>
      </w:tabs>
      <w:rPr>
        <w:b/>
      </w:rPr>
    </w:pPr>
    <w:r>
      <w:tab/>
    </w:r>
    <w:r w:rsidR="00572EF2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64F"/>
    <w:multiLevelType w:val="multilevel"/>
    <w:tmpl w:val="1DFCB66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" w15:restartNumberingAfterBreak="0">
    <w:nsid w:val="06FF1E4C"/>
    <w:multiLevelType w:val="hybridMultilevel"/>
    <w:tmpl w:val="1C426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F495C"/>
    <w:multiLevelType w:val="multilevel"/>
    <w:tmpl w:val="1DFCB66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" w15:restartNumberingAfterBreak="0">
    <w:nsid w:val="2CD110A3"/>
    <w:multiLevelType w:val="multilevel"/>
    <w:tmpl w:val="1DFCB66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" w15:restartNumberingAfterBreak="0">
    <w:nsid w:val="4CF33A56"/>
    <w:multiLevelType w:val="hybridMultilevel"/>
    <w:tmpl w:val="196A3B76"/>
    <w:lvl w:ilvl="0" w:tplc="7FD825BE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HAnsi" w:hAnsiTheme="minorHAnsi" w:cstheme="minorBidi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F1C5B"/>
    <w:multiLevelType w:val="hybridMultilevel"/>
    <w:tmpl w:val="2FA89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54898"/>
    <w:multiLevelType w:val="multilevel"/>
    <w:tmpl w:val="1DFCB66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7" w15:restartNumberingAfterBreak="0">
    <w:nsid w:val="68BD57C9"/>
    <w:multiLevelType w:val="multilevel"/>
    <w:tmpl w:val="1DFCB66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8" w15:restartNumberingAfterBreak="0">
    <w:nsid w:val="6CAC5508"/>
    <w:multiLevelType w:val="multilevel"/>
    <w:tmpl w:val="1DFCB66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9" w15:restartNumberingAfterBreak="0">
    <w:nsid w:val="705E0BCD"/>
    <w:multiLevelType w:val="multilevel"/>
    <w:tmpl w:val="1DFCB66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0" w15:restartNumberingAfterBreak="0">
    <w:nsid w:val="753E27AA"/>
    <w:multiLevelType w:val="hybridMultilevel"/>
    <w:tmpl w:val="C768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648898">
    <w:abstractNumId w:val="5"/>
  </w:num>
  <w:num w:numId="2" w16cid:durableId="489714469">
    <w:abstractNumId w:val="1"/>
  </w:num>
  <w:num w:numId="3" w16cid:durableId="1476146888">
    <w:abstractNumId w:val="10"/>
  </w:num>
  <w:num w:numId="4" w16cid:durableId="1171138125">
    <w:abstractNumId w:val="2"/>
  </w:num>
  <w:num w:numId="5" w16cid:durableId="386295461">
    <w:abstractNumId w:val="3"/>
  </w:num>
  <w:num w:numId="6" w16cid:durableId="1613393098">
    <w:abstractNumId w:val="0"/>
  </w:num>
  <w:num w:numId="7" w16cid:durableId="1283076462">
    <w:abstractNumId w:val="7"/>
  </w:num>
  <w:num w:numId="8" w16cid:durableId="398595969">
    <w:abstractNumId w:val="6"/>
  </w:num>
  <w:num w:numId="9" w16cid:durableId="719206716">
    <w:abstractNumId w:val="8"/>
  </w:num>
  <w:num w:numId="10" w16cid:durableId="289483533">
    <w:abstractNumId w:val="9"/>
  </w:num>
  <w:num w:numId="11" w16cid:durableId="18092755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3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28F"/>
    <w:rsid w:val="00000946"/>
    <w:rsid w:val="000026F7"/>
    <w:rsid w:val="0000618D"/>
    <w:rsid w:val="00007785"/>
    <w:rsid w:val="000120A9"/>
    <w:rsid w:val="000142A1"/>
    <w:rsid w:val="0002434D"/>
    <w:rsid w:val="000403FB"/>
    <w:rsid w:val="00046B3D"/>
    <w:rsid w:val="00054F72"/>
    <w:rsid w:val="000661ED"/>
    <w:rsid w:val="000806B3"/>
    <w:rsid w:val="000940F9"/>
    <w:rsid w:val="000B0F81"/>
    <w:rsid w:val="000B548D"/>
    <w:rsid w:val="000C02AD"/>
    <w:rsid w:val="000C4E4B"/>
    <w:rsid w:val="000D0716"/>
    <w:rsid w:val="000D264B"/>
    <w:rsid w:val="000D2AD2"/>
    <w:rsid w:val="000F2FC5"/>
    <w:rsid w:val="001044D1"/>
    <w:rsid w:val="001079D5"/>
    <w:rsid w:val="001100E7"/>
    <w:rsid w:val="00114DA0"/>
    <w:rsid w:val="00115C21"/>
    <w:rsid w:val="00136119"/>
    <w:rsid w:val="001454D0"/>
    <w:rsid w:val="00145E51"/>
    <w:rsid w:val="00152B64"/>
    <w:rsid w:val="001570E8"/>
    <w:rsid w:val="00162516"/>
    <w:rsid w:val="00175D94"/>
    <w:rsid w:val="00192805"/>
    <w:rsid w:val="001B02BE"/>
    <w:rsid w:val="001B1A72"/>
    <w:rsid w:val="001B313A"/>
    <w:rsid w:val="001B5876"/>
    <w:rsid w:val="001B73A9"/>
    <w:rsid w:val="001C7C8E"/>
    <w:rsid w:val="001D3264"/>
    <w:rsid w:val="001D7168"/>
    <w:rsid w:val="001E38E4"/>
    <w:rsid w:val="001E55A4"/>
    <w:rsid w:val="001E610A"/>
    <w:rsid w:val="001E7562"/>
    <w:rsid w:val="001F0D57"/>
    <w:rsid w:val="001F390C"/>
    <w:rsid w:val="001F406E"/>
    <w:rsid w:val="0020636C"/>
    <w:rsid w:val="00207B22"/>
    <w:rsid w:val="00216925"/>
    <w:rsid w:val="0022466E"/>
    <w:rsid w:val="00224D89"/>
    <w:rsid w:val="00226476"/>
    <w:rsid w:val="00230A44"/>
    <w:rsid w:val="00232B99"/>
    <w:rsid w:val="0024210A"/>
    <w:rsid w:val="00242B67"/>
    <w:rsid w:val="00247683"/>
    <w:rsid w:val="002645D2"/>
    <w:rsid w:val="00264EB0"/>
    <w:rsid w:val="002665A3"/>
    <w:rsid w:val="00266F90"/>
    <w:rsid w:val="002700C0"/>
    <w:rsid w:val="0027686F"/>
    <w:rsid w:val="002803F3"/>
    <w:rsid w:val="00280B15"/>
    <w:rsid w:val="0028374E"/>
    <w:rsid w:val="00284EDB"/>
    <w:rsid w:val="002853AE"/>
    <w:rsid w:val="00285B40"/>
    <w:rsid w:val="002A0876"/>
    <w:rsid w:val="002A4041"/>
    <w:rsid w:val="002B688A"/>
    <w:rsid w:val="002D63CF"/>
    <w:rsid w:val="00300065"/>
    <w:rsid w:val="00310C61"/>
    <w:rsid w:val="00311393"/>
    <w:rsid w:val="00312DEB"/>
    <w:rsid w:val="00314005"/>
    <w:rsid w:val="00314C68"/>
    <w:rsid w:val="00330B54"/>
    <w:rsid w:val="00336F45"/>
    <w:rsid w:val="003426B2"/>
    <w:rsid w:val="0036169D"/>
    <w:rsid w:val="00380B13"/>
    <w:rsid w:val="003923D2"/>
    <w:rsid w:val="003973D6"/>
    <w:rsid w:val="003A4991"/>
    <w:rsid w:val="003A76CF"/>
    <w:rsid w:val="003B131F"/>
    <w:rsid w:val="003B5E87"/>
    <w:rsid w:val="003C0528"/>
    <w:rsid w:val="003C0E9B"/>
    <w:rsid w:val="003E4C0D"/>
    <w:rsid w:val="003E7A96"/>
    <w:rsid w:val="003F69C1"/>
    <w:rsid w:val="004023FA"/>
    <w:rsid w:val="00405DA5"/>
    <w:rsid w:val="00412B8A"/>
    <w:rsid w:val="00420104"/>
    <w:rsid w:val="004276E8"/>
    <w:rsid w:val="0043097B"/>
    <w:rsid w:val="00433644"/>
    <w:rsid w:val="00434A73"/>
    <w:rsid w:val="00435195"/>
    <w:rsid w:val="004439E2"/>
    <w:rsid w:val="004450EC"/>
    <w:rsid w:val="00447B37"/>
    <w:rsid w:val="0046028F"/>
    <w:rsid w:val="00462E1C"/>
    <w:rsid w:val="004810A8"/>
    <w:rsid w:val="00481356"/>
    <w:rsid w:val="004878D7"/>
    <w:rsid w:val="004B25E8"/>
    <w:rsid w:val="004B6357"/>
    <w:rsid w:val="004C7682"/>
    <w:rsid w:val="004D5E50"/>
    <w:rsid w:val="004E39A3"/>
    <w:rsid w:val="004E3E9C"/>
    <w:rsid w:val="0050059D"/>
    <w:rsid w:val="005062EE"/>
    <w:rsid w:val="00514296"/>
    <w:rsid w:val="00530019"/>
    <w:rsid w:val="00530608"/>
    <w:rsid w:val="005348A0"/>
    <w:rsid w:val="005375A4"/>
    <w:rsid w:val="00541D0E"/>
    <w:rsid w:val="0054494D"/>
    <w:rsid w:val="0055414A"/>
    <w:rsid w:val="00572EF2"/>
    <w:rsid w:val="00573C97"/>
    <w:rsid w:val="005770D0"/>
    <w:rsid w:val="00593784"/>
    <w:rsid w:val="00594F3E"/>
    <w:rsid w:val="005A3BCB"/>
    <w:rsid w:val="005A61F9"/>
    <w:rsid w:val="005B3066"/>
    <w:rsid w:val="005B31B4"/>
    <w:rsid w:val="005B555D"/>
    <w:rsid w:val="005C36BA"/>
    <w:rsid w:val="005C38DE"/>
    <w:rsid w:val="005D100C"/>
    <w:rsid w:val="005D3D22"/>
    <w:rsid w:val="005D488A"/>
    <w:rsid w:val="005F4E3A"/>
    <w:rsid w:val="00600499"/>
    <w:rsid w:val="00612421"/>
    <w:rsid w:val="006179C1"/>
    <w:rsid w:val="00643135"/>
    <w:rsid w:val="00653D28"/>
    <w:rsid w:val="00685911"/>
    <w:rsid w:val="006A0FC1"/>
    <w:rsid w:val="006A3A00"/>
    <w:rsid w:val="006A5A6D"/>
    <w:rsid w:val="006C6FAE"/>
    <w:rsid w:val="006C7BEA"/>
    <w:rsid w:val="006D225F"/>
    <w:rsid w:val="006D2794"/>
    <w:rsid w:val="006E10FF"/>
    <w:rsid w:val="006E4F92"/>
    <w:rsid w:val="006F00C1"/>
    <w:rsid w:val="006F4F8D"/>
    <w:rsid w:val="006F59E0"/>
    <w:rsid w:val="006F7051"/>
    <w:rsid w:val="007034E6"/>
    <w:rsid w:val="00703760"/>
    <w:rsid w:val="007053A5"/>
    <w:rsid w:val="007067D5"/>
    <w:rsid w:val="007166A5"/>
    <w:rsid w:val="00722C90"/>
    <w:rsid w:val="00724616"/>
    <w:rsid w:val="00737611"/>
    <w:rsid w:val="00741014"/>
    <w:rsid w:val="0074339D"/>
    <w:rsid w:val="00745412"/>
    <w:rsid w:val="0075717B"/>
    <w:rsid w:val="00770F47"/>
    <w:rsid w:val="00772CBB"/>
    <w:rsid w:val="00772E7C"/>
    <w:rsid w:val="00773DAA"/>
    <w:rsid w:val="00782651"/>
    <w:rsid w:val="007A2C46"/>
    <w:rsid w:val="007A7E42"/>
    <w:rsid w:val="007B18DA"/>
    <w:rsid w:val="007C6084"/>
    <w:rsid w:val="007C6FED"/>
    <w:rsid w:val="007D18AD"/>
    <w:rsid w:val="007D31FD"/>
    <w:rsid w:val="007D6991"/>
    <w:rsid w:val="007E0996"/>
    <w:rsid w:val="007E5C9B"/>
    <w:rsid w:val="007F4119"/>
    <w:rsid w:val="007F55CC"/>
    <w:rsid w:val="008019E0"/>
    <w:rsid w:val="0080654F"/>
    <w:rsid w:val="00812ED4"/>
    <w:rsid w:val="00817D03"/>
    <w:rsid w:val="00822D38"/>
    <w:rsid w:val="008236F9"/>
    <w:rsid w:val="008275FC"/>
    <w:rsid w:val="00831F1B"/>
    <w:rsid w:val="0083296F"/>
    <w:rsid w:val="0084037D"/>
    <w:rsid w:val="00841653"/>
    <w:rsid w:val="00850260"/>
    <w:rsid w:val="008502A6"/>
    <w:rsid w:val="00851F8C"/>
    <w:rsid w:val="00864A27"/>
    <w:rsid w:val="00875402"/>
    <w:rsid w:val="008768C7"/>
    <w:rsid w:val="00885CBE"/>
    <w:rsid w:val="008A18D2"/>
    <w:rsid w:val="008A6CEA"/>
    <w:rsid w:val="008B725A"/>
    <w:rsid w:val="008B7691"/>
    <w:rsid w:val="008C0DC1"/>
    <w:rsid w:val="008D0EFF"/>
    <w:rsid w:val="008D5F8F"/>
    <w:rsid w:val="008E05AA"/>
    <w:rsid w:val="008E56E0"/>
    <w:rsid w:val="008F3941"/>
    <w:rsid w:val="008F57E9"/>
    <w:rsid w:val="009027AF"/>
    <w:rsid w:val="0092002F"/>
    <w:rsid w:val="009243F8"/>
    <w:rsid w:val="00925187"/>
    <w:rsid w:val="0092699C"/>
    <w:rsid w:val="009473EB"/>
    <w:rsid w:val="00960D99"/>
    <w:rsid w:val="0096453F"/>
    <w:rsid w:val="00971F43"/>
    <w:rsid w:val="00972889"/>
    <w:rsid w:val="00974D5E"/>
    <w:rsid w:val="00975B7A"/>
    <w:rsid w:val="009906E7"/>
    <w:rsid w:val="00991802"/>
    <w:rsid w:val="009932A3"/>
    <w:rsid w:val="009935DC"/>
    <w:rsid w:val="009A1E80"/>
    <w:rsid w:val="009A2C7C"/>
    <w:rsid w:val="009C5EB5"/>
    <w:rsid w:val="009D3A73"/>
    <w:rsid w:val="009D42B3"/>
    <w:rsid w:val="009D7FAA"/>
    <w:rsid w:val="009E0994"/>
    <w:rsid w:val="009F23F9"/>
    <w:rsid w:val="009F2F41"/>
    <w:rsid w:val="00A01486"/>
    <w:rsid w:val="00A120C4"/>
    <w:rsid w:val="00A121FC"/>
    <w:rsid w:val="00A141A8"/>
    <w:rsid w:val="00A168EC"/>
    <w:rsid w:val="00A200F8"/>
    <w:rsid w:val="00A230FB"/>
    <w:rsid w:val="00A37D3D"/>
    <w:rsid w:val="00A40276"/>
    <w:rsid w:val="00A50F0C"/>
    <w:rsid w:val="00A55E9B"/>
    <w:rsid w:val="00A56EF5"/>
    <w:rsid w:val="00A643E5"/>
    <w:rsid w:val="00A65DBC"/>
    <w:rsid w:val="00A82F08"/>
    <w:rsid w:val="00A96E4D"/>
    <w:rsid w:val="00AA2230"/>
    <w:rsid w:val="00AA27C4"/>
    <w:rsid w:val="00AA35E4"/>
    <w:rsid w:val="00AA36E8"/>
    <w:rsid w:val="00AB430B"/>
    <w:rsid w:val="00AD172D"/>
    <w:rsid w:val="00AD6CC1"/>
    <w:rsid w:val="00AE4363"/>
    <w:rsid w:val="00B103AF"/>
    <w:rsid w:val="00B1077E"/>
    <w:rsid w:val="00B14769"/>
    <w:rsid w:val="00B16D74"/>
    <w:rsid w:val="00B245E2"/>
    <w:rsid w:val="00B3062D"/>
    <w:rsid w:val="00B30B23"/>
    <w:rsid w:val="00B6364C"/>
    <w:rsid w:val="00B74B4A"/>
    <w:rsid w:val="00BA5492"/>
    <w:rsid w:val="00BB08DE"/>
    <w:rsid w:val="00BB5226"/>
    <w:rsid w:val="00BB7FF0"/>
    <w:rsid w:val="00BC1FA0"/>
    <w:rsid w:val="00BC4BEC"/>
    <w:rsid w:val="00BD309C"/>
    <w:rsid w:val="00BD5F6D"/>
    <w:rsid w:val="00BD648B"/>
    <w:rsid w:val="00BE0C13"/>
    <w:rsid w:val="00BE1742"/>
    <w:rsid w:val="00BE3B10"/>
    <w:rsid w:val="00BF0A91"/>
    <w:rsid w:val="00BF0BF3"/>
    <w:rsid w:val="00C116EF"/>
    <w:rsid w:val="00C131AF"/>
    <w:rsid w:val="00C16CD4"/>
    <w:rsid w:val="00C2626D"/>
    <w:rsid w:val="00C30B0F"/>
    <w:rsid w:val="00C32C9A"/>
    <w:rsid w:val="00C425D6"/>
    <w:rsid w:val="00C45C2A"/>
    <w:rsid w:val="00C53412"/>
    <w:rsid w:val="00C6644C"/>
    <w:rsid w:val="00C67726"/>
    <w:rsid w:val="00C67C90"/>
    <w:rsid w:val="00C7003B"/>
    <w:rsid w:val="00C77940"/>
    <w:rsid w:val="00C913B8"/>
    <w:rsid w:val="00CA4C80"/>
    <w:rsid w:val="00CE1990"/>
    <w:rsid w:val="00CE4CBB"/>
    <w:rsid w:val="00CF27FA"/>
    <w:rsid w:val="00CF2859"/>
    <w:rsid w:val="00CF34AA"/>
    <w:rsid w:val="00CF54A5"/>
    <w:rsid w:val="00CF57F3"/>
    <w:rsid w:val="00D04939"/>
    <w:rsid w:val="00D13E89"/>
    <w:rsid w:val="00D167C8"/>
    <w:rsid w:val="00D22593"/>
    <w:rsid w:val="00D4177F"/>
    <w:rsid w:val="00D51B4A"/>
    <w:rsid w:val="00D5744B"/>
    <w:rsid w:val="00D63C1E"/>
    <w:rsid w:val="00D660BF"/>
    <w:rsid w:val="00D74FF9"/>
    <w:rsid w:val="00D809A8"/>
    <w:rsid w:val="00D829A2"/>
    <w:rsid w:val="00D84DDA"/>
    <w:rsid w:val="00D85FE4"/>
    <w:rsid w:val="00D97D71"/>
    <w:rsid w:val="00DA35CB"/>
    <w:rsid w:val="00DC27B0"/>
    <w:rsid w:val="00DE0BD9"/>
    <w:rsid w:val="00DF0BE4"/>
    <w:rsid w:val="00DF12B6"/>
    <w:rsid w:val="00DF3752"/>
    <w:rsid w:val="00E01CE8"/>
    <w:rsid w:val="00E0743F"/>
    <w:rsid w:val="00E17DE2"/>
    <w:rsid w:val="00E205BD"/>
    <w:rsid w:val="00E22E27"/>
    <w:rsid w:val="00E22EBE"/>
    <w:rsid w:val="00E25F0E"/>
    <w:rsid w:val="00E409AE"/>
    <w:rsid w:val="00E40E95"/>
    <w:rsid w:val="00E4426A"/>
    <w:rsid w:val="00E45743"/>
    <w:rsid w:val="00E52444"/>
    <w:rsid w:val="00E53741"/>
    <w:rsid w:val="00E54342"/>
    <w:rsid w:val="00E67573"/>
    <w:rsid w:val="00E72354"/>
    <w:rsid w:val="00E72B04"/>
    <w:rsid w:val="00E83E3C"/>
    <w:rsid w:val="00E8405F"/>
    <w:rsid w:val="00E937C3"/>
    <w:rsid w:val="00EA06B6"/>
    <w:rsid w:val="00EB147F"/>
    <w:rsid w:val="00EB4372"/>
    <w:rsid w:val="00EC3959"/>
    <w:rsid w:val="00EC3B32"/>
    <w:rsid w:val="00EC3D78"/>
    <w:rsid w:val="00EC5FC3"/>
    <w:rsid w:val="00EF1356"/>
    <w:rsid w:val="00EF7C1B"/>
    <w:rsid w:val="00F04F11"/>
    <w:rsid w:val="00F12DF7"/>
    <w:rsid w:val="00F21A0E"/>
    <w:rsid w:val="00F225E1"/>
    <w:rsid w:val="00F22CD1"/>
    <w:rsid w:val="00F32B02"/>
    <w:rsid w:val="00F374D2"/>
    <w:rsid w:val="00F613C6"/>
    <w:rsid w:val="00F7388E"/>
    <w:rsid w:val="00F8457E"/>
    <w:rsid w:val="00FA37F9"/>
    <w:rsid w:val="00FA7E16"/>
    <w:rsid w:val="00FB1DBC"/>
    <w:rsid w:val="00FB2674"/>
    <w:rsid w:val="00FC755A"/>
    <w:rsid w:val="00FD45F6"/>
    <w:rsid w:val="00FE4094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5"/>
    <o:shapelayout v:ext="edit">
      <o:idmap v:ext="edit" data="1"/>
    </o:shapelayout>
  </w:shapeDefaults>
  <w:decimalSymbol w:val="."/>
  <w:listSeparator w:val=","/>
  <w14:docId w14:val="346EC929"/>
  <w15:docId w15:val="{0475A09F-4A7C-49F4-9459-D2275C41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0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30B"/>
  </w:style>
  <w:style w:type="paragraph" w:styleId="Footer">
    <w:name w:val="footer"/>
    <w:basedOn w:val="Normal"/>
    <w:link w:val="FooterChar"/>
    <w:uiPriority w:val="99"/>
    <w:unhideWhenUsed/>
    <w:rsid w:val="00AB4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30B"/>
  </w:style>
  <w:style w:type="paragraph" w:styleId="BalloonText">
    <w:name w:val="Balloon Text"/>
    <w:basedOn w:val="Normal"/>
    <w:link w:val="BalloonTextChar"/>
    <w:uiPriority w:val="99"/>
    <w:semiHidden/>
    <w:unhideWhenUsed/>
    <w:rsid w:val="00AB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3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C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C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61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31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haredMailbox6@midamerica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asis.oati.com/MEC/MECdocs/Outage_Scheduling_with_Generator_Impact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62796-DF1B-4E5A-AEF6-569209D9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MidAmerican Energy Holdings Company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T42907</dc:creator>
  <cp:lastModifiedBy>Bruce, Roger (MidAmerican)</cp:lastModifiedBy>
  <cp:revision>268</cp:revision>
  <dcterms:created xsi:type="dcterms:W3CDTF">2017-06-21T19:55:00Z</dcterms:created>
  <dcterms:modified xsi:type="dcterms:W3CDTF">2024-01-23T18:35:00Z</dcterms:modified>
</cp:coreProperties>
</file>