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125" w:rsidRPr="00D21125" w:rsidRDefault="00D21125" w:rsidP="00D21125">
      <w:pPr>
        <w:spacing w:after="0" w:line="240" w:lineRule="auto"/>
        <w:jc w:val="center"/>
        <w:rPr>
          <w:rFonts w:ascii="Calibri" w:hAnsi="Calibri" w:cs="Times New Roman"/>
          <w:b/>
        </w:rPr>
      </w:pPr>
      <w:r w:rsidRPr="00D21125">
        <w:rPr>
          <w:rFonts w:ascii="Calibri" w:hAnsi="Calibri" w:cs="Times New Roman"/>
          <w:b/>
        </w:rPr>
        <w:t xml:space="preserve">Statement BM </w:t>
      </w:r>
      <w:r w:rsidR="00FF08BC">
        <w:rPr>
          <w:rFonts w:ascii="Calibri" w:hAnsi="Calibri" w:cs="Times New Roman"/>
          <w:b/>
        </w:rPr>
        <w:t>Construction Program</w:t>
      </w:r>
      <w:r w:rsidR="00FF08BC" w:rsidRPr="00D21125">
        <w:rPr>
          <w:rFonts w:ascii="Calibri" w:hAnsi="Calibri" w:cs="Times New Roman"/>
          <w:b/>
        </w:rPr>
        <w:t xml:space="preserve"> </w:t>
      </w:r>
      <w:r w:rsidRPr="00D21125">
        <w:rPr>
          <w:rFonts w:ascii="Calibri" w:hAnsi="Calibri" w:cs="Times New Roman"/>
          <w:b/>
        </w:rPr>
        <w:t>Statement</w:t>
      </w:r>
    </w:p>
    <w:p w:rsidR="00D21125" w:rsidRPr="00D21125" w:rsidRDefault="00D21125" w:rsidP="00D21125">
      <w:pPr>
        <w:spacing w:after="0" w:line="240" w:lineRule="auto"/>
        <w:rPr>
          <w:rFonts w:ascii="Calibri" w:hAnsi="Calibri" w:cs="Times New Roman"/>
        </w:rPr>
      </w:pPr>
    </w:p>
    <w:p w:rsidR="00B3446E" w:rsidRDefault="00D21125" w:rsidP="00D21125">
      <w:pPr>
        <w:spacing w:after="0" w:line="240" w:lineRule="auto"/>
        <w:rPr>
          <w:rFonts w:ascii="Times New Roman" w:hAnsi="Times New Roman" w:cs="Times New Roman"/>
          <w:sz w:val="24"/>
          <w:szCs w:val="24"/>
        </w:rPr>
      </w:pPr>
      <w:r w:rsidRPr="00D21125">
        <w:rPr>
          <w:rFonts w:ascii="Times New Roman" w:hAnsi="Times New Roman" w:cs="Times New Roman"/>
          <w:sz w:val="24"/>
          <w:szCs w:val="24"/>
        </w:rPr>
        <w:t>LADWP</w:t>
      </w:r>
      <w:r w:rsidR="00B3446E">
        <w:rPr>
          <w:rFonts w:ascii="Times New Roman" w:hAnsi="Times New Roman" w:cs="Times New Roman"/>
          <w:sz w:val="24"/>
          <w:szCs w:val="24"/>
        </w:rPr>
        <w:t>’s</w:t>
      </w:r>
      <w:r w:rsidRPr="00D21125">
        <w:rPr>
          <w:rFonts w:ascii="Times New Roman" w:hAnsi="Times New Roman" w:cs="Times New Roman"/>
          <w:sz w:val="24"/>
          <w:szCs w:val="24"/>
        </w:rPr>
        <w:t xml:space="preserve"> Power Integrated Resource Plan (IRP) identifies the goals of maintaining high reliability and exercising environmental stewardship, while keeping rates competitive.  LADWP </w:t>
      </w:r>
      <w:r w:rsidR="00B3446E">
        <w:rPr>
          <w:rFonts w:ascii="Times New Roman" w:hAnsi="Times New Roman" w:cs="Times New Roman"/>
          <w:sz w:val="24"/>
          <w:szCs w:val="24"/>
        </w:rPr>
        <w:t>recognizes</w:t>
      </w:r>
      <w:r w:rsidRPr="00D21125">
        <w:rPr>
          <w:rFonts w:ascii="Times New Roman" w:hAnsi="Times New Roman" w:cs="Times New Roman"/>
          <w:sz w:val="24"/>
          <w:szCs w:val="24"/>
        </w:rPr>
        <w:t xml:space="preserve"> that it must modernize many generating plants to comply with environmental regulations, improve efficiency, better integrate renewable resources, and provide for transmission import capability.   </w:t>
      </w:r>
    </w:p>
    <w:p w:rsidR="00B3446E" w:rsidRDefault="00B3446E" w:rsidP="00D21125">
      <w:pPr>
        <w:spacing w:after="0" w:line="240" w:lineRule="auto"/>
        <w:rPr>
          <w:rFonts w:ascii="Times New Roman" w:hAnsi="Times New Roman" w:cs="Times New Roman"/>
          <w:sz w:val="24"/>
          <w:szCs w:val="24"/>
        </w:rPr>
      </w:pPr>
    </w:p>
    <w:p w:rsidR="00D21125" w:rsidRPr="00D21125" w:rsidRDefault="00B3446E" w:rsidP="00D21125">
      <w:pPr>
        <w:spacing w:after="0" w:line="240" w:lineRule="auto"/>
        <w:rPr>
          <w:rFonts w:ascii="Times New Roman" w:hAnsi="Times New Roman" w:cs="Times New Roman"/>
          <w:sz w:val="24"/>
          <w:szCs w:val="24"/>
        </w:rPr>
      </w:pPr>
      <w:r>
        <w:rPr>
          <w:rFonts w:ascii="Times New Roman" w:hAnsi="Times New Roman" w:cs="Times New Roman"/>
          <w:sz w:val="24"/>
          <w:szCs w:val="24"/>
        </w:rPr>
        <w:t>LADWP</w:t>
      </w:r>
      <w:r w:rsidR="00D21125" w:rsidRPr="00D21125">
        <w:rPr>
          <w:rFonts w:ascii="Times New Roman" w:hAnsi="Times New Roman" w:cs="Times New Roman"/>
          <w:sz w:val="24"/>
          <w:szCs w:val="24"/>
        </w:rPr>
        <w:t xml:space="preserve"> owns and operates three coastal natural gas-fired power plants</w:t>
      </w:r>
      <w:r w:rsidRPr="00B3446E">
        <w:rPr>
          <w:rFonts w:ascii="Times New Roman" w:hAnsi="Times New Roman" w:cs="Times New Roman"/>
          <w:sz w:val="24"/>
          <w:szCs w:val="24"/>
        </w:rPr>
        <w:t xml:space="preserve"> </w:t>
      </w:r>
      <w:r w:rsidRPr="00D21125">
        <w:rPr>
          <w:rFonts w:ascii="Times New Roman" w:hAnsi="Times New Roman" w:cs="Times New Roman"/>
          <w:sz w:val="24"/>
          <w:szCs w:val="24"/>
        </w:rPr>
        <w:t>that are critical to its operations</w:t>
      </w:r>
      <w:r>
        <w:rPr>
          <w:rFonts w:ascii="Times New Roman" w:hAnsi="Times New Roman" w:cs="Times New Roman"/>
          <w:sz w:val="24"/>
          <w:szCs w:val="24"/>
        </w:rPr>
        <w:t>:  1)</w:t>
      </w:r>
      <w:r w:rsidR="00D21125" w:rsidRPr="00D21125">
        <w:rPr>
          <w:rFonts w:ascii="Times New Roman" w:hAnsi="Times New Roman" w:cs="Times New Roman"/>
          <w:sz w:val="24"/>
          <w:szCs w:val="24"/>
        </w:rPr>
        <w:t>Haynes</w:t>
      </w:r>
      <w:r>
        <w:rPr>
          <w:rFonts w:ascii="Times New Roman" w:hAnsi="Times New Roman" w:cs="Times New Roman"/>
          <w:sz w:val="24"/>
          <w:szCs w:val="24"/>
        </w:rPr>
        <w:t xml:space="preserve"> Generating Station (Haynes); 2)</w:t>
      </w:r>
      <w:r w:rsidR="00D21125" w:rsidRPr="00D21125">
        <w:rPr>
          <w:rFonts w:ascii="Times New Roman" w:hAnsi="Times New Roman" w:cs="Times New Roman"/>
          <w:sz w:val="24"/>
          <w:szCs w:val="24"/>
        </w:rPr>
        <w:t>Harbor</w:t>
      </w:r>
      <w:r>
        <w:rPr>
          <w:rFonts w:ascii="Times New Roman" w:hAnsi="Times New Roman" w:cs="Times New Roman"/>
          <w:sz w:val="24"/>
          <w:szCs w:val="24"/>
        </w:rPr>
        <w:t xml:space="preserve"> Generating Station (Harbor); </w:t>
      </w:r>
      <w:r w:rsidR="00D21125" w:rsidRPr="00D21125">
        <w:rPr>
          <w:rFonts w:ascii="Times New Roman" w:hAnsi="Times New Roman" w:cs="Times New Roman"/>
          <w:sz w:val="24"/>
          <w:szCs w:val="24"/>
        </w:rPr>
        <w:t>and</w:t>
      </w:r>
      <w:r>
        <w:rPr>
          <w:rFonts w:ascii="Times New Roman" w:hAnsi="Times New Roman" w:cs="Times New Roman"/>
          <w:sz w:val="24"/>
          <w:szCs w:val="24"/>
        </w:rPr>
        <w:t xml:space="preserve"> 3)</w:t>
      </w:r>
      <w:r w:rsidR="00D21125" w:rsidRPr="00D21125">
        <w:rPr>
          <w:rFonts w:ascii="Times New Roman" w:hAnsi="Times New Roman" w:cs="Times New Roman"/>
          <w:sz w:val="24"/>
          <w:szCs w:val="24"/>
        </w:rPr>
        <w:t xml:space="preserve"> Scattergood</w:t>
      </w:r>
      <w:r>
        <w:rPr>
          <w:rFonts w:ascii="Times New Roman" w:hAnsi="Times New Roman" w:cs="Times New Roman"/>
          <w:sz w:val="24"/>
          <w:szCs w:val="24"/>
        </w:rPr>
        <w:t xml:space="preserve"> Generating Station (Scattergood)</w:t>
      </w:r>
      <w:r w:rsidR="00D21125" w:rsidRPr="00D21125">
        <w:rPr>
          <w:rFonts w:ascii="Times New Roman" w:hAnsi="Times New Roman" w:cs="Times New Roman"/>
          <w:sz w:val="24"/>
          <w:szCs w:val="24"/>
        </w:rPr>
        <w:t xml:space="preserve">.  These plants were built </w:t>
      </w:r>
      <w:r>
        <w:rPr>
          <w:rFonts w:ascii="Times New Roman" w:hAnsi="Times New Roman" w:cs="Times New Roman"/>
          <w:sz w:val="24"/>
          <w:szCs w:val="24"/>
        </w:rPr>
        <w:t xml:space="preserve">during the </w:t>
      </w:r>
      <w:r w:rsidR="00D21125" w:rsidRPr="00D21125">
        <w:rPr>
          <w:rFonts w:ascii="Times New Roman" w:hAnsi="Times New Roman" w:cs="Times New Roman"/>
          <w:sz w:val="24"/>
          <w:szCs w:val="24"/>
        </w:rPr>
        <w:t xml:space="preserve">1940s </w:t>
      </w:r>
      <w:r>
        <w:rPr>
          <w:rFonts w:ascii="Times New Roman" w:hAnsi="Times New Roman" w:cs="Times New Roman"/>
          <w:sz w:val="24"/>
          <w:szCs w:val="24"/>
        </w:rPr>
        <w:t xml:space="preserve">through the </w:t>
      </w:r>
      <w:r w:rsidR="00D21125" w:rsidRPr="00D21125">
        <w:rPr>
          <w:rFonts w:ascii="Times New Roman" w:hAnsi="Times New Roman" w:cs="Times New Roman"/>
          <w:sz w:val="24"/>
          <w:szCs w:val="24"/>
        </w:rPr>
        <w:t xml:space="preserve">1970s.  Harbor, was modernized in the 1990s, resulting in increased efficiency and reliability while reducing emissions and maintenance costs. </w:t>
      </w:r>
      <w:r w:rsidR="00427578">
        <w:rPr>
          <w:rFonts w:ascii="Times New Roman" w:hAnsi="Times New Roman" w:cs="Times New Roman"/>
          <w:sz w:val="24"/>
          <w:szCs w:val="24"/>
        </w:rPr>
        <w:t>Once-Through Cooling (OTC)</w:t>
      </w:r>
      <w:r w:rsidR="00427578" w:rsidRPr="00427578">
        <w:rPr>
          <w:rFonts w:ascii="Times New Roman" w:hAnsi="Times New Roman" w:cs="Times New Roman"/>
          <w:sz w:val="24"/>
          <w:szCs w:val="24"/>
        </w:rPr>
        <w:t xml:space="preserve"> regulations affect LADWP’s three coastal generating stations – Scattergood, Haynes, and Harbor. To comply with OTC regulations, and keep critical in-basin capacity on-line, LADWP has chosen to repower all generating </w:t>
      </w:r>
      <w:r>
        <w:rPr>
          <w:rFonts w:ascii="Times New Roman" w:hAnsi="Times New Roman" w:cs="Times New Roman"/>
          <w:sz w:val="24"/>
          <w:szCs w:val="24"/>
        </w:rPr>
        <w:t>stations</w:t>
      </w:r>
      <w:r w:rsidRPr="00427578">
        <w:rPr>
          <w:rFonts w:ascii="Times New Roman" w:hAnsi="Times New Roman" w:cs="Times New Roman"/>
          <w:sz w:val="24"/>
          <w:szCs w:val="24"/>
        </w:rPr>
        <w:t xml:space="preserve"> </w:t>
      </w:r>
      <w:r w:rsidR="00427578" w:rsidRPr="00427578">
        <w:rPr>
          <w:rFonts w:ascii="Times New Roman" w:hAnsi="Times New Roman" w:cs="Times New Roman"/>
          <w:sz w:val="24"/>
          <w:szCs w:val="24"/>
        </w:rPr>
        <w:t>which utilize OTC with new units that do not utilize OTC</w:t>
      </w:r>
      <w:r w:rsidR="00427578">
        <w:rPr>
          <w:rFonts w:ascii="Times New Roman" w:hAnsi="Times New Roman" w:cs="Times New Roman"/>
          <w:sz w:val="24"/>
          <w:szCs w:val="24"/>
        </w:rPr>
        <w:t xml:space="preserve">. </w:t>
      </w:r>
      <w:r w:rsidR="00D21125" w:rsidRPr="00D21125">
        <w:rPr>
          <w:rFonts w:ascii="Times New Roman" w:hAnsi="Times New Roman" w:cs="Times New Roman"/>
          <w:sz w:val="24"/>
          <w:szCs w:val="24"/>
        </w:rPr>
        <w:t xml:space="preserve">The modernization of the remaining generation </w:t>
      </w:r>
      <w:r>
        <w:rPr>
          <w:rFonts w:ascii="Times New Roman" w:hAnsi="Times New Roman" w:cs="Times New Roman"/>
          <w:sz w:val="24"/>
          <w:szCs w:val="24"/>
        </w:rPr>
        <w:t>stations</w:t>
      </w:r>
      <w:r w:rsidRPr="00D21125">
        <w:rPr>
          <w:rFonts w:ascii="Times New Roman" w:hAnsi="Times New Roman" w:cs="Times New Roman"/>
          <w:sz w:val="24"/>
          <w:szCs w:val="24"/>
        </w:rPr>
        <w:t xml:space="preserve"> </w:t>
      </w:r>
      <w:r w:rsidR="00D21125" w:rsidRPr="00D21125">
        <w:rPr>
          <w:rFonts w:ascii="Times New Roman" w:hAnsi="Times New Roman" w:cs="Times New Roman"/>
          <w:sz w:val="24"/>
          <w:szCs w:val="24"/>
        </w:rPr>
        <w:t>is a long-term program targeted for completion by 2029</w:t>
      </w:r>
      <w:r w:rsidR="00E4447B">
        <w:rPr>
          <w:rFonts w:ascii="Times New Roman" w:hAnsi="Times New Roman" w:cs="Times New Roman"/>
          <w:sz w:val="24"/>
          <w:szCs w:val="24"/>
        </w:rPr>
        <w:t xml:space="preserve"> </w:t>
      </w:r>
      <w:r w:rsidR="00D21125" w:rsidRPr="00D21125">
        <w:rPr>
          <w:rFonts w:ascii="Times New Roman" w:hAnsi="Times New Roman" w:cs="Times New Roman"/>
          <w:sz w:val="24"/>
          <w:szCs w:val="24"/>
        </w:rPr>
        <w:t>as shown in the Figure</w:t>
      </w:r>
      <w:r>
        <w:rPr>
          <w:rFonts w:ascii="Times New Roman" w:hAnsi="Times New Roman" w:cs="Times New Roman"/>
          <w:sz w:val="24"/>
          <w:szCs w:val="24"/>
        </w:rPr>
        <w:t xml:space="preserve"> </w:t>
      </w:r>
      <w:r w:rsidR="00D21125" w:rsidRPr="00D21125">
        <w:rPr>
          <w:rFonts w:ascii="Times New Roman" w:hAnsi="Times New Roman" w:cs="Times New Roman"/>
          <w:sz w:val="24"/>
          <w:szCs w:val="24"/>
        </w:rPr>
        <w:t>1 below.</w:t>
      </w:r>
    </w:p>
    <w:p w:rsidR="00D21125" w:rsidRDefault="00D21125" w:rsidP="00D21125">
      <w:pPr>
        <w:spacing w:after="0" w:line="240" w:lineRule="auto"/>
        <w:rPr>
          <w:rFonts w:ascii="Calibri" w:hAnsi="Calibri" w:cs="Times New Roman"/>
        </w:rPr>
      </w:pPr>
    </w:p>
    <w:p w:rsidR="00D21125" w:rsidRDefault="00D21125" w:rsidP="00D21125">
      <w:pPr>
        <w:spacing w:after="0" w:line="240" w:lineRule="auto"/>
        <w:rPr>
          <w:rFonts w:ascii="Calibri" w:hAnsi="Calibri" w:cs="Times New Roman"/>
        </w:rPr>
      </w:pPr>
      <w:r>
        <w:rPr>
          <w:rFonts w:ascii="Calibri" w:hAnsi="Calibri" w:cs="Times New Roman"/>
          <w:noProof/>
        </w:rPr>
        <w:drawing>
          <wp:inline distT="0" distB="0" distL="0" distR="0" wp14:anchorId="051DCC50" wp14:editId="6333BE9A">
            <wp:extent cx="5943600" cy="2295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95525"/>
                    </a:xfrm>
                    <a:prstGeom prst="rect">
                      <a:avLst/>
                    </a:prstGeom>
                    <a:noFill/>
                    <a:ln>
                      <a:noFill/>
                    </a:ln>
                  </pic:spPr>
                </pic:pic>
              </a:graphicData>
            </a:graphic>
          </wp:inline>
        </w:drawing>
      </w:r>
    </w:p>
    <w:p w:rsidR="00D21125" w:rsidRDefault="00D21125" w:rsidP="00D21125">
      <w:pPr>
        <w:spacing w:after="0" w:line="240" w:lineRule="auto"/>
        <w:jc w:val="center"/>
        <w:rPr>
          <w:rFonts w:ascii="Calibri" w:hAnsi="Calibri" w:cs="Times New Roman"/>
          <w:b/>
          <w:sz w:val="20"/>
          <w:szCs w:val="20"/>
        </w:rPr>
      </w:pPr>
      <w:r w:rsidRPr="00D21125">
        <w:rPr>
          <w:rFonts w:ascii="Calibri" w:hAnsi="Calibri" w:cs="Times New Roman"/>
          <w:b/>
          <w:sz w:val="20"/>
          <w:szCs w:val="20"/>
        </w:rPr>
        <w:t>Figure1. Timeline for OTC compliance</w:t>
      </w:r>
    </w:p>
    <w:p w:rsidR="00D21125" w:rsidRPr="00D21125" w:rsidRDefault="00D21125" w:rsidP="00D21125">
      <w:pPr>
        <w:spacing w:after="0" w:line="240" w:lineRule="auto"/>
        <w:jc w:val="center"/>
        <w:rPr>
          <w:rFonts w:ascii="Calibri" w:hAnsi="Calibri" w:cs="Times New Roman"/>
          <w:b/>
          <w:sz w:val="20"/>
          <w:szCs w:val="20"/>
        </w:rPr>
      </w:pPr>
    </w:p>
    <w:p w:rsidR="00D21125" w:rsidRPr="00D21125" w:rsidRDefault="00D21125" w:rsidP="00D21125">
      <w:pPr>
        <w:spacing w:after="0" w:line="240" w:lineRule="auto"/>
        <w:rPr>
          <w:rFonts w:ascii="Times New Roman" w:hAnsi="Times New Roman" w:cs="Times New Roman"/>
          <w:sz w:val="24"/>
          <w:szCs w:val="24"/>
        </w:rPr>
      </w:pPr>
      <w:r w:rsidRPr="00D21125">
        <w:rPr>
          <w:rFonts w:ascii="Times New Roman" w:hAnsi="Times New Roman" w:cs="Times New Roman"/>
          <w:sz w:val="24"/>
          <w:szCs w:val="24"/>
        </w:rPr>
        <w:t xml:space="preserve">During </w:t>
      </w:r>
      <w:r w:rsidR="00FF08BC">
        <w:rPr>
          <w:rFonts w:ascii="Times New Roman" w:hAnsi="Times New Roman" w:cs="Times New Roman"/>
          <w:sz w:val="24"/>
          <w:szCs w:val="24"/>
        </w:rPr>
        <w:t xml:space="preserve">the </w:t>
      </w:r>
      <w:r w:rsidRPr="00D21125">
        <w:rPr>
          <w:rFonts w:ascii="Times New Roman" w:hAnsi="Times New Roman" w:cs="Times New Roman"/>
          <w:sz w:val="24"/>
          <w:szCs w:val="24"/>
        </w:rPr>
        <w:t xml:space="preserve">FY2014-15 test period </w:t>
      </w:r>
      <w:r w:rsidR="00FF08BC">
        <w:rPr>
          <w:rFonts w:ascii="Times New Roman" w:hAnsi="Times New Roman" w:cs="Times New Roman"/>
          <w:sz w:val="24"/>
          <w:szCs w:val="24"/>
        </w:rPr>
        <w:t>(</w:t>
      </w:r>
      <w:r w:rsidRPr="00D21125">
        <w:rPr>
          <w:rFonts w:ascii="Times New Roman" w:hAnsi="Times New Roman" w:cs="Times New Roman"/>
          <w:sz w:val="24"/>
          <w:szCs w:val="24"/>
        </w:rPr>
        <w:t xml:space="preserve">July 1, 2014 </w:t>
      </w:r>
      <w:r w:rsidR="00FF08BC">
        <w:rPr>
          <w:rFonts w:ascii="Times New Roman" w:hAnsi="Times New Roman" w:cs="Times New Roman"/>
          <w:sz w:val="24"/>
          <w:szCs w:val="24"/>
        </w:rPr>
        <w:t>through</w:t>
      </w:r>
      <w:r w:rsidRPr="00D21125">
        <w:rPr>
          <w:rFonts w:ascii="Times New Roman" w:hAnsi="Times New Roman" w:cs="Times New Roman"/>
          <w:sz w:val="24"/>
          <w:szCs w:val="24"/>
        </w:rPr>
        <w:t xml:space="preserve"> June 30, 2015</w:t>
      </w:r>
      <w:r w:rsidR="00FF08BC">
        <w:rPr>
          <w:rFonts w:ascii="Times New Roman" w:hAnsi="Times New Roman" w:cs="Times New Roman"/>
          <w:sz w:val="24"/>
          <w:szCs w:val="24"/>
        </w:rPr>
        <w:t>)</w:t>
      </w:r>
      <w:r w:rsidRPr="00D21125">
        <w:rPr>
          <w:rFonts w:ascii="Times New Roman" w:hAnsi="Times New Roman" w:cs="Times New Roman"/>
          <w:sz w:val="24"/>
          <w:szCs w:val="24"/>
        </w:rPr>
        <w:t>, LADWP was engaged in performing analysis to quantify Scattergood repowering performance and the</w:t>
      </w:r>
      <w:r w:rsidR="00FF08BC">
        <w:rPr>
          <w:rFonts w:ascii="Times New Roman" w:hAnsi="Times New Roman" w:cs="Times New Roman"/>
          <w:sz w:val="24"/>
          <w:szCs w:val="24"/>
        </w:rPr>
        <w:t xml:space="preserve"> actual</w:t>
      </w:r>
      <w:r w:rsidRPr="00D21125">
        <w:rPr>
          <w:rFonts w:ascii="Times New Roman" w:hAnsi="Times New Roman" w:cs="Times New Roman"/>
          <w:sz w:val="24"/>
          <w:szCs w:val="24"/>
        </w:rPr>
        <w:t xml:space="preserve"> repowering of Scattergood</w:t>
      </w:r>
      <w:r w:rsidR="00FF08BC">
        <w:rPr>
          <w:rFonts w:ascii="Times New Roman" w:hAnsi="Times New Roman" w:cs="Times New Roman"/>
          <w:sz w:val="24"/>
          <w:szCs w:val="24"/>
        </w:rPr>
        <w:t>,</w:t>
      </w:r>
      <w:r w:rsidRPr="00D21125">
        <w:rPr>
          <w:rFonts w:ascii="Times New Roman" w:hAnsi="Times New Roman" w:cs="Times New Roman"/>
          <w:sz w:val="24"/>
          <w:szCs w:val="24"/>
        </w:rPr>
        <w:t xml:space="preserve"> which was completed and </w:t>
      </w:r>
      <w:r w:rsidR="00FF08BC">
        <w:rPr>
          <w:rFonts w:ascii="Times New Roman" w:hAnsi="Times New Roman" w:cs="Times New Roman"/>
          <w:sz w:val="24"/>
          <w:szCs w:val="24"/>
        </w:rPr>
        <w:t>placed</w:t>
      </w:r>
      <w:r w:rsidRPr="00D21125">
        <w:rPr>
          <w:rFonts w:ascii="Times New Roman" w:hAnsi="Times New Roman" w:cs="Times New Roman"/>
          <w:sz w:val="24"/>
          <w:szCs w:val="24"/>
        </w:rPr>
        <w:t xml:space="preserve"> in</w:t>
      </w:r>
      <w:r w:rsidR="00FF08BC">
        <w:rPr>
          <w:rFonts w:ascii="Times New Roman" w:hAnsi="Times New Roman" w:cs="Times New Roman"/>
          <w:sz w:val="24"/>
          <w:szCs w:val="24"/>
        </w:rPr>
        <w:t xml:space="preserve"> service in</w:t>
      </w:r>
      <w:r w:rsidRPr="00D21125">
        <w:rPr>
          <w:rFonts w:ascii="Times New Roman" w:hAnsi="Times New Roman" w:cs="Times New Roman"/>
          <w:sz w:val="24"/>
          <w:szCs w:val="24"/>
        </w:rPr>
        <w:t xml:space="preserve"> December</w:t>
      </w:r>
      <w:r w:rsidR="00B3446E">
        <w:rPr>
          <w:rFonts w:ascii="Times New Roman" w:hAnsi="Times New Roman" w:cs="Times New Roman"/>
          <w:sz w:val="24"/>
          <w:szCs w:val="24"/>
        </w:rPr>
        <w:t xml:space="preserve"> </w:t>
      </w:r>
      <w:r w:rsidRPr="00D21125">
        <w:rPr>
          <w:rFonts w:ascii="Times New Roman" w:hAnsi="Times New Roman" w:cs="Times New Roman"/>
          <w:sz w:val="24"/>
          <w:szCs w:val="24"/>
        </w:rPr>
        <w:t xml:space="preserve"> 2015. Summaries of project descriptions and supporting assumptions relating to the analysis performed and the repowering construction can be found under</w:t>
      </w:r>
      <w:r w:rsidR="00FF08BC">
        <w:rPr>
          <w:rFonts w:ascii="Times New Roman" w:hAnsi="Times New Roman" w:cs="Times New Roman"/>
          <w:sz w:val="24"/>
          <w:szCs w:val="24"/>
        </w:rPr>
        <w:t xml:space="preserve"> the project descriptions for</w:t>
      </w:r>
      <w:r w:rsidRPr="00D21125">
        <w:rPr>
          <w:rFonts w:ascii="Times New Roman" w:hAnsi="Times New Roman" w:cs="Times New Roman"/>
          <w:sz w:val="24"/>
          <w:szCs w:val="24"/>
        </w:rPr>
        <w:t xml:space="preserve"> Jobs B2176 and O1195, respectively</w:t>
      </w:r>
      <w:r w:rsidR="00FF08BC">
        <w:rPr>
          <w:rFonts w:ascii="Times New Roman" w:hAnsi="Times New Roman" w:cs="Times New Roman"/>
          <w:sz w:val="24"/>
          <w:szCs w:val="24"/>
        </w:rPr>
        <w:t>, which are attached below</w:t>
      </w:r>
      <w:r w:rsidRPr="00D21125">
        <w:rPr>
          <w:rFonts w:ascii="Times New Roman" w:hAnsi="Times New Roman" w:cs="Times New Roman"/>
          <w:sz w:val="24"/>
          <w:szCs w:val="24"/>
        </w:rPr>
        <w:t>.</w:t>
      </w:r>
    </w:p>
    <w:p w:rsidR="00D21125" w:rsidRPr="00D21125" w:rsidRDefault="00D21125" w:rsidP="00D21125">
      <w:pPr>
        <w:spacing w:after="0" w:line="240" w:lineRule="auto"/>
        <w:rPr>
          <w:rFonts w:ascii="Times New Roman" w:hAnsi="Times New Roman" w:cs="Times New Roman"/>
          <w:sz w:val="24"/>
          <w:szCs w:val="24"/>
        </w:rPr>
      </w:pPr>
    </w:p>
    <w:p w:rsidR="005373C6" w:rsidRDefault="00D21125" w:rsidP="00D21125">
      <w:pPr>
        <w:rPr>
          <w:rFonts w:ascii="Times New Roman" w:hAnsi="Times New Roman" w:cs="Times New Roman"/>
          <w:sz w:val="24"/>
          <w:szCs w:val="24"/>
        </w:rPr>
      </w:pPr>
      <w:r w:rsidRPr="00D21125">
        <w:rPr>
          <w:rFonts w:ascii="Times New Roman" w:hAnsi="Times New Roman" w:cs="Times New Roman"/>
          <w:sz w:val="24"/>
          <w:szCs w:val="24"/>
        </w:rPr>
        <w:t>Additionally, all</w:t>
      </w:r>
      <w:r w:rsidR="00FF08BC">
        <w:rPr>
          <w:rFonts w:ascii="Times New Roman" w:hAnsi="Times New Roman" w:cs="Times New Roman"/>
          <w:sz w:val="24"/>
          <w:szCs w:val="24"/>
        </w:rPr>
        <w:t xml:space="preserve"> of</w:t>
      </w:r>
      <w:r w:rsidRPr="00D21125">
        <w:rPr>
          <w:rFonts w:ascii="Times New Roman" w:hAnsi="Times New Roman" w:cs="Times New Roman"/>
          <w:sz w:val="24"/>
          <w:szCs w:val="24"/>
        </w:rPr>
        <w:t xml:space="preserve"> LADWP’s in-basin thermal plants </w:t>
      </w:r>
      <w:r w:rsidR="00FF08BC">
        <w:rPr>
          <w:rFonts w:ascii="Times New Roman" w:hAnsi="Times New Roman" w:cs="Times New Roman"/>
          <w:sz w:val="24"/>
          <w:szCs w:val="24"/>
        </w:rPr>
        <w:t>(</w:t>
      </w:r>
      <w:r w:rsidRPr="00D21125">
        <w:rPr>
          <w:rFonts w:ascii="Times New Roman" w:hAnsi="Times New Roman" w:cs="Times New Roman"/>
          <w:sz w:val="24"/>
          <w:szCs w:val="24"/>
        </w:rPr>
        <w:t>namely, Scattergood, Haynes, Harbor, and Valley Generating Stations</w:t>
      </w:r>
      <w:r w:rsidR="00FF08BC">
        <w:rPr>
          <w:rFonts w:ascii="Times New Roman" w:hAnsi="Times New Roman" w:cs="Times New Roman"/>
          <w:sz w:val="24"/>
          <w:szCs w:val="24"/>
        </w:rPr>
        <w:t>)</w:t>
      </w:r>
      <w:r w:rsidRPr="00D21125">
        <w:rPr>
          <w:rFonts w:ascii="Times New Roman" w:hAnsi="Times New Roman" w:cs="Times New Roman"/>
          <w:sz w:val="24"/>
          <w:szCs w:val="24"/>
        </w:rPr>
        <w:t xml:space="preserve"> have to comply with various federal, state,</w:t>
      </w:r>
      <w:r w:rsidR="00FF08BC">
        <w:rPr>
          <w:rFonts w:ascii="Times New Roman" w:hAnsi="Times New Roman" w:cs="Times New Roman"/>
          <w:sz w:val="24"/>
          <w:szCs w:val="24"/>
        </w:rPr>
        <w:t xml:space="preserve"> and</w:t>
      </w:r>
      <w:r w:rsidRPr="00D21125">
        <w:rPr>
          <w:rFonts w:ascii="Times New Roman" w:hAnsi="Times New Roman" w:cs="Times New Roman"/>
          <w:sz w:val="24"/>
          <w:szCs w:val="24"/>
        </w:rPr>
        <w:t xml:space="preserve"> local regulations ranging from emission control and reductions, pollutant discharge elimination, reduction of adverse environmental impact  as a result of impingement and entrainment, storm water collection, potable water conservation, cooling system flow and velocity reduction, and safe abatement and disposal of hazardous material and waste. During</w:t>
      </w:r>
      <w:r w:rsidR="00FF08BC">
        <w:rPr>
          <w:rFonts w:ascii="Times New Roman" w:hAnsi="Times New Roman" w:cs="Times New Roman"/>
          <w:sz w:val="24"/>
          <w:szCs w:val="24"/>
        </w:rPr>
        <w:t xml:space="preserve"> the</w:t>
      </w:r>
      <w:r w:rsidRPr="00D21125">
        <w:rPr>
          <w:rFonts w:ascii="Times New Roman" w:hAnsi="Times New Roman" w:cs="Times New Roman"/>
          <w:sz w:val="24"/>
          <w:szCs w:val="24"/>
        </w:rPr>
        <w:t xml:space="preserve"> FY2014-15 test period, LADWP completed various projects to comply with these requirements</w:t>
      </w:r>
      <w:r w:rsidR="00E4447B">
        <w:rPr>
          <w:rFonts w:ascii="Times New Roman" w:hAnsi="Times New Roman" w:cs="Times New Roman"/>
          <w:sz w:val="24"/>
          <w:szCs w:val="24"/>
        </w:rPr>
        <w:t xml:space="preserve">.  </w:t>
      </w:r>
      <w:r w:rsidRPr="00D21125">
        <w:rPr>
          <w:rFonts w:ascii="Times New Roman" w:hAnsi="Times New Roman" w:cs="Times New Roman"/>
          <w:sz w:val="24"/>
          <w:szCs w:val="24"/>
        </w:rPr>
        <w:t xml:space="preserve"> </w:t>
      </w:r>
      <w:r w:rsidR="00E4447B">
        <w:rPr>
          <w:rFonts w:ascii="Times New Roman" w:hAnsi="Times New Roman" w:cs="Times New Roman"/>
          <w:sz w:val="24"/>
          <w:szCs w:val="24"/>
        </w:rPr>
        <w:t>S</w:t>
      </w:r>
      <w:r w:rsidR="00B3446E" w:rsidRPr="00D21125">
        <w:rPr>
          <w:rFonts w:ascii="Times New Roman" w:hAnsi="Times New Roman" w:cs="Times New Roman"/>
          <w:sz w:val="24"/>
          <w:szCs w:val="24"/>
        </w:rPr>
        <w:t xml:space="preserve">ummaries </w:t>
      </w:r>
      <w:r w:rsidRPr="00D21125">
        <w:rPr>
          <w:rFonts w:ascii="Times New Roman" w:hAnsi="Times New Roman" w:cs="Times New Roman"/>
          <w:sz w:val="24"/>
          <w:szCs w:val="24"/>
        </w:rPr>
        <w:t xml:space="preserve">of project descriptions and supporting assumptions pertaining to these projects can be found under </w:t>
      </w:r>
      <w:r w:rsidR="00FF08BC">
        <w:rPr>
          <w:rFonts w:ascii="Times New Roman" w:hAnsi="Times New Roman" w:cs="Times New Roman"/>
          <w:sz w:val="24"/>
          <w:szCs w:val="24"/>
        </w:rPr>
        <w:t>the project descriptions for J</w:t>
      </w:r>
      <w:r w:rsidRPr="00D21125">
        <w:rPr>
          <w:rFonts w:ascii="Times New Roman" w:hAnsi="Times New Roman" w:cs="Times New Roman"/>
          <w:sz w:val="24"/>
          <w:szCs w:val="24"/>
        </w:rPr>
        <w:t>obs B2171, B2176, B2229, O1272, O1333, O1399, O9778, and 09790</w:t>
      </w:r>
      <w:r w:rsidR="00FF08BC">
        <w:rPr>
          <w:rFonts w:ascii="Times New Roman" w:hAnsi="Times New Roman" w:cs="Times New Roman"/>
          <w:sz w:val="24"/>
          <w:szCs w:val="24"/>
        </w:rPr>
        <w:t>,</w:t>
      </w:r>
      <w:r w:rsidR="00B3446E">
        <w:rPr>
          <w:rFonts w:ascii="Times New Roman" w:hAnsi="Times New Roman" w:cs="Times New Roman"/>
          <w:sz w:val="24"/>
          <w:szCs w:val="24"/>
        </w:rPr>
        <w:t xml:space="preserve"> attached below</w:t>
      </w:r>
      <w:r w:rsidRPr="00D21125">
        <w:rPr>
          <w:rFonts w:ascii="Times New Roman" w:hAnsi="Times New Roman" w:cs="Times New Roman"/>
          <w:sz w:val="24"/>
          <w:szCs w:val="24"/>
        </w:rPr>
        <w:t>.</w:t>
      </w:r>
      <w:r w:rsidR="00924FA7">
        <w:rPr>
          <w:rFonts w:ascii="Times New Roman" w:hAnsi="Times New Roman" w:cs="Times New Roman"/>
          <w:sz w:val="24"/>
          <w:szCs w:val="24"/>
        </w:rPr>
        <w:t xml:space="preserve">  </w:t>
      </w:r>
      <w:r w:rsidR="00FF08BC">
        <w:rPr>
          <w:rFonts w:ascii="Times New Roman" w:hAnsi="Times New Roman" w:cs="Times New Roman"/>
          <w:sz w:val="24"/>
          <w:szCs w:val="24"/>
        </w:rPr>
        <w:t>The inclusion in rate base</w:t>
      </w:r>
      <w:r w:rsidR="00924FA7" w:rsidRPr="00CA2DC7">
        <w:rPr>
          <w:rFonts w:ascii="Times New Roman" w:hAnsi="Times New Roman" w:cs="Times New Roman"/>
          <w:sz w:val="24"/>
          <w:szCs w:val="24"/>
        </w:rPr>
        <w:t xml:space="preserve"> of Production </w:t>
      </w:r>
      <w:r w:rsidR="00FF08BC">
        <w:rPr>
          <w:rFonts w:ascii="Times New Roman" w:hAnsi="Times New Roman" w:cs="Times New Roman"/>
          <w:sz w:val="24"/>
          <w:szCs w:val="24"/>
        </w:rPr>
        <w:t>construction work in progress (</w:t>
      </w:r>
      <w:r w:rsidR="00924FA7" w:rsidRPr="00CA2DC7">
        <w:rPr>
          <w:rFonts w:ascii="Times New Roman" w:hAnsi="Times New Roman" w:cs="Times New Roman"/>
          <w:sz w:val="24"/>
          <w:szCs w:val="24"/>
        </w:rPr>
        <w:t>CWIP</w:t>
      </w:r>
      <w:r w:rsidR="00FF08BC">
        <w:rPr>
          <w:rFonts w:ascii="Times New Roman" w:hAnsi="Times New Roman" w:cs="Times New Roman"/>
          <w:sz w:val="24"/>
          <w:szCs w:val="24"/>
        </w:rPr>
        <w:t>)</w:t>
      </w:r>
      <w:r w:rsidR="00924FA7" w:rsidRPr="00CA2DC7">
        <w:rPr>
          <w:rFonts w:ascii="Times New Roman" w:hAnsi="Times New Roman" w:cs="Times New Roman"/>
          <w:sz w:val="24"/>
          <w:szCs w:val="24"/>
        </w:rPr>
        <w:t xml:space="preserve"> </w:t>
      </w:r>
      <w:r w:rsidR="00FF08BC">
        <w:rPr>
          <w:rFonts w:ascii="Times New Roman" w:hAnsi="Times New Roman" w:cs="Times New Roman"/>
          <w:sz w:val="24"/>
          <w:szCs w:val="24"/>
        </w:rPr>
        <w:t>balances during the FY2014-15 test period associated with the following projects is</w:t>
      </w:r>
      <w:r w:rsidR="00924FA7" w:rsidRPr="00CA2DC7">
        <w:rPr>
          <w:rFonts w:ascii="Times New Roman" w:hAnsi="Times New Roman" w:cs="Times New Roman"/>
          <w:sz w:val="24"/>
          <w:szCs w:val="24"/>
        </w:rPr>
        <w:t xml:space="preserve"> consistent with FERC</w:t>
      </w:r>
      <w:r w:rsidR="00FF08BC">
        <w:rPr>
          <w:rFonts w:ascii="Times New Roman" w:hAnsi="Times New Roman" w:cs="Times New Roman"/>
          <w:sz w:val="24"/>
          <w:szCs w:val="24"/>
        </w:rPr>
        <w:t>’s regulations</w:t>
      </w:r>
      <w:r w:rsidR="00924FA7" w:rsidRPr="00CA2DC7">
        <w:rPr>
          <w:rFonts w:ascii="Times New Roman" w:hAnsi="Times New Roman" w:cs="Times New Roman"/>
          <w:sz w:val="24"/>
          <w:szCs w:val="24"/>
        </w:rPr>
        <w:t xml:space="preserve"> a</w:t>
      </w:r>
      <w:r w:rsidR="00FF08BC">
        <w:rPr>
          <w:rFonts w:ascii="Times New Roman" w:hAnsi="Times New Roman" w:cs="Times New Roman"/>
          <w:sz w:val="24"/>
          <w:szCs w:val="24"/>
        </w:rPr>
        <w:t>uthorizing</w:t>
      </w:r>
      <w:r w:rsidR="00924FA7" w:rsidRPr="00CA2DC7">
        <w:rPr>
          <w:rFonts w:ascii="Times New Roman" w:hAnsi="Times New Roman" w:cs="Times New Roman"/>
          <w:sz w:val="24"/>
          <w:szCs w:val="24"/>
        </w:rPr>
        <w:t xml:space="preserve"> jurisdictional utilities to include 100% of CWIP in </w:t>
      </w:r>
      <w:r w:rsidR="00FF08BC">
        <w:rPr>
          <w:rFonts w:ascii="Times New Roman" w:hAnsi="Times New Roman" w:cs="Times New Roman"/>
          <w:sz w:val="24"/>
          <w:szCs w:val="24"/>
        </w:rPr>
        <w:t>r</w:t>
      </w:r>
      <w:r w:rsidR="00924FA7" w:rsidRPr="00CA2DC7">
        <w:rPr>
          <w:rFonts w:ascii="Times New Roman" w:hAnsi="Times New Roman" w:cs="Times New Roman"/>
          <w:sz w:val="24"/>
          <w:szCs w:val="24"/>
        </w:rPr>
        <w:t xml:space="preserve">ate base for pollution control and fuel conversion </w:t>
      </w:r>
      <w:r w:rsidR="00FF08BC">
        <w:rPr>
          <w:rFonts w:ascii="Times New Roman" w:hAnsi="Times New Roman" w:cs="Times New Roman"/>
          <w:sz w:val="24"/>
          <w:szCs w:val="24"/>
        </w:rPr>
        <w:t xml:space="preserve">CWIP.  </w:t>
      </w:r>
      <w:r w:rsidR="00FF08BC" w:rsidRPr="004367E9">
        <w:rPr>
          <w:rFonts w:ascii="Times New Roman" w:hAnsi="Times New Roman" w:cs="Times New Roman"/>
          <w:i/>
          <w:sz w:val="24"/>
          <w:szCs w:val="24"/>
        </w:rPr>
        <w:t>See</w:t>
      </w:r>
      <w:r w:rsidR="00FF08BC">
        <w:rPr>
          <w:rFonts w:ascii="Times New Roman" w:hAnsi="Times New Roman" w:cs="Times New Roman"/>
          <w:sz w:val="24"/>
          <w:szCs w:val="24"/>
        </w:rPr>
        <w:t xml:space="preserve"> </w:t>
      </w:r>
      <w:r w:rsidR="00924FA7" w:rsidRPr="00CA2DC7">
        <w:rPr>
          <w:rFonts w:ascii="Times New Roman" w:hAnsi="Times New Roman" w:cs="Times New Roman"/>
          <w:sz w:val="24"/>
          <w:szCs w:val="24"/>
        </w:rPr>
        <w:t xml:space="preserve">18 C.F.R. § 35.25.  </w:t>
      </w:r>
    </w:p>
    <w:p w:rsidR="00B3446E" w:rsidRDefault="00B3446E" w:rsidP="00500A19">
      <w:pPr>
        <w:rPr>
          <w:rFonts w:ascii="Times New Roman" w:hAnsi="Times New Roman" w:cs="Times New Roman"/>
          <w:b/>
          <w:sz w:val="24"/>
          <w:szCs w:val="24"/>
        </w:rPr>
      </w:pPr>
    </w:p>
    <w:p w:rsidR="00CA2DC7" w:rsidRPr="00CA2DC7" w:rsidRDefault="00CA2DC7" w:rsidP="00CA2DC7">
      <w:pPr>
        <w:jc w:val="center"/>
        <w:rPr>
          <w:rFonts w:ascii="Times New Roman" w:hAnsi="Times New Roman" w:cs="Times New Roman"/>
          <w:b/>
          <w:sz w:val="24"/>
          <w:szCs w:val="24"/>
        </w:rPr>
      </w:pPr>
      <w:r w:rsidRPr="00CA2DC7">
        <w:rPr>
          <w:rFonts w:ascii="Times New Roman" w:hAnsi="Times New Roman" w:cs="Times New Roman"/>
          <w:b/>
          <w:sz w:val="24"/>
          <w:szCs w:val="24"/>
        </w:rPr>
        <w:t>Job B2171 – BM Statement</w:t>
      </w:r>
    </w:p>
    <w:p w:rsidR="00CA2DC7" w:rsidRPr="00CA2DC7" w:rsidRDefault="00CA2DC7" w:rsidP="00CA2DC7">
      <w:pPr>
        <w:rPr>
          <w:rFonts w:ascii="Times New Roman" w:hAnsi="Times New Roman" w:cs="Times New Roman"/>
          <w:sz w:val="24"/>
          <w:szCs w:val="24"/>
        </w:rPr>
      </w:pPr>
      <w:r w:rsidRPr="00CA2DC7">
        <w:rPr>
          <w:rFonts w:ascii="Times New Roman" w:hAnsi="Times New Roman" w:cs="Times New Roman"/>
          <w:sz w:val="24"/>
          <w:szCs w:val="24"/>
        </w:rPr>
        <w:t xml:space="preserve">In 2012, in order to ensure compliance with the regulatory requirements of the South Coast Air Quality Management District’s (SCAQMD) Facility Permit to Operate, the Los Angeles Department of Water and Power (LADWP) tested the selective catalytic reduction (SCR) catalysts in Scattergood Generating Station (SGS) Units 1 and 2 to determine the remaining life in the SCR catalyst’s ability to reduce </w:t>
      </w:r>
      <w:r w:rsidR="00260C56">
        <w:rPr>
          <w:rFonts w:ascii="Times New Roman" w:hAnsi="Times New Roman" w:cs="Times New Roman"/>
          <w:sz w:val="24"/>
          <w:szCs w:val="24"/>
        </w:rPr>
        <w:t>nitrogen oxides (</w:t>
      </w:r>
      <w:r w:rsidRPr="00CA2DC7">
        <w:rPr>
          <w:rFonts w:ascii="Times New Roman" w:hAnsi="Times New Roman" w:cs="Times New Roman"/>
          <w:sz w:val="24"/>
          <w:szCs w:val="24"/>
        </w:rPr>
        <w:t>NOx</w:t>
      </w:r>
      <w:r w:rsidR="00260C56">
        <w:rPr>
          <w:rFonts w:ascii="Times New Roman" w:hAnsi="Times New Roman" w:cs="Times New Roman"/>
          <w:sz w:val="24"/>
          <w:szCs w:val="24"/>
        </w:rPr>
        <w:t>)</w:t>
      </w:r>
      <w:r w:rsidRPr="00CA2DC7">
        <w:rPr>
          <w:rFonts w:ascii="Times New Roman" w:hAnsi="Times New Roman" w:cs="Times New Roman"/>
          <w:sz w:val="24"/>
          <w:szCs w:val="24"/>
        </w:rPr>
        <w:t xml:space="preserve"> emissions. </w:t>
      </w:r>
      <w:r w:rsidR="00A549DF">
        <w:rPr>
          <w:rFonts w:ascii="Times New Roman" w:hAnsi="Times New Roman" w:cs="Times New Roman"/>
          <w:sz w:val="24"/>
          <w:szCs w:val="24"/>
        </w:rPr>
        <w:t>To continue to meet the SCAQMD NOx permit</w:t>
      </w:r>
      <w:r w:rsidR="00665B5F">
        <w:rPr>
          <w:rFonts w:ascii="Times New Roman" w:hAnsi="Times New Roman" w:cs="Times New Roman"/>
          <w:sz w:val="24"/>
          <w:szCs w:val="24"/>
        </w:rPr>
        <w:t xml:space="preserve"> restrictions</w:t>
      </w:r>
      <w:r w:rsidR="00A549DF">
        <w:rPr>
          <w:rFonts w:ascii="Times New Roman" w:hAnsi="Times New Roman" w:cs="Times New Roman"/>
          <w:sz w:val="24"/>
          <w:szCs w:val="24"/>
        </w:rPr>
        <w:t>, t</w:t>
      </w:r>
      <w:r w:rsidRPr="00CA2DC7">
        <w:rPr>
          <w:rFonts w:ascii="Times New Roman" w:hAnsi="Times New Roman" w:cs="Times New Roman"/>
          <w:sz w:val="24"/>
          <w:szCs w:val="24"/>
        </w:rPr>
        <w:t xml:space="preserve">he test results </w:t>
      </w:r>
      <w:r w:rsidR="00A549DF">
        <w:rPr>
          <w:rFonts w:ascii="Times New Roman" w:hAnsi="Times New Roman" w:cs="Times New Roman"/>
          <w:sz w:val="24"/>
          <w:szCs w:val="24"/>
        </w:rPr>
        <w:t xml:space="preserve">required replacement of </w:t>
      </w:r>
      <w:r w:rsidRPr="00CA2DC7">
        <w:rPr>
          <w:rFonts w:ascii="Times New Roman" w:hAnsi="Times New Roman" w:cs="Times New Roman"/>
          <w:sz w:val="24"/>
          <w:szCs w:val="24"/>
        </w:rPr>
        <w:t>SCR catalysts in Units 1 and 2 in 2016 and 2014</w:t>
      </w:r>
      <w:r w:rsidR="00665B5F">
        <w:rPr>
          <w:rFonts w:ascii="Times New Roman" w:hAnsi="Times New Roman" w:cs="Times New Roman"/>
          <w:sz w:val="24"/>
          <w:szCs w:val="24"/>
        </w:rPr>
        <w:t>, respectively.   However, a</w:t>
      </w:r>
      <w:r w:rsidRPr="00CA2DC7">
        <w:rPr>
          <w:rFonts w:ascii="Times New Roman" w:hAnsi="Times New Roman" w:cs="Times New Roman"/>
          <w:sz w:val="24"/>
          <w:szCs w:val="24"/>
        </w:rPr>
        <w:t>dditional analysis showed the planned derating of Unit 1 to</w:t>
      </w:r>
      <w:r w:rsidR="00A549DF">
        <w:rPr>
          <w:rFonts w:ascii="Times New Roman" w:hAnsi="Times New Roman" w:cs="Times New Roman"/>
          <w:sz w:val="24"/>
          <w:szCs w:val="24"/>
        </w:rPr>
        <w:t xml:space="preserve"> a gross maximum </w:t>
      </w:r>
      <w:r w:rsidRPr="00CA2DC7">
        <w:rPr>
          <w:rFonts w:ascii="Times New Roman" w:hAnsi="Times New Roman" w:cs="Times New Roman"/>
          <w:sz w:val="24"/>
          <w:szCs w:val="24"/>
        </w:rPr>
        <w:t xml:space="preserve">121 MW </w:t>
      </w:r>
      <w:r w:rsidR="00665B5F">
        <w:rPr>
          <w:rFonts w:ascii="Times New Roman" w:hAnsi="Times New Roman" w:cs="Times New Roman"/>
          <w:sz w:val="24"/>
          <w:szCs w:val="24"/>
        </w:rPr>
        <w:t xml:space="preserve">of </w:t>
      </w:r>
      <w:r w:rsidRPr="00CA2DC7">
        <w:rPr>
          <w:rFonts w:ascii="Times New Roman" w:hAnsi="Times New Roman" w:cs="Times New Roman"/>
          <w:sz w:val="24"/>
          <w:szCs w:val="24"/>
        </w:rPr>
        <w:t>generating capacity by December 31, 2015</w:t>
      </w:r>
      <w:r w:rsidR="00665B5F">
        <w:rPr>
          <w:rFonts w:ascii="Times New Roman" w:hAnsi="Times New Roman" w:cs="Times New Roman"/>
          <w:sz w:val="24"/>
          <w:szCs w:val="24"/>
        </w:rPr>
        <w:t xml:space="preserve"> </w:t>
      </w:r>
      <w:r w:rsidRPr="00CA2DC7">
        <w:rPr>
          <w:rFonts w:ascii="Times New Roman" w:hAnsi="Times New Roman" w:cs="Times New Roman"/>
          <w:sz w:val="24"/>
          <w:szCs w:val="24"/>
        </w:rPr>
        <w:t xml:space="preserve">would enable Unit 1 to continue operation on the existing SCR catalyst through the end of 2020 when the unit is scheduled to be repowered. </w:t>
      </w:r>
      <w:r w:rsidR="00665B5F">
        <w:rPr>
          <w:rFonts w:ascii="Times New Roman" w:hAnsi="Times New Roman" w:cs="Times New Roman"/>
          <w:sz w:val="24"/>
          <w:szCs w:val="24"/>
        </w:rPr>
        <w:t xml:space="preserve"> </w:t>
      </w:r>
      <w:r w:rsidRPr="00CA2DC7">
        <w:rPr>
          <w:rFonts w:ascii="Times New Roman" w:hAnsi="Times New Roman" w:cs="Times New Roman"/>
          <w:sz w:val="24"/>
          <w:szCs w:val="24"/>
        </w:rPr>
        <w:t>In light of this</w:t>
      </w:r>
      <w:r w:rsidR="00665B5F">
        <w:rPr>
          <w:rFonts w:ascii="Times New Roman" w:hAnsi="Times New Roman" w:cs="Times New Roman"/>
          <w:sz w:val="24"/>
          <w:szCs w:val="24"/>
        </w:rPr>
        <w:t xml:space="preserve">, </w:t>
      </w:r>
      <w:r w:rsidRPr="00CA2DC7">
        <w:rPr>
          <w:rFonts w:ascii="Times New Roman" w:hAnsi="Times New Roman" w:cs="Times New Roman"/>
          <w:sz w:val="24"/>
          <w:szCs w:val="24"/>
        </w:rPr>
        <w:t xml:space="preserve"> LADWP decided to maintain the existing SCR catalyst in Unit 1. </w:t>
      </w:r>
      <w:r w:rsidR="00665B5F">
        <w:rPr>
          <w:rFonts w:ascii="Times New Roman" w:hAnsi="Times New Roman" w:cs="Times New Roman"/>
          <w:sz w:val="24"/>
          <w:szCs w:val="24"/>
        </w:rPr>
        <w:t xml:space="preserve">Furthermore, </w:t>
      </w:r>
      <w:r w:rsidRPr="00CA2DC7">
        <w:rPr>
          <w:rFonts w:ascii="Times New Roman" w:hAnsi="Times New Roman" w:cs="Times New Roman"/>
          <w:sz w:val="24"/>
          <w:szCs w:val="24"/>
        </w:rPr>
        <w:t>LADWP considered the following three options for future action for the SCR catalysts in SGS Unit 2:</w:t>
      </w:r>
    </w:p>
    <w:p w:rsidR="00CA2DC7" w:rsidRPr="004367E9" w:rsidRDefault="00CA2DC7" w:rsidP="004367E9">
      <w:pPr>
        <w:pStyle w:val="ListParagraph"/>
        <w:numPr>
          <w:ilvl w:val="0"/>
          <w:numId w:val="1"/>
        </w:numPr>
        <w:rPr>
          <w:rFonts w:ascii="Times New Roman" w:hAnsi="Times New Roman" w:cs="Times New Roman"/>
          <w:sz w:val="24"/>
          <w:szCs w:val="24"/>
        </w:rPr>
      </w:pPr>
      <w:r w:rsidRPr="004367E9">
        <w:rPr>
          <w:rFonts w:ascii="Times New Roman" w:hAnsi="Times New Roman" w:cs="Times New Roman"/>
          <w:sz w:val="24"/>
          <w:szCs w:val="24"/>
        </w:rPr>
        <w:t>A full replacement of all SCR catalyst during Fiscal Year 2014/2015.</w:t>
      </w:r>
    </w:p>
    <w:p w:rsidR="00CA2DC7" w:rsidRPr="004367E9" w:rsidRDefault="00CA2DC7" w:rsidP="004367E9">
      <w:pPr>
        <w:pStyle w:val="ListParagraph"/>
        <w:numPr>
          <w:ilvl w:val="0"/>
          <w:numId w:val="1"/>
        </w:numPr>
        <w:rPr>
          <w:rFonts w:ascii="Times New Roman" w:hAnsi="Times New Roman" w:cs="Times New Roman"/>
          <w:sz w:val="24"/>
          <w:szCs w:val="24"/>
        </w:rPr>
      </w:pPr>
      <w:r w:rsidRPr="004367E9">
        <w:rPr>
          <w:rFonts w:ascii="Times New Roman" w:hAnsi="Times New Roman" w:cs="Times New Roman"/>
          <w:sz w:val="24"/>
          <w:szCs w:val="24"/>
        </w:rPr>
        <w:t>Replacement of the SCR catalyst inlet layer during Fiscal Year 2014/2015.</w:t>
      </w:r>
    </w:p>
    <w:p w:rsidR="00CA2DC7" w:rsidRPr="004367E9" w:rsidRDefault="00CA2DC7" w:rsidP="004367E9">
      <w:pPr>
        <w:pStyle w:val="ListParagraph"/>
        <w:numPr>
          <w:ilvl w:val="0"/>
          <w:numId w:val="1"/>
        </w:numPr>
        <w:rPr>
          <w:rFonts w:ascii="Times New Roman" w:hAnsi="Times New Roman" w:cs="Times New Roman"/>
          <w:sz w:val="24"/>
          <w:szCs w:val="24"/>
        </w:rPr>
      </w:pPr>
      <w:r w:rsidRPr="004367E9">
        <w:rPr>
          <w:rFonts w:ascii="Times New Roman" w:hAnsi="Times New Roman" w:cs="Times New Roman"/>
          <w:sz w:val="24"/>
          <w:szCs w:val="24"/>
        </w:rPr>
        <w:t>Maintain the existing catalyst with no associated cost.</w:t>
      </w:r>
    </w:p>
    <w:p w:rsidR="00CA2DC7" w:rsidRDefault="00665B5F" w:rsidP="00D21125">
      <w:pPr>
        <w:rPr>
          <w:rFonts w:ascii="Times New Roman" w:hAnsi="Times New Roman" w:cs="Times New Roman"/>
          <w:sz w:val="24"/>
          <w:szCs w:val="24"/>
        </w:rPr>
      </w:pPr>
      <w:r>
        <w:rPr>
          <w:rFonts w:ascii="Times New Roman" w:hAnsi="Times New Roman" w:cs="Times New Roman"/>
          <w:sz w:val="24"/>
          <w:szCs w:val="24"/>
        </w:rPr>
        <w:t xml:space="preserve">In FY2014/2015, </w:t>
      </w:r>
      <w:r w:rsidR="00CA2DC7" w:rsidRPr="00CA2DC7">
        <w:rPr>
          <w:rFonts w:ascii="Times New Roman" w:hAnsi="Times New Roman" w:cs="Times New Roman"/>
          <w:sz w:val="24"/>
          <w:szCs w:val="24"/>
        </w:rPr>
        <w:t xml:space="preserve">LADWP </w:t>
      </w:r>
      <w:r>
        <w:rPr>
          <w:rFonts w:ascii="Times New Roman" w:hAnsi="Times New Roman" w:cs="Times New Roman"/>
          <w:sz w:val="24"/>
          <w:szCs w:val="24"/>
        </w:rPr>
        <w:t xml:space="preserve">exercised Option 2 and </w:t>
      </w:r>
      <w:r w:rsidR="00CA2DC7" w:rsidRPr="00CA2DC7">
        <w:rPr>
          <w:rFonts w:ascii="Times New Roman" w:hAnsi="Times New Roman" w:cs="Times New Roman"/>
          <w:sz w:val="24"/>
          <w:szCs w:val="24"/>
        </w:rPr>
        <w:t>replace</w:t>
      </w:r>
      <w:r>
        <w:rPr>
          <w:rFonts w:ascii="Times New Roman" w:hAnsi="Times New Roman" w:cs="Times New Roman"/>
          <w:sz w:val="24"/>
          <w:szCs w:val="24"/>
        </w:rPr>
        <w:t>d</w:t>
      </w:r>
      <w:r w:rsidR="00CA2DC7" w:rsidRPr="00CA2DC7">
        <w:rPr>
          <w:rFonts w:ascii="Times New Roman" w:hAnsi="Times New Roman" w:cs="Times New Roman"/>
          <w:sz w:val="24"/>
          <w:szCs w:val="24"/>
        </w:rPr>
        <w:t xml:space="preserve"> only the inlet layer of SCR catalyst in Unit 2</w:t>
      </w:r>
      <w:r>
        <w:rPr>
          <w:rFonts w:ascii="Times New Roman" w:hAnsi="Times New Roman" w:cs="Times New Roman"/>
          <w:sz w:val="24"/>
          <w:szCs w:val="24"/>
        </w:rPr>
        <w:t xml:space="preserve">.  </w:t>
      </w:r>
      <w:r w:rsidR="00CA2DC7" w:rsidRPr="00CA2DC7">
        <w:rPr>
          <w:rFonts w:ascii="Times New Roman" w:hAnsi="Times New Roman" w:cs="Times New Roman"/>
          <w:sz w:val="24"/>
          <w:szCs w:val="24"/>
        </w:rPr>
        <w:t xml:space="preserve"> This option resulted in a cost savings of 28 percent in comparison to a full SCR catalyst replacement. Assuming unit operation and SCR catalyst deactivation remain relatively constant, replacement of the inlet layer of SCR would minimize cost and extend the life of the SCR catalyst to approximately 2020, the year Unit 2 is scheduled to be repowered. </w:t>
      </w:r>
    </w:p>
    <w:p w:rsidR="004367E9" w:rsidRDefault="004367E9" w:rsidP="00D21125">
      <w:pPr>
        <w:rPr>
          <w:rFonts w:ascii="Times New Roman" w:hAnsi="Times New Roman" w:cs="Times New Roman"/>
          <w:sz w:val="24"/>
          <w:szCs w:val="24"/>
        </w:rPr>
      </w:pPr>
    </w:p>
    <w:p w:rsidR="00CA2DC7" w:rsidRPr="00CA2DC7" w:rsidRDefault="00CA2DC7" w:rsidP="00CA2DC7">
      <w:pPr>
        <w:jc w:val="center"/>
        <w:rPr>
          <w:rFonts w:ascii="Times New Roman" w:hAnsi="Times New Roman" w:cs="Times New Roman"/>
          <w:b/>
          <w:sz w:val="24"/>
          <w:szCs w:val="24"/>
        </w:rPr>
      </w:pPr>
      <w:r w:rsidRPr="00CA2DC7">
        <w:rPr>
          <w:rFonts w:ascii="Times New Roman" w:hAnsi="Times New Roman" w:cs="Times New Roman"/>
          <w:b/>
          <w:sz w:val="24"/>
          <w:szCs w:val="24"/>
        </w:rPr>
        <w:t>Job B2176 – Statement BM</w:t>
      </w:r>
    </w:p>
    <w:p w:rsidR="00CA2DC7" w:rsidRDefault="00CA2DC7" w:rsidP="00CA2DC7">
      <w:pPr>
        <w:rPr>
          <w:rFonts w:ascii="Times New Roman" w:hAnsi="Times New Roman" w:cs="Times New Roman"/>
          <w:sz w:val="24"/>
          <w:szCs w:val="24"/>
        </w:rPr>
      </w:pPr>
      <w:r w:rsidRPr="00CA2DC7">
        <w:rPr>
          <w:rFonts w:ascii="Times New Roman" w:hAnsi="Times New Roman" w:cs="Times New Roman"/>
          <w:sz w:val="24"/>
          <w:szCs w:val="24"/>
        </w:rPr>
        <w:t>As part of the Scattergood Generating Station (SGS) Unit 3 Repowering Project</w:t>
      </w:r>
      <w:r w:rsidR="00AB26A3">
        <w:rPr>
          <w:rFonts w:ascii="Times New Roman" w:hAnsi="Times New Roman" w:cs="Times New Roman"/>
          <w:sz w:val="24"/>
          <w:szCs w:val="24"/>
        </w:rPr>
        <w:t>, Units 4 through 7 replaced Unit 3.  For reliable and safe operation of the newly repowered units</w:t>
      </w:r>
      <w:r w:rsidR="00924FA7">
        <w:rPr>
          <w:rFonts w:ascii="Times New Roman" w:hAnsi="Times New Roman" w:cs="Times New Roman"/>
          <w:sz w:val="24"/>
          <w:szCs w:val="24"/>
        </w:rPr>
        <w:t xml:space="preserve">, </w:t>
      </w:r>
      <w:r w:rsidRPr="00CA2DC7">
        <w:rPr>
          <w:rFonts w:ascii="Times New Roman" w:hAnsi="Times New Roman" w:cs="Times New Roman"/>
          <w:sz w:val="24"/>
          <w:szCs w:val="24"/>
        </w:rPr>
        <w:t xml:space="preserve">a high-fidelity, full-scope Simulator </w:t>
      </w:r>
      <w:r w:rsidR="00713435">
        <w:rPr>
          <w:rFonts w:ascii="Times New Roman" w:hAnsi="Times New Roman" w:cs="Times New Roman"/>
          <w:sz w:val="24"/>
          <w:szCs w:val="24"/>
        </w:rPr>
        <w:t xml:space="preserve">software </w:t>
      </w:r>
      <w:r w:rsidRPr="00CA2DC7">
        <w:rPr>
          <w:rFonts w:ascii="Times New Roman" w:hAnsi="Times New Roman" w:cs="Times New Roman"/>
          <w:sz w:val="24"/>
          <w:szCs w:val="24"/>
        </w:rPr>
        <w:t xml:space="preserve">was required for operator and plant personnel training. The Simulator completely and accurately simulates all plant systems, process startups, shutdowns, load changes, and normal and faulted operations for adequate training. During the </w:t>
      </w:r>
      <w:r w:rsidR="00546198">
        <w:rPr>
          <w:rFonts w:ascii="Times New Roman" w:hAnsi="Times New Roman" w:cs="Times New Roman"/>
          <w:sz w:val="24"/>
          <w:szCs w:val="24"/>
        </w:rPr>
        <w:t>FY</w:t>
      </w:r>
      <w:r w:rsidRPr="00CA2DC7">
        <w:rPr>
          <w:rFonts w:ascii="Times New Roman" w:hAnsi="Times New Roman" w:cs="Times New Roman"/>
          <w:sz w:val="24"/>
          <w:szCs w:val="24"/>
        </w:rPr>
        <w:t xml:space="preserve">2014/2015 period, the Simulator </w:t>
      </w:r>
      <w:r w:rsidR="00924FA7">
        <w:rPr>
          <w:rFonts w:ascii="Times New Roman" w:hAnsi="Times New Roman" w:cs="Times New Roman"/>
          <w:sz w:val="24"/>
          <w:szCs w:val="24"/>
        </w:rPr>
        <w:t xml:space="preserve">software </w:t>
      </w:r>
      <w:r w:rsidRPr="00CA2DC7">
        <w:rPr>
          <w:rFonts w:ascii="Times New Roman" w:hAnsi="Times New Roman" w:cs="Times New Roman"/>
          <w:sz w:val="24"/>
          <w:szCs w:val="24"/>
        </w:rPr>
        <w:t>was undergoing development concurrently with the design and construction of SG</w:t>
      </w:r>
      <w:r w:rsidR="00924FA7">
        <w:rPr>
          <w:rFonts w:ascii="Times New Roman" w:hAnsi="Times New Roman" w:cs="Times New Roman"/>
          <w:sz w:val="24"/>
          <w:szCs w:val="24"/>
        </w:rPr>
        <w:t xml:space="preserve">S </w:t>
      </w:r>
      <w:r w:rsidRPr="00CA2DC7">
        <w:rPr>
          <w:rFonts w:ascii="Times New Roman" w:hAnsi="Times New Roman" w:cs="Times New Roman"/>
          <w:sz w:val="24"/>
          <w:szCs w:val="24"/>
        </w:rPr>
        <w:t>Units 4</w:t>
      </w:r>
      <w:r w:rsidR="00924FA7">
        <w:rPr>
          <w:rFonts w:ascii="Times New Roman" w:hAnsi="Times New Roman" w:cs="Times New Roman"/>
          <w:sz w:val="24"/>
          <w:szCs w:val="24"/>
        </w:rPr>
        <w:t xml:space="preserve"> through</w:t>
      </w:r>
      <w:r w:rsidR="004367E9">
        <w:rPr>
          <w:rFonts w:ascii="Times New Roman" w:hAnsi="Times New Roman" w:cs="Times New Roman"/>
          <w:sz w:val="24"/>
          <w:szCs w:val="24"/>
        </w:rPr>
        <w:t xml:space="preserve"> </w:t>
      </w:r>
      <w:r w:rsidRPr="00CA2DC7">
        <w:rPr>
          <w:rFonts w:ascii="Times New Roman" w:hAnsi="Times New Roman" w:cs="Times New Roman"/>
          <w:sz w:val="24"/>
          <w:szCs w:val="24"/>
        </w:rPr>
        <w:t>7.</w:t>
      </w:r>
    </w:p>
    <w:p w:rsidR="00260C56" w:rsidRDefault="00260C56">
      <w:pPr>
        <w:rPr>
          <w:rFonts w:ascii="Times New Roman" w:hAnsi="Times New Roman" w:cs="Times New Roman"/>
          <w:b/>
          <w:sz w:val="24"/>
          <w:szCs w:val="24"/>
        </w:rPr>
      </w:pPr>
    </w:p>
    <w:p w:rsidR="00CA2DC7" w:rsidRPr="00CA2DC7" w:rsidRDefault="00CA2DC7" w:rsidP="00CA2DC7">
      <w:pPr>
        <w:jc w:val="center"/>
        <w:rPr>
          <w:rFonts w:ascii="Times New Roman" w:hAnsi="Times New Roman" w:cs="Times New Roman"/>
          <w:b/>
          <w:sz w:val="24"/>
          <w:szCs w:val="24"/>
        </w:rPr>
      </w:pPr>
      <w:r w:rsidRPr="00CA2DC7">
        <w:rPr>
          <w:rFonts w:ascii="Times New Roman" w:hAnsi="Times New Roman" w:cs="Times New Roman"/>
          <w:b/>
          <w:sz w:val="24"/>
          <w:szCs w:val="24"/>
        </w:rPr>
        <w:t>Job B2229 – Statement BM</w:t>
      </w:r>
    </w:p>
    <w:p w:rsidR="00CA2DC7" w:rsidRPr="00CA2DC7" w:rsidRDefault="00CA2DC7" w:rsidP="00CA2DC7">
      <w:pPr>
        <w:rPr>
          <w:rFonts w:ascii="Times New Roman" w:hAnsi="Times New Roman" w:cs="Times New Roman"/>
          <w:sz w:val="24"/>
          <w:szCs w:val="24"/>
        </w:rPr>
      </w:pPr>
      <w:r w:rsidRPr="00CA2DC7">
        <w:rPr>
          <w:rFonts w:ascii="Times New Roman" w:hAnsi="Times New Roman" w:cs="Times New Roman"/>
          <w:sz w:val="24"/>
          <w:szCs w:val="24"/>
        </w:rPr>
        <w:t xml:space="preserve">The Continuous Emissions Monitoring System (CEMS) is a control system used to continuously collect, record, and report emissions data required for the Los Angeles Department of Water and Power’s (LADWP’s) thermal generating stations to comply with mandatory federal, state, and local emissions regulations. </w:t>
      </w:r>
    </w:p>
    <w:p w:rsidR="00CA2DC7" w:rsidRPr="00CA2DC7" w:rsidRDefault="00CA2DC7" w:rsidP="00CA2DC7">
      <w:pPr>
        <w:rPr>
          <w:rFonts w:ascii="Times New Roman" w:hAnsi="Times New Roman" w:cs="Times New Roman"/>
          <w:sz w:val="24"/>
          <w:szCs w:val="24"/>
        </w:rPr>
      </w:pPr>
      <w:r w:rsidRPr="00CA2DC7">
        <w:rPr>
          <w:rFonts w:ascii="Times New Roman" w:hAnsi="Times New Roman" w:cs="Times New Roman"/>
          <w:sz w:val="24"/>
          <w:szCs w:val="24"/>
        </w:rPr>
        <w:t xml:space="preserve">Proper implementation and maintenance of CEMS is vital for the reliable operation of the generating stations’ units and compliance with regulatory requirements. </w:t>
      </w:r>
    </w:p>
    <w:p w:rsidR="00CA2DC7" w:rsidRPr="00CA2DC7" w:rsidRDefault="00CA2DC7" w:rsidP="00CA2DC7">
      <w:pPr>
        <w:rPr>
          <w:rFonts w:ascii="Times New Roman" w:hAnsi="Times New Roman" w:cs="Times New Roman"/>
          <w:sz w:val="24"/>
          <w:szCs w:val="24"/>
        </w:rPr>
      </w:pPr>
      <w:r w:rsidRPr="00CA2DC7">
        <w:rPr>
          <w:rFonts w:ascii="Times New Roman" w:hAnsi="Times New Roman" w:cs="Times New Roman"/>
          <w:sz w:val="24"/>
          <w:szCs w:val="24"/>
        </w:rPr>
        <w:t>CEMS consists of two major sub-systems, which include the Sample Gas System and the Data Acquisition and Handling System (DAHS). The Sample Gas System is used for the sample gas transportation, conditioning, and analysis. The DAHS is hardware and application software integrated together to control the CEMS process as well as to collect, store, and report CEMS data.</w:t>
      </w:r>
    </w:p>
    <w:p w:rsidR="00CA2DC7" w:rsidRPr="00CA2DC7" w:rsidRDefault="00CA2DC7" w:rsidP="00CA2DC7">
      <w:pPr>
        <w:rPr>
          <w:rFonts w:ascii="Times New Roman" w:hAnsi="Times New Roman" w:cs="Times New Roman"/>
          <w:sz w:val="24"/>
          <w:szCs w:val="24"/>
        </w:rPr>
      </w:pPr>
      <w:r w:rsidRPr="00CA2DC7">
        <w:rPr>
          <w:rFonts w:ascii="Times New Roman" w:hAnsi="Times New Roman" w:cs="Times New Roman"/>
          <w:sz w:val="24"/>
          <w:szCs w:val="24"/>
        </w:rPr>
        <w:t xml:space="preserve">LADWP’s CEMS Sample Gas Systems were utilizing older model analyzers for measurement of Nitrogen Oxides (NOx) and Carbon Monoxide (CO). As the availability and performance of these analyzers are crucial for regulatory compliance of the generating stations’ units, upgrades of the analyzers to the latest manufacturer-supported models were required. </w:t>
      </w:r>
    </w:p>
    <w:p w:rsidR="00CA2DC7" w:rsidRPr="00CA2DC7" w:rsidRDefault="00CA2DC7" w:rsidP="00CA2DC7">
      <w:pPr>
        <w:rPr>
          <w:rFonts w:ascii="Times New Roman" w:hAnsi="Times New Roman" w:cs="Times New Roman"/>
          <w:sz w:val="24"/>
          <w:szCs w:val="24"/>
        </w:rPr>
      </w:pPr>
      <w:r w:rsidRPr="00CA2DC7">
        <w:rPr>
          <w:rFonts w:ascii="Times New Roman" w:hAnsi="Times New Roman" w:cs="Times New Roman"/>
          <w:sz w:val="24"/>
          <w:szCs w:val="24"/>
        </w:rPr>
        <w:t>LADWP’s CEMS DAHS hardware and software are obsolete and will be upgraded to the latest systems. To maintain security, availability and compliance of the CEMS, upgrades of the DAHS hardware and software are required.</w:t>
      </w:r>
    </w:p>
    <w:p w:rsidR="00CA2DC7" w:rsidRDefault="00CA2DC7" w:rsidP="00CA2DC7">
      <w:pPr>
        <w:rPr>
          <w:rFonts w:ascii="Times New Roman" w:hAnsi="Times New Roman" w:cs="Times New Roman"/>
          <w:sz w:val="24"/>
          <w:szCs w:val="24"/>
        </w:rPr>
      </w:pPr>
      <w:r w:rsidRPr="00CA2DC7">
        <w:rPr>
          <w:rFonts w:ascii="Times New Roman" w:hAnsi="Times New Roman" w:cs="Times New Roman"/>
          <w:sz w:val="24"/>
          <w:szCs w:val="24"/>
        </w:rPr>
        <w:t>During the Fiscal year 2014/2015 period, the contract was advertised and awarded to procure new analyzer hardware and service support.</w:t>
      </w:r>
    </w:p>
    <w:p w:rsidR="00260C56" w:rsidRDefault="00260C56">
      <w:pPr>
        <w:rPr>
          <w:rFonts w:ascii="Times New Roman" w:hAnsi="Times New Roman" w:cs="Times New Roman"/>
          <w:sz w:val="24"/>
          <w:szCs w:val="24"/>
        </w:rPr>
      </w:pPr>
    </w:p>
    <w:p w:rsidR="00CA2DC7" w:rsidRPr="00CA2DC7" w:rsidRDefault="00CA2DC7" w:rsidP="00CA2DC7">
      <w:pPr>
        <w:jc w:val="center"/>
        <w:rPr>
          <w:rFonts w:ascii="Times New Roman" w:hAnsi="Times New Roman" w:cs="Times New Roman"/>
          <w:b/>
          <w:sz w:val="24"/>
          <w:szCs w:val="24"/>
        </w:rPr>
      </w:pPr>
      <w:r w:rsidRPr="00CA2DC7">
        <w:rPr>
          <w:rFonts w:ascii="Times New Roman" w:hAnsi="Times New Roman" w:cs="Times New Roman"/>
          <w:b/>
          <w:sz w:val="24"/>
          <w:szCs w:val="24"/>
        </w:rPr>
        <w:t>Job 01195 Statement BM</w:t>
      </w:r>
    </w:p>
    <w:p w:rsidR="00CA2DC7" w:rsidRPr="00CA2DC7" w:rsidRDefault="00CA2DC7" w:rsidP="00CA2DC7">
      <w:pPr>
        <w:rPr>
          <w:rFonts w:ascii="Times New Roman" w:hAnsi="Times New Roman" w:cs="Times New Roman"/>
          <w:sz w:val="24"/>
          <w:szCs w:val="24"/>
        </w:rPr>
      </w:pPr>
      <w:r w:rsidRPr="00CA2DC7">
        <w:rPr>
          <w:rFonts w:ascii="Times New Roman" w:hAnsi="Times New Roman" w:cs="Times New Roman"/>
          <w:sz w:val="24"/>
          <w:szCs w:val="24"/>
        </w:rPr>
        <w:t xml:space="preserve">During </w:t>
      </w:r>
      <w:r w:rsidR="00260C56">
        <w:rPr>
          <w:rFonts w:ascii="Times New Roman" w:hAnsi="Times New Roman" w:cs="Times New Roman"/>
          <w:sz w:val="24"/>
          <w:szCs w:val="24"/>
        </w:rPr>
        <w:t xml:space="preserve">the </w:t>
      </w:r>
      <w:r w:rsidRPr="00CA2DC7">
        <w:rPr>
          <w:rFonts w:ascii="Times New Roman" w:hAnsi="Times New Roman" w:cs="Times New Roman"/>
          <w:sz w:val="24"/>
          <w:szCs w:val="24"/>
        </w:rPr>
        <w:t>FY2014-15 test period, LADWP was engaged in the repowering of Scattergood and the project was completed and w</w:t>
      </w:r>
      <w:r>
        <w:rPr>
          <w:rFonts w:ascii="Times New Roman" w:hAnsi="Times New Roman" w:cs="Times New Roman"/>
          <w:sz w:val="24"/>
          <w:szCs w:val="24"/>
        </w:rPr>
        <w:t>ent online in December</w:t>
      </w:r>
      <w:r w:rsidR="00AB26A3">
        <w:rPr>
          <w:rFonts w:ascii="Times New Roman" w:hAnsi="Times New Roman" w:cs="Times New Roman"/>
          <w:sz w:val="24"/>
          <w:szCs w:val="24"/>
        </w:rPr>
        <w:t xml:space="preserve"> </w:t>
      </w:r>
      <w:r>
        <w:rPr>
          <w:rFonts w:ascii="Times New Roman" w:hAnsi="Times New Roman" w:cs="Times New Roman"/>
          <w:sz w:val="24"/>
          <w:szCs w:val="24"/>
        </w:rPr>
        <w:t xml:space="preserve">2015.  </w:t>
      </w:r>
    </w:p>
    <w:p w:rsidR="00CA2DC7" w:rsidRPr="00CA2DC7" w:rsidRDefault="00CA2DC7" w:rsidP="00CA2DC7">
      <w:pPr>
        <w:rPr>
          <w:rFonts w:ascii="Times New Roman" w:hAnsi="Times New Roman" w:cs="Times New Roman"/>
          <w:sz w:val="24"/>
          <w:szCs w:val="24"/>
        </w:rPr>
      </w:pPr>
      <w:r w:rsidRPr="00CA2DC7">
        <w:rPr>
          <w:rFonts w:ascii="Times New Roman" w:hAnsi="Times New Roman" w:cs="Times New Roman"/>
          <w:sz w:val="24"/>
          <w:szCs w:val="24"/>
        </w:rPr>
        <w:t>The units to be replaced at Scattergood Generating Station are between 45 and 54 years old, and are among the oldest remaining units in LADWP’s generation fleet. LADWP’s local basin transmission system was never intended to be reliably operated without generation from these plants. By virtue of their location within the basin transmission system, Scattergood generation ensures that loading on basin transmission lines remain within the circuits’ ratings, and system voltage remains within acceptable limits. Minimizing outages at these locations is therefore especially important. Variable-energy resources, such as solar or wind power, can augment existing in-basin gas-fired generation, but the variable resources cannot replace the role local gas-fired generation pla</w:t>
      </w:r>
      <w:r>
        <w:rPr>
          <w:rFonts w:ascii="Times New Roman" w:hAnsi="Times New Roman" w:cs="Times New Roman"/>
          <w:sz w:val="24"/>
          <w:szCs w:val="24"/>
        </w:rPr>
        <w:t>ys in transmission reliability.</w:t>
      </w:r>
    </w:p>
    <w:p w:rsidR="00CA2DC7" w:rsidRPr="00CA2DC7" w:rsidRDefault="00CA2DC7" w:rsidP="00CA2DC7">
      <w:pPr>
        <w:rPr>
          <w:rFonts w:ascii="Times New Roman" w:hAnsi="Times New Roman" w:cs="Times New Roman"/>
          <w:sz w:val="24"/>
          <w:szCs w:val="24"/>
        </w:rPr>
      </w:pPr>
      <w:r w:rsidRPr="00CA2DC7">
        <w:rPr>
          <w:rFonts w:ascii="Times New Roman" w:hAnsi="Times New Roman" w:cs="Times New Roman"/>
          <w:sz w:val="24"/>
          <w:szCs w:val="24"/>
        </w:rPr>
        <w:t xml:space="preserve">In September 2013 LADWP broke ground on the Scattergood Repowering Project (Project) which will be the first of two major repowering phases at Scattergood.  The Project is to comply with the South Coast Air Quality Management District Settlement Agreement to complete the repowering of Unit 3 by December 31, 2015 and the California State Water Resources Board once–through cooling (OTC) mandate by the removal of Unit 3 OTC. The new units and the rapid start feature increase the reliability of the electrical power generation system and integrate well with the intermittent renewable power resources. Because the new units are more efficient, </w:t>
      </w:r>
      <w:r w:rsidR="00260C56">
        <w:rPr>
          <w:rFonts w:ascii="Times New Roman" w:hAnsi="Times New Roman" w:cs="Times New Roman"/>
          <w:sz w:val="24"/>
          <w:szCs w:val="24"/>
        </w:rPr>
        <w:t xml:space="preserve">they </w:t>
      </w:r>
      <w:r w:rsidRPr="00CA2DC7">
        <w:rPr>
          <w:rFonts w:ascii="Times New Roman" w:hAnsi="Times New Roman" w:cs="Times New Roman"/>
          <w:sz w:val="24"/>
          <w:szCs w:val="24"/>
        </w:rPr>
        <w:t>consume less gas</w:t>
      </w:r>
      <w:r w:rsidR="00260C56">
        <w:rPr>
          <w:rFonts w:ascii="Times New Roman" w:hAnsi="Times New Roman" w:cs="Times New Roman"/>
          <w:sz w:val="24"/>
          <w:szCs w:val="24"/>
        </w:rPr>
        <w:t>, which</w:t>
      </w:r>
      <w:r w:rsidR="00260C56" w:rsidRPr="00CA2DC7">
        <w:rPr>
          <w:rFonts w:ascii="Times New Roman" w:hAnsi="Times New Roman" w:cs="Times New Roman"/>
          <w:sz w:val="24"/>
          <w:szCs w:val="24"/>
        </w:rPr>
        <w:t xml:space="preserve"> contribut</w:t>
      </w:r>
      <w:r w:rsidR="00260C56">
        <w:rPr>
          <w:rFonts w:ascii="Times New Roman" w:hAnsi="Times New Roman" w:cs="Times New Roman"/>
          <w:sz w:val="24"/>
          <w:szCs w:val="24"/>
        </w:rPr>
        <w:t>es</w:t>
      </w:r>
      <w:r w:rsidR="00260C56" w:rsidRPr="00CA2DC7">
        <w:rPr>
          <w:rFonts w:ascii="Times New Roman" w:hAnsi="Times New Roman" w:cs="Times New Roman"/>
          <w:sz w:val="24"/>
          <w:szCs w:val="24"/>
        </w:rPr>
        <w:t xml:space="preserve"> </w:t>
      </w:r>
      <w:r w:rsidRPr="00CA2DC7">
        <w:rPr>
          <w:rFonts w:ascii="Times New Roman" w:hAnsi="Times New Roman" w:cs="Times New Roman"/>
          <w:sz w:val="24"/>
          <w:szCs w:val="24"/>
        </w:rPr>
        <w:t xml:space="preserve">to </w:t>
      </w:r>
      <w:r w:rsidR="00260C56">
        <w:rPr>
          <w:rFonts w:ascii="Times New Roman" w:hAnsi="Times New Roman" w:cs="Times New Roman"/>
          <w:sz w:val="24"/>
          <w:szCs w:val="24"/>
        </w:rPr>
        <w:t>a</w:t>
      </w:r>
      <w:r w:rsidR="00260C56" w:rsidRPr="00CA2DC7">
        <w:rPr>
          <w:rFonts w:ascii="Times New Roman" w:hAnsi="Times New Roman" w:cs="Times New Roman"/>
          <w:sz w:val="24"/>
          <w:szCs w:val="24"/>
        </w:rPr>
        <w:t xml:space="preserve"> </w:t>
      </w:r>
      <w:r w:rsidRPr="00CA2DC7">
        <w:rPr>
          <w:rFonts w:ascii="Times New Roman" w:hAnsi="Times New Roman" w:cs="Times New Roman"/>
          <w:sz w:val="24"/>
          <w:szCs w:val="24"/>
        </w:rPr>
        <w:t>reduction</w:t>
      </w:r>
      <w:r w:rsidR="00260C56">
        <w:rPr>
          <w:rFonts w:ascii="Times New Roman" w:hAnsi="Times New Roman" w:cs="Times New Roman"/>
          <w:sz w:val="24"/>
          <w:szCs w:val="24"/>
        </w:rPr>
        <w:t xml:space="preserve"> in</w:t>
      </w:r>
      <w:r w:rsidRPr="00CA2DC7">
        <w:rPr>
          <w:rFonts w:ascii="Times New Roman" w:hAnsi="Times New Roman" w:cs="Times New Roman"/>
          <w:sz w:val="24"/>
          <w:szCs w:val="24"/>
        </w:rPr>
        <w:t xml:space="preserve"> greenhouse gas (GHG)</w:t>
      </w:r>
      <w:r w:rsidR="00260C56">
        <w:rPr>
          <w:rFonts w:ascii="Times New Roman" w:hAnsi="Times New Roman" w:cs="Times New Roman"/>
          <w:sz w:val="24"/>
          <w:szCs w:val="24"/>
        </w:rPr>
        <w:t xml:space="preserve"> production,</w:t>
      </w:r>
      <w:r w:rsidRPr="00CA2DC7">
        <w:rPr>
          <w:rFonts w:ascii="Times New Roman" w:hAnsi="Times New Roman" w:cs="Times New Roman"/>
          <w:sz w:val="24"/>
          <w:szCs w:val="24"/>
        </w:rPr>
        <w:t xml:space="preserve"> </w:t>
      </w:r>
      <w:r w:rsidR="00260C56" w:rsidRPr="00CA2DC7">
        <w:rPr>
          <w:rFonts w:ascii="Times New Roman" w:hAnsi="Times New Roman" w:cs="Times New Roman"/>
          <w:sz w:val="24"/>
          <w:szCs w:val="24"/>
        </w:rPr>
        <w:t>there</w:t>
      </w:r>
      <w:r w:rsidR="00260C56">
        <w:rPr>
          <w:rFonts w:ascii="Times New Roman" w:hAnsi="Times New Roman" w:cs="Times New Roman"/>
          <w:sz w:val="24"/>
          <w:szCs w:val="24"/>
        </w:rPr>
        <w:t>by</w:t>
      </w:r>
      <w:r w:rsidR="00260C56" w:rsidRPr="00CA2DC7">
        <w:rPr>
          <w:rFonts w:ascii="Times New Roman" w:hAnsi="Times New Roman" w:cs="Times New Roman"/>
          <w:sz w:val="24"/>
          <w:szCs w:val="24"/>
        </w:rPr>
        <w:t xml:space="preserve"> </w:t>
      </w:r>
      <w:r w:rsidRPr="00CA2DC7">
        <w:rPr>
          <w:rFonts w:ascii="Times New Roman" w:hAnsi="Times New Roman" w:cs="Times New Roman"/>
          <w:sz w:val="24"/>
          <w:szCs w:val="24"/>
        </w:rPr>
        <w:t>provid</w:t>
      </w:r>
      <w:r w:rsidR="00260C56">
        <w:rPr>
          <w:rFonts w:ascii="Times New Roman" w:hAnsi="Times New Roman" w:cs="Times New Roman"/>
          <w:sz w:val="24"/>
          <w:szCs w:val="24"/>
        </w:rPr>
        <w:t>ing</w:t>
      </w:r>
      <w:r w:rsidRPr="00CA2DC7">
        <w:rPr>
          <w:rFonts w:ascii="Times New Roman" w:hAnsi="Times New Roman" w:cs="Times New Roman"/>
          <w:sz w:val="24"/>
          <w:szCs w:val="24"/>
        </w:rPr>
        <w:t xml:space="preserve"> better pollution control. The alternatives would be to shut down Unit 3, buy power at a higher cost and risk disruption of electrical service or continue to operate Unit 3 and accept financial penalties by SCAQMD and potentially </w:t>
      </w:r>
      <w:r w:rsidR="00912394">
        <w:rPr>
          <w:rFonts w:ascii="Times New Roman" w:hAnsi="Times New Roman" w:cs="Times New Roman"/>
          <w:sz w:val="24"/>
          <w:szCs w:val="24"/>
        </w:rPr>
        <w:t xml:space="preserve">the </w:t>
      </w:r>
      <w:r w:rsidRPr="00CA2DC7">
        <w:rPr>
          <w:rFonts w:ascii="Times New Roman" w:hAnsi="Times New Roman" w:cs="Times New Roman"/>
          <w:sz w:val="24"/>
          <w:szCs w:val="24"/>
        </w:rPr>
        <w:t>State Water Resources Board.</w:t>
      </w:r>
    </w:p>
    <w:p w:rsidR="00CA2DC7" w:rsidRPr="00CA2DC7" w:rsidRDefault="00CA2DC7" w:rsidP="00CA2DC7">
      <w:pPr>
        <w:rPr>
          <w:rFonts w:ascii="Times New Roman" w:hAnsi="Times New Roman" w:cs="Times New Roman"/>
          <w:sz w:val="24"/>
          <w:szCs w:val="24"/>
        </w:rPr>
      </w:pPr>
      <w:r w:rsidRPr="00CA2DC7">
        <w:rPr>
          <w:rFonts w:ascii="Times New Roman" w:hAnsi="Times New Roman" w:cs="Times New Roman"/>
          <w:sz w:val="24"/>
          <w:szCs w:val="24"/>
        </w:rPr>
        <w:t xml:space="preserve">Scattergood Unit 3 Repowering is part of the OTC program but was originally required </w:t>
      </w:r>
      <w:r w:rsidR="00B4078D" w:rsidRPr="00CA2DC7">
        <w:rPr>
          <w:rFonts w:ascii="Times New Roman" w:hAnsi="Times New Roman" w:cs="Times New Roman"/>
          <w:sz w:val="24"/>
          <w:szCs w:val="24"/>
        </w:rPr>
        <w:t>per</w:t>
      </w:r>
      <w:r w:rsidR="00B4078D">
        <w:rPr>
          <w:rFonts w:ascii="Times New Roman" w:hAnsi="Times New Roman" w:cs="Times New Roman"/>
          <w:sz w:val="24"/>
          <w:szCs w:val="24"/>
        </w:rPr>
        <w:t xml:space="preserve"> a</w:t>
      </w:r>
      <w:r w:rsidR="00B4078D" w:rsidRPr="00CA2DC7">
        <w:rPr>
          <w:rFonts w:ascii="Times New Roman" w:hAnsi="Times New Roman" w:cs="Times New Roman"/>
          <w:sz w:val="24"/>
          <w:szCs w:val="24"/>
        </w:rPr>
        <w:t xml:space="preserve"> Settlement Agreement </w:t>
      </w:r>
      <w:r w:rsidR="00B4078D">
        <w:rPr>
          <w:rFonts w:ascii="Times New Roman" w:hAnsi="Times New Roman" w:cs="Times New Roman"/>
          <w:sz w:val="24"/>
          <w:szCs w:val="24"/>
        </w:rPr>
        <w:t>with</w:t>
      </w:r>
      <w:r w:rsidR="00B4078D" w:rsidRPr="00CA2DC7">
        <w:rPr>
          <w:rFonts w:ascii="Times New Roman" w:hAnsi="Times New Roman" w:cs="Times New Roman"/>
          <w:sz w:val="24"/>
          <w:szCs w:val="24"/>
        </w:rPr>
        <w:t xml:space="preserve"> </w:t>
      </w:r>
      <w:r w:rsidRPr="00CA2DC7">
        <w:rPr>
          <w:rFonts w:ascii="Times New Roman" w:hAnsi="Times New Roman" w:cs="Times New Roman"/>
          <w:sz w:val="24"/>
          <w:szCs w:val="24"/>
        </w:rPr>
        <w:t xml:space="preserve">the South Coast Air Quality Management District (SCAQMD) (latest revision September 15, 2011).  </w:t>
      </w:r>
    </w:p>
    <w:p w:rsidR="00CA2DC7" w:rsidRPr="00CA2DC7" w:rsidRDefault="00CA2DC7" w:rsidP="00CA2DC7">
      <w:pPr>
        <w:rPr>
          <w:rFonts w:ascii="Times New Roman" w:hAnsi="Times New Roman" w:cs="Times New Roman"/>
          <w:sz w:val="24"/>
          <w:szCs w:val="24"/>
        </w:rPr>
      </w:pPr>
      <w:r w:rsidRPr="00CA2DC7">
        <w:rPr>
          <w:rFonts w:ascii="Times New Roman" w:hAnsi="Times New Roman" w:cs="Times New Roman"/>
          <w:sz w:val="24"/>
          <w:szCs w:val="24"/>
        </w:rPr>
        <w:t>The new repowered units will be substantially cleaner, and more reliable, efficient, and community-friendly than the units they are replacing.</w:t>
      </w:r>
    </w:p>
    <w:p w:rsidR="00260C56" w:rsidRDefault="00260C56">
      <w:pPr>
        <w:rPr>
          <w:rFonts w:ascii="Times New Roman" w:hAnsi="Times New Roman" w:cs="Times New Roman"/>
          <w:b/>
          <w:sz w:val="24"/>
          <w:szCs w:val="24"/>
        </w:rPr>
      </w:pPr>
    </w:p>
    <w:p w:rsidR="004454C5" w:rsidRPr="004454C5" w:rsidRDefault="004454C5" w:rsidP="004454C5">
      <w:pPr>
        <w:jc w:val="center"/>
        <w:rPr>
          <w:rFonts w:ascii="Times New Roman" w:hAnsi="Times New Roman" w:cs="Times New Roman"/>
          <w:b/>
          <w:sz w:val="24"/>
          <w:szCs w:val="24"/>
        </w:rPr>
      </w:pPr>
      <w:r w:rsidRPr="004454C5">
        <w:rPr>
          <w:rFonts w:ascii="Times New Roman" w:hAnsi="Times New Roman" w:cs="Times New Roman"/>
          <w:b/>
          <w:sz w:val="24"/>
          <w:szCs w:val="24"/>
        </w:rPr>
        <w:t>Job O1272 – BM Statement</w:t>
      </w:r>
    </w:p>
    <w:p w:rsidR="004454C5" w:rsidRPr="004454C5"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 xml:space="preserve">In order ensure regulatory compliance with the National Pollutant Discharge Elimination System (NPDES) permits, the Los Angeles Department of Water and Power (LADWP) must also comply with the Clean Water Act Section 316(b) (Rule 316(b)) at its three coastal electric generating facilities located within the Los Angeles Basin, which are Haynes, Harbor, and Scattergood Generating Stations. </w:t>
      </w:r>
    </w:p>
    <w:p w:rsidR="004454C5" w:rsidRPr="004454C5"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Rule 316(b) for existing facilities requires that the location, design, construction, and capacity of a cooling water intake structure reflect the "best technology available" for minimizing adverse environmental impact as a result of impingement and entrainment. On August 15, 2014, Rule 316(b) was published in the Federal Register and became effective on October 14, 2014. Rule 316(b) requires supporting information to be submitted with the NPDES permit application submittal. If the NPDES permit expires prior to 45 months after effective date of Rule 316(b), the Director (California State Water Resources Control Board (SWRCB)) may establish an alternate compliance schedule. After issuance of final NPDES permit, operator must provide impingement mortality standard as soon as practicable as determined by Director, entrainment standard as soon as practicable as determined by Director, and the Director can require interim control measures.</w:t>
      </w:r>
    </w:p>
    <w:p w:rsidR="00924FA7"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 xml:space="preserve">In 2007, the Environmental Protection Agency (EPA) directed the States to use their best professional judgment with regards to Rule 316(b) and NPDES permits while EPA's Rule 316(b) was suspended. The SWRCB chose to proceed with the development of a Statewide Clean Water Act Section 316(b) policy, and on May 4, 2010, SWRCB adopted their Statewide Water Quality Control Policy on the Use of Coastal and Estuarine Waters for Power Plant Cooling (Policy), which was approved by the Office of Administrative Law (OAL) on September 27, 2010, and became effective October 1, 2010. </w:t>
      </w:r>
    </w:p>
    <w:p w:rsidR="004454C5" w:rsidRPr="004454C5"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On April1, 2010, LADWP submitted to SWRCB its Implementation Plan, which stipulated LADWP's compliance path with the Policy. LADWP chose the Track 1 compliance path with the complete elimination of once-through-cooling (OTC) that required an extended schedule. On July 19, 2011, SWRCB adopted an Amendment to the Policy that allowed for an extended schedule that was negotiated at the hearing. The Amendment was approved by OAL on March 12, 2012. LADWP’s compliance with the SWRCB Policy is also recognized by the EPA as compliant with Rule 316(b).</w:t>
      </w:r>
    </w:p>
    <w:p w:rsidR="004454C5"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 xml:space="preserve">LADWP’s extended compliance schedule, in compliance with the SWRCB Policy, eliminates OTC at </w:t>
      </w:r>
      <w:r w:rsidR="00E615B8">
        <w:rPr>
          <w:rFonts w:ascii="Times New Roman" w:hAnsi="Times New Roman" w:cs="Times New Roman"/>
          <w:sz w:val="24"/>
          <w:szCs w:val="24"/>
        </w:rPr>
        <w:t xml:space="preserve">the </w:t>
      </w:r>
      <w:r w:rsidRPr="004454C5">
        <w:rPr>
          <w:rFonts w:ascii="Times New Roman" w:hAnsi="Times New Roman" w:cs="Times New Roman"/>
          <w:sz w:val="24"/>
          <w:szCs w:val="24"/>
        </w:rPr>
        <w:t>Harbor and Scattergood Generating Station</w:t>
      </w:r>
      <w:r w:rsidR="00E615B8">
        <w:rPr>
          <w:rFonts w:ascii="Times New Roman" w:hAnsi="Times New Roman" w:cs="Times New Roman"/>
          <w:sz w:val="24"/>
          <w:szCs w:val="24"/>
        </w:rPr>
        <w:t>s</w:t>
      </w:r>
      <w:r w:rsidRPr="004454C5">
        <w:rPr>
          <w:rFonts w:ascii="Times New Roman" w:hAnsi="Times New Roman" w:cs="Times New Roman"/>
          <w:sz w:val="24"/>
          <w:szCs w:val="24"/>
        </w:rPr>
        <w:t xml:space="preserve"> before the renewal of their NPDES permits. </w:t>
      </w:r>
      <w:r w:rsidR="00E615B8">
        <w:rPr>
          <w:rFonts w:ascii="Times New Roman" w:hAnsi="Times New Roman" w:cs="Times New Roman"/>
          <w:sz w:val="24"/>
          <w:szCs w:val="24"/>
        </w:rPr>
        <w:t xml:space="preserve">The </w:t>
      </w:r>
      <w:r w:rsidRPr="004454C5">
        <w:rPr>
          <w:rFonts w:ascii="Times New Roman" w:hAnsi="Times New Roman" w:cs="Times New Roman"/>
          <w:sz w:val="24"/>
          <w:szCs w:val="24"/>
        </w:rPr>
        <w:t xml:space="preserve">Haynes Generating Station final NPDES permit renewal to be issued in 2023/2024 may require studies to provide the information required under Rule 316(b). </w:t>
      </w:r>
    </w:p>
    <w:p w:rsidR="004367E9" w:rsidRPr="004454C5" w:rsidRDefault="004367E9" w:rsidP="004454C5">
      <w:pPr>
        <w:rPr>
          <w:rFonts w:ascii="Times New Roman" w:hAnsi="Times New Roman" w:cs="Times New Roman"/>
          <w:sz w:val="24"/>
          <w:szCs w:val="24"/>
        </w:rPr>
      </w:pPr>
      <w:r>
        <w:rPr>
          <w:rFonts w:ascii="Times New Roman" w:hAnsi="Times New Roman" w:cs="Times New Roman"/>
          <w:sz w:val="24"/>
          <w:szCs w:val="24"/>
        </w:rPr>
        <w:t xml:space="preserve">LADWP’s approved Implementation Plan stated compliance with </w:t>
      </w:r>
      <w:r w:rsidR="00D84C0D">
        <w:rPr>
          <w:rFonts w:ascii="Times New Roman" w:hAnsi="Times New Roman" w:cs="Times New Roman"/>
          <w:sz w:val="24"/>
          <w:szCs w:val="24"/>
        </w:rPr>
        <w:t xml:space="preserve">NPDES Rule 316(b) would be maintained by continuing with the SWRCB approved schedule for elimination of OTC through repowering.  In the FY14-15 LADWP maintained compliance by continuing work on the repowering of Scattergood Unit 3.  </w:t>
      </w:r>
    </w:p>
    <w:p w:rsidR="00CA2DC7"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 xml:space="preserve">The alternative of do nothing or delay in the engineering studies will lead to non-compliance with the regulatory requirements and could result in cease and desist orders, fines, and penalties and/or third-party litigation regarding continued operation of the generating units.  </w:t>
      </w:r>
    </w:p>
    <w:p w:rsidR="00924FA7" w:rsidRDefault="00924FA7" w:rsidP="00610F3E">
      <w:pPr>
        <w:rPr>
          <w:rFonts w:ascii="Times New Roman" w:hAnsi="Times New Roman" w:cs="Times New Roman"/>
          <w:b/>
          <w:sz w:val="24"/>
          <w:szCs w:val="24"/>
        </w:rPr>
      </w:pPr>
    </w:p>
    <w:p w:rsidR="004454C5" w:rsidRPr="004454C5" w:rsidRDefault="004454C5" w:rsidP="004454C5">
      <w:pPr>
        <w:jc w:val="center"/>
        <w:rPr>
          <w:rFonts w:ascii="Times New Roman" w:hAnsi="Times New Roman" w:cs="Times New Roman"/>
          <w:b/>
          <w:sz w:val="24"/>
          <w:szCs w:val="24"/>
        </w:rPr>
      </w:pPr>
      <w:r>
        <w:rPr>
          <w:rFonts w:ascii="Times New Roman" w:hAnsi="Times New Roman" w:cs="Times New Roman"/>
          <w:b/>
          <w:sz w:val="24"/>
          <w:szCs w:val="24"/>
        </w:rPr>
        <w:t xml:space="preserve">Job O1333 </w:t>
      </w:r>
      <w:r w:rsidRPr="004454C5">
        <w:rPr>
          <w:rFonts w:ascii="Times New Roman" w:hAnsi="Times New Roman" w:cs="Times New Roman"/>
          <w:b/>
          <w:sz w:val="24"/>
          <w:szCs w:val="24"/>
        </w:rPr>
        <w:t>Statement BM</w:t>
      </w:r>
    </w:p>
    <w:p w:rsidR="004454C5" w:rsidRPr="004454C5"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 xml:space="preserve">Brief Job Description – The </w:t>
      </w:r>
      <w:r w:rsidR="00A8053A">
        <w:rPr>
          <w:rFonts w:ascii="Times New Roman" w:hAnsi="Times New Roman" w:cs="Times New Roman"/>
          <w:sz w:val="24"/>
          <w:szCs w:val="24"/>
        </w:rPr>
        <w:t>Haynes S</w:t>
      </w:r>
      <w:r w:rsidR="00A8053A" w:rsidRPr="004454C5">
        <w:rPr>
          <w:rFonts w:ascii="Times New Roman" w:hAnsi="Times New Roman" w:cs="Times New Roman"/>
          <w:sz w:val="24"/>
          <w:szCs w:val="24"/>
        </w:rPr>
        <w:t>torm</w:t>
      </w:r>
      <w:r w:rsidR="00A8053A">
        <w:rPr>
          <w:rFonts w:ascii="Times New Roman" w:hAnsi="Times New Roman" w:cs="Times New Roman"/>
          <w:sz w:val="24"/>
          <w:szCs w:val="24"/>
        </w:rPr>
        <w:t xml:space="preserve"> W</w:t>
      </w:r>
      <w:r w:rsidR="00A8053A" w:rsidRPr="004454C5">
        <w:rPr>
          <w:rFonts w:ascii="Times New Roman" w:hAnsi="Times New Roman" w:cs="Times New Roman"/>
          <w:sz w:val="24"/>
          <w:szCs w:val="24"/>
        </w:rPr>
        <w:t xml:space="preserve">ater </w:t>
      </w:r>
      <w:r w:rsidR="00A8053A">
        <w:rPr>
          <w:rFonts w:ascii="Times New Roman" w:hAnsi="Times New Roman" w:cs="Times New Roman"/>
          <w:sz w:val="24"/>
          <w:szCs w:val="24"/>
        </w:rPr>
        <w:t>T</w:t>
      </w:r>
      <w:r w:rsidRPr="004454C5">
        <w:rPr>
          <w:rFonts w:ascii="Times New Roman" w:hAnsi="Times New Roman" w:cs="Times New Roman"/>
          <w:sz w:val="24"/>
          <w:szCs w:val="24"/>
        </w:rPr>
        <w:t xml:space="preserve">ank </w:t>
      </w:r>
      <w:r w:rsidR="00A8053A">
        <w:rPr>
          <w:rFonts w:ascii="Times New Roman" w:hAnsi="Times New Roman" w:cs="Times New Roman"/>
          <w:sz w:val="24"/>
          <w:szCs w:val="24"/>
        </w:rPr>
        <w:t>I</w:t>
      </w:r>
      <w:r w:rsidRPr="004454C5">
        <w:rPr>
          <w:rFonts w:ascii="Times New Roman" w:hAnsi="Times New Roman" w:cs="Times New Roman"/>
          <w:sz w:val="24"/>
          <w:szCs w:val="24"/>
        </w:rPr>
        <w:t xml:space="preserve">mprovement </w:t>
      </w:r>
      <w:r w:rsidR="00A8053A">
        <w:rPr>
          <w:rFonts w:ascii="Times New Roman" w:hAnsi="Times New Roman" w:cs="Times New Roman"/>
          <w:sz w:val="24"/>
          <w:szCs w:val="24"/>
        </w:rPr>
        <w:t>P</w:t>
      </w:r>
      <w:r w:rsidRPr="004454C5">
        <w:rPr>
          <w:rFonts w:ascii="Times New Roman" w:hAnsi="Times New Roman" w:cs="Times New Roman"/>
          <w:sz w:val="24"/>
          <w:szCs w:val="24"/>
        </w:rPr>
        <w:t xml:space="preserve">roject </w:t>
      </w:r>
      <w:r w:rsidR="00A8053A">
        <w:rPr>
          <w:rFonts w:ascii="Times New Roman" w:hAnsi="Times New Roman" w:cs="Times New Roman"/>
          <w:sz w:val="24"/>
          <w:szCs w:val="24"/>
        </w:rPr>
        <w:t xml:space="preserve">(Haynes Project) </w:t>
      </w:r>
      <w:r w:rsidRPr="004454C5">
        <w:rPr>
          <w:rFonts w:ascii="Times New Roman" w:hAnsi="Times New Roman" w:cs="Times New Roman"/>
          <w:sz w:val="24"/>
          <w:szCs w:val="24"/>
        </w:rPr>
        <w:t xml:space="preserve">was executed to address storm water infrastructure concerns within the Haynes Generating Station.  The </w:t>
      </w:r>
      <w:r w:rsidR="00A8053A">
        <w:rPr>
          <w:rFonts w:ascii="Times New Roman" w:hAnsi="Times New Roman" w:cs="Times New Roman"/>
          <w:sz w:val="24"/>
          <w:szCs w:val="24"/>
        </w:rPr>
        <w:t>P</w:t>
      </w:r>
      <w:r w:rsidR="00A8053A" w:rsidRPr="004454C5">
        <w:rPr>
          <w:rFonts w:ascii="Times New Roman" w:hAnsi="Times New Roman" w:cs="Times New Roman"/>
          <w:sz w:val="24"/>
          <w:szCs w:val="24"/>
        </w:rPr>
        <w:t xml:space="preserve">roject </w:t>
      </w:r>
      <w:r w:rsidRPr="004454C5">
        <w:rPr>
          <w:rFonts w:ascii="Times New Roman" w:hAnsi="Times New Roman" w:cs="Times New Roman"/>
          <w:sz w:val="24"/>
          <w:szCs w:val="24"/>
        </w:rPr>
        <w:t xml:space="preserve">consisted of refurbishment and repurposing of the original ‘C’ fuel oil tank for storm water capture and controlled discharge.  The project also included storm water collection improvements to grade and capture storm water within the ‘E’ fuel oil tank containment area as well as the A, B, </w:t>
      </w:r>
      <w:r>
        <w:rPr>
          <w:rFonts w:ascii="Times New Roman" w:hAnsi="Times New Roman" w:cs="Times New Roman"/>
          <w:sz w:val="24"/>
          <w:szCs w:val="24"/>
        </w:rPr>
        <w:t>C, and D tank containment area.</w:t>
      </w:r>
    </w:p>
    <w:p w:rsidR="004454C5" w:rsidRPr="004454C5" w:rsidRDefault="004454C5" w:rsidP="004454C5">
      <w:pPr>
        <w:rPr>
          <w:rFonts w:ascii="Times New Roman" w:hAnsi="Times New Roman" w:cs="Times New Roman"/>
          <w:sz w:val="24"/>
          <w:szCs w:val="24"/>
        </w:rPr>
      </w:pPr>
      <w:r>
        <w:rPr>
          <w:rFonts w:ascii="Times New Roman" w:hAnsi="Times New Roman" w:cs="Times New Roman"/>
          <w:sz w:val="24"/>
          <w:szCs w:val="24"/>
        </w:rPr>
        <w:t xml:space="preserve">The Haynes </w:t>
      </w:r>
      <w:r w:rsidR="00A8053A">
        <w:rPr>
          <w:rFonts w:ascii="Times New Roman" w:hAnsi="Times New Roman" w:cs="Times New Roman"/>
          <w:sz w:val="24"/>
          <w:szCs w:val="24"/>
        </w:rPr>
        <w:t>Project</w:t>
      </w:r>
      <w:r w:rsidRPr="004454C5">
        <w:rPr>
          <w:rFonts w:ascii="Times New Roman" w:hAnsi="Times New Roman" w:cs="Times New Roman"/>
          <w:sz w:val="24"/>
          <w:szCs w:val="24"/>
        </w:rPr>
        <w:t xml:space="preserve"> was implemented to address storm</w:t>
      </w:r>
      <w:r w:rsidR="00A8053A">
        <w:rPr>
          <w:rFonts w:ascii="Times New Roman" w:hAnsi="Times New Roman" w:cs="Times New Roman"/>
          <w:sz w:val="24"/>
          <w:szCs w:val="24"/>
        </w:rPr>
        <w:t xml:space="preserve"> </w:t>
      </w:r>
      <w:r w:rsidRPr="004454C5">
        <w:rPr>
          <w:rFonts w:ascii="Times New Roman" w:hAnsi="Times New Roman" w:cs="Times New Roman"/>
          <w:sz w:val="24"/>
          <w:szCs w:val="24"/>
        </w:rPr>
        <w:t xml:space="preserve">water regulatory requirements and </w:t>
      </w:r>
      <w:r w:rsidR="00A8053A">
        <w:rPr>
          <w:rFonts w:ascii="Times New Roman" w:hAnsi="Times New Roman" w:cs="Times New Roman"/>
          <w:sz w:val="24"/>
          <w:szCs w:val="24"/>
        </w:rPr>
        <w:t xml:space="preserve">to </w:t>
      </w:r>
      <w:r w:rsidRPr="004454C5">
        <w:rPr>
          <w:rFonts w:ascii="Times New Roman" w:hAnsi="Times New Roman" w:cs="Times New Roman"/>
          <w:sz w:val="24"/>
          <w:szCs w:val="24"/>
        </w:rPr>
        <w:t xml:space="preserve">ensure compliance with National Pollution Discharge Elimination System (NPDES) permits including the facility’s Tank Farm permit in addition to the California State General Industrial permit.  The project eliminated the potential for permit violations due to the carryover of </w:t>
      </w:r>
      <w:r w:rsidR="00B4078D">
        <w:rPr>
          <w:rFonts w:ascii="Times New Roman" w:hAnsi="Times New Roman" w:cs="Times New Roman"/>
          <w:sz w:val="24"/>
          <w:szCs w:val="24"/>
        </w:rPr>
        <w:t>sediment</w:t>
      </w:r>
      <w:r w:rsidR="00B4078D" w:rsidRPr="004454C5">
        <w:rPr>
          <w:rFonts w:ascii="Times New Roman" w:hAnsi="Times New Roman" w:cs="Times New Roman"/>
          <w:sz w:val="24"/>
          <w:szCs w:val="24"/>
        </w:rPr>
        <w:t xml:space="preserve"> </w:t>
      </w:r>
      <w:r w:rsidRPr="004454C5">
        <w:rPr>
          <w:rFonts w:ascii="Times New Roman" w:hAnsi="Times New Roman" w:cs="Times New Roman"/>
          <w:sz w:val="24"/>
          <w:szCs w:val="24"/>
        </w:rPr>
        <w:t>(resulting in high turbidity in the water) by capturing storm water in affected areas and allowing for settli</w:t>
      </w:r>
      <w:r>
        <w:rPr>
          <w:rFonts w:ascii="Times New Roman" w:hAnsi="Times New Roman" w:cs="Times New Roman"/>
          <w:sz w:val="24"/>
          <w:szCs w:val="24"/>
        </w:rPr>
        <w:t>ng to occur prior to discharge.</w:t>
      </w:r>
    </w:p>
    <w:p w:rsidR="004454C5"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The alternative to utilizing the existing tanks would have been to demolish the existing tanks and prepare for installation of either tanks or a large retention pond which were estimated to be approximately twice the cost of the refurbishment/repurposing of the ‘C’ fuel oil tank.</w:t>
      </w:r>
    </w:p>
    <w:p w:rsidR="00D84C0D" w:rsidRDefault="00D84C0D" w:rsidP="004454C5">
      <w:pPr>
        <w:rPr>
          <w:rFonts w:ascii="Times New Roman" w:hAnsi="Times New Roman" w:cs="Times New Roman"/>
          <w:sz w:val="24"/>
          <w:szCs w:val="24"/>
        </w:rPr>
      </w:pPr>
    </w:p>
    <w:p w:rsidR="004454C5" w:rsidRPr="004454C5" w:rsidRDefault="004454C5" w:rsidP="004454C5">
      <w:pPr>
        <w:jc w:val="center"/>
        <w:rPr>
          <w:rFonts w:ascii="Times New Roman" w:hAnsi="Times New Roman" w:cs="Times New Roman"/>
          <w:b/>
          <w:sz w:val="24"/>
          <w:szCs w:val="24"/>
        </w:rPr>
      </w:pPr>
      <w:r w:rsidRPr="004454C5">
        <w:rPr>
          <w:rFonts w:ascii="Times New Roman" w:hAnsi="Times New Roman" w:cs="Times New Roman"/>
          <w:b/>
          <w:sz w:val="24"/>
          <w:szCs w:val="24"/>
        </w:rPr>
        <w:t>Job O1399 – BM Statement</w:t>
      </w:r>
    </w:p>
    <w:p w:rsidR="004454C5" w:rsidRPr="004454C5"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 xml:space="preserve">In order to increase the possibility of potable water conservation, the Los Angeles Department of Water and Power (LADWP) is performing engineering studies to determine the feasibility of utilizing reclaimed water in generation equipment at Haynes, Harbor, Scattergood, and Valley Generating Stations. This is being accomplished by evaluating and base-lining the current Generating Stations’ chemistry and water treatment processes, implementing any necessary process changes or equipment, and conducting a pilot test the equipment using reclaimed water.  </w:t>
      </w:r>
    </w:p>
    <w:p w:rsidR="004454C5" w:rsidRPr="004454C5"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The use of reclaimed water at the generating stations will reduce the potable water usage of the current generating equipment.  Utilization of reclaimed water without investigating generating equipment compatibility with reclaimed water may result in increased generating equipment breakdowns which would cause an increase in the units’ forced outage rates and a decrease in the units’ availability.</w:t>
      </w:r>
    </w:p>
    <w:p w:rsidR="004454C5" w:rsidRPr="004454C5" w:rsidRDefault="004454C5" w:rsidP="004454C5">
      <w:pPr>
        <w:jc w:val="center"/>
        <w:rPr>
          <w:rFonts w:ascii="Times New Roman" w:hAnsi="Times New Roman" w:cs="Times New Roman"/>
          <w:b/>
          <w:sz w:val="24"/>
          <w:szCs w:val="24"/>
        </w:rPr>
      </w:pPr>
      <w:r w:rsidRPr="004454C5">
        <w:rPr>
          <w:rFonts w:ascii="Times New Roman" w:hAnsi="Times New Roman" w:cs="Times New Roman"/>
          <w:b/>
          <w:sz w:val="24"/>
          <w:szCs w:val="24"/>
        </w:rPr>
        <w:t>Job O9778 Statement BM</w:t>
      </w:r>
    </w:p>
    <w:p w:rsidR="004454C5" w:rsidRPr="004454C5"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 xml:space="preserve"> The Scattergood Units 1&amp;2 Repowering Project consists of the engineering design, procurement, construction, and commissioning of a combined steam and gas turbine power block that will replace the existing Scattergood Generating Station (SGS) Units 1&amp;2 which rely on the use of ocean water for cooling purposes.   </w:t>
      </w:r>
      <w:r w:rsidR="00A8053A" w:rsidRPr="004454C5">
        <w:rPr>
          <w:rFonts w:ascii="Times New Roman" w:hAnsi="Times New Roman" w:cs="Times New Roman"/>
          <w:sz w:val="24"/>
          <w:szCs w:val="24"/>
        </w:rPr>
        <w:t>Th</w:t>
      </w:r>
      <w:r w:rsidR="00A8053A">
        <w:rPr>
          <w:rFonts w:ascii="Times New Roman" w:hAnsi="Times New Roman" w:cs="Times New Roman"/>
          <w:sz w:val="24"/>
          <w:szCs w:val="24"/>
        </w:rPr>
        <w:t xml:space="preserve">is </w:t>
      </w:r>
      <w:r w:rsidRPr="004454C5">
        <w:rPr>
          <w:rFonts w:ascii="Times New Roman" w:hAnsi="Times New Roman" w:cs="Times New Roman"/>
          <w:sz w:val="24"/>
          <w:szCs w:val="24"/>
        </w:rPr>
        <w:t>project will utilize the footprint previously occupied by SGS Unit 3 (currently being dismantled and demolished under Job O9790) and include installation</w:t>
      </w:r>
      <w:r w:rsidR="009F3FEC">
        <w:rPr>
          <w:rFonts w:ascii="Times New Roman" w:hAnsi="Times New Roman" w:cs="Times New Roman"/>
          <w:sz w:val="24"/>
          <w:szCs w:val="24"/>
        </w:rPr>
        <w:t xml:space="preserve"> </w:t>
      </w:r>
      <w:r w:rsidRPr="004454C5">
        <w:rPr>
          <w:rFonts w:ascii="Times New Roman" w:hAnsi="Times New Roman" w:cs="Times New Roman"/>
          <w:sz w:val="24"/>
          <w:szCs w:val="24"/>
        </w:rPr>
        <w:t>of the most energy efficient power generation equipment with flexible, quick start technology and an air-cooled conden</w:t>
      </w:r>
      <w:r>
        <w:rPr>
          <w:rFonts w:ascii="Times New Roman" w:hAnsi="Times New Roman" w:cs="Times New Roman"/>
          <w:sz w:val="24"/>
          <w:szCs w:val="24"/>
        </w:rPr>
        <w:t>ser (ACC) for cooling purposes.</w:t>
      </w:r>
    </w:p>
    <w:p w:rsidR="004454C5" w:rsidRPr="004454C5"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The Scattergood Units 1&amp;2 Repowering Project is necessary to satisfy the California State Water Resource Control Board’s (SWRCB) once-through cooling (OTC) policy which requires coastal electricity generation facilities to comply with cooling system flow and velocity reductions.  The cooling water system flow and velocity requirements are too stringent for Scattergood Units 1&amp;2, currently cooled using ocean water, to continue to operate in compliance.  The compliance with the OTC policy will only be achieved through the shutdown and decommissioning of Scattergood Units 1&amp;2 which will result in a loss of 297 megawatts of 138-kV power at the center of the west side of the Los</w:t>
      </w:r>
      <w:r>
        <w:rPr>
          <w:rFonts w:ascii="Times New Roman" w:hAnsi="Times New Roman" w:cs="Times New Roman"/>
          <w:sz w:val="24"/>
          <w:szCs w:val="24"/>
        </w:rPr>
        <w:t xml:space="preserve"> Angeles transmission system.  </w:t>
      </w:r>
    </w:p>
    <w:p w:rsidR="004454C5" w:rsidRPr="004454C5"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The LADWP transmission system, as it exists today, was not planned nor intended to be operated without in-basin thermal electricity generation.  In-basin thermal generation facilities such as Scattergood Generating Station (SGS) help stabilize the voltage on the LADWP transmission circuits. Additionally, SGS provides congestion relief on various distribution circuits throughout our system by preventing transmission overloading. Regulatory requirements dictate that our transmission network</w:t>
      </w:r>
      <w:r w:rsidR="001A3E06">
        <w:rPr>
          <w:rFonts w:ascii="Times New Roman" w:hAnsi="Times New Roman" w:cs="Times New Roman"/>
          <w:sz w:val="24"/>
          <w:szCs w:val="24"/>
        </w:rPr>
        <w:t xml:space="preserve"> </w:t>
      </w:r>
      <w:r w:rsidR="001A3E06" w:rsidRPr="004454C5">
        <w:rPr>
          <w:rFonts w:ascii="Times New Roman" w:hAnsi="Times New Roman" w:cs="Times New Roman"/>
          <w:sz w:val="24"/>
          <w:szCs w:val="24"/>
        </w:rPr>
        <w:t>ha</w:t>
      </w:r>
      <w:r w:rsidR="001A3E06">
        <w:rPr>
          <w:rFonts w:ascii="Times New Roman" w:hAnsi="Times New Roman" w:cs="Times New Roman"/>
          <w:sz w:val="24"/>
          <w:szCs w:val="24"/>
        </w:rPr>
        <w:t>s</w:t>
      </w:r>
      <w:r w:rsidR="001A3E06" w:rsidRPr="004454C5">
        <w:rPr>
          <w:rFonts w:ascii="Times New Roman" w:hAnsi="Times New Roman" w:cs="Times New Roman"/>
          <w:sz w:val="24"/>
          <w:szCs w:val="24"/>
        </w:rPr>
        <w:t xml:space="preserve"> </w:t>
      </w:r>
      <w:r w:rsidRPr="004454C5">
        <w:rPr>
          <w:rFonts w:ascii="Times New Roman" w:hAnsi="Times New Roman" w:cs="Times New Roman"/>
          <w:sz w:val="24"/>
          <w:szCs w:val="24"/>
        </w:rPr>
        <w:t>adequate coverage at all times so that circuits are never overloaded. Therefore, eliminating the in-basin thermal generation at Scattergood will limit  LADWP’s ability to comply with the North American Electric Reliability Corporation (NERC) Bulk Electric System (BES) standards especially in the service area</w:t>
      </w:r>
      <w:r>
        <w:rPr>
          <w:rFonts w:ascii="Times New Roman" w:hAnsi="Times New Roman" w:cs="Times New Roman"/>
          <w:sz w:val="24"/>
          <w:szCs w:val="24"/>
        </w:rPr>
        <w:t xml:space="preserve"> in close proximity to the SGS.</w:t>
      </w:r>
    </w:p>
    <w:p w:rsidR="004454C5"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The alternatives to this project</w:t>
      </w:r>
      <w:r w:rsidR="00E615B8">
        <w:rPr>
          <w:rFonts w:ascii="Times New Roman" w:hAnsi="Times New Roman" w:cs="Times New Roman"/>
          <w:sz w:val="24"/>
          <w:szCs w:val="24"/>
        </w:rPr>
        <w:t xml:space="preserve"> that were considered</w:t>
      </w:r>
      <w:r w:rsidRPr="004454C5">
        <w:rPr>
          <w:rFonts w:ascii="Times New Roman" w:hAnsi="Times New Roman" w:cs="Times New Roman"/>
          <w:sz w:val="24"/>
          <w:szCs w:val="24"/>
        </w:rPr>
        <w:t xml:space="preserve"> include construction of the replacement generation at a new site and retrofitting of the existing Units 1&amp;2 steam turbines with an air cooled system instead of using the ocean cooling system as originally designed and constructed.  The cost of development of a new electricity generating station on the west side of Los Angeles would be significantly more expensive than replacing the existing facility equipment since there would be incremental land acquisition/development and permitting costs as well as transmission system infrastructure costs to connect to the LADWP system.  The cost of retrofitting the cooling system would be potentially 40 to 50 percent of the cost of the new equipment</w:t>
      </w:r>
      <w:r w:rsidR="001A3E06">
        <w:rPr>
          <w:rFonts w:ascii="Times New Roman" w:hAnsi="Times New Roman" w:cs="Times New Roman"/>
          <w:sz w:val="24"/>
          <w:szCs w:val="24"/>
        </w:rPr>
        <w:t>.  H</w:t>
      </w:r>
      <w:r w:rsidRPr="004454C5">
        <w:rPr>
          <w:rFonts w:ascii="Times New Roman" w:hAnsi="Times New Roman" w:cs="Times New Roman"/>
          <w:sz w:val="24"/>
          <w:szCs w:val="24"/>
        </w:rPr>
        <w:t>owever</w:t>
      </w:r>
      <w:r w:rsidR="001A3E06">
        <w:rPr>
          <w:rFonts w:ascii="Times New Roman" w:hAnsi="Times New Roman" w:cs="Times New Roman"/>
          <w:sz w:val="24"/>
          <w:szCs w:val="24"/>
        </w:rPr>
        <w:t xml:space="preserve">, </w:t>
      </w:r>
      <w:r w:rsidRPr="004454C5">
        <w:rPr>
          <w:rFonts w:ascii="Times New Roman" w:hAnsi="Times New Roman" w:cs="Times New Roman"/>
          <w:sz w:val="24"/>
          <w:szCs w:val="24"/>
        </w:rPr>
        <w:t>there would be significant concerns with the reliability of the equipment due to the age and condition of the steam boilers and turbines that were installed in the 1950s. Using the existing Unit 1&amp;2 steam boilers retrofit</w:t>
      </w:r>
      <w:r w:rsidR="001A3E06">
        <w:rPr>
          <w:rFonts w:ascii="Times New Roman" w:hAnsi="Times New Roman" w:cs="Times New Roman"/>
          <w:sz w:val="24"/>
          <w:szCs w:val="24"/>
        </w:rPr>
        <w:t>ted</w:t>
      </w:r>
      <w:r w:rsidRPr="004454C5">
        <w:rPr>
          <w:rFonts w:ascii="Times New Roman" w:hAnsi="Times New Roman" w:cs="Times New Roman"/>
          <w:sz w:val="24"/>
          <w:szCs w:val="24"/>
        </w:rPr>
        <w:t xml:space="preserve"> with an air cooled system would also not support the integration of renewable power into the LADWP system due to the long start-up durations, high minimum generator output (low turndown), and inability to cycle power output (designed for base load operation).  The potential initial capital cost savings associated with the cooling system retrofit project compared to the repowering project at the Scattergood facility will be offset by the more flexible and energy efficient combined cycle technology that has currently been proposed through fuel savings alone.</w:t>
      </w:r>
    </w:p>
    <w:p w:rsidR="004454C5" w:rsidRDefault="00D84C0D" w:rsidP="004454C5">
      <w:pPr>
        <w:rPr>
          <w:rFonts w:ascii="Times New Roman" w:hAnsi="Times New Roman" w:cs="Times New Roman"/>
          <w:sz w:val="24"/>
          <w:szCs w:val="24"/>
        </w:rPr>
      </w:pPr>
      <w:r>
        <w:rPr>
          <w:rFonts w:ascii="Times New Roman" w:hAnsi="Times New Roman" w:cs="Times New Roman"/>
          <w:sz w:val="24"/>
          <w:szCs w:val="24"/>
        </w:rPr>
        <w:t xml:space="preserve">In the FY14-15, the activities consisted primarily of preliminary engineering including the air emissions modeling and permit development, equipment layout development, initial environmental scoping, and initial development of the technical requirements.  </w:t>
      </w:r>
    </w:p>
    <w:p w:rsidR="00E615B8" w:rsidRDefault="00E615B8">
      <w:pPr>
        <w:rPr>
          <w:rFonts w:ascii="Times New Roman" w:hAnsi="Times New Roman" w:cs="Times New Roman"/>
          <w:sz w:val="24"/>
          <w:szCs w:val="24"/>
        </w:rPr>
      </w:pPr>
    </w:p>
    <w:p w:rsidR="004454C5" w:rsidRPr="004454C5" w:rsidRDefault="004454C5" w:rsidP="004454C5">
      <w:pPr>
        <w:jc w:val="center"/>
        <w:rPr>
          <w:rFonts w:ascii="Times New Roman" w:hAnsi="Times New Roman" w:cs="Times New Roman"/>
          <w:b/>
          <w:sz w:val="24"/>
          <w:szCs w:val="24"/>
        </w:rPr>
      </w:pPr>
      <w:r w:rsidRPr="004454C5">
        <w:rPr>
          <w:rFonts w:ascii="Times New Roman" w:hAnsi="Times New Roman" w:cs="Times New Roman"/>
          <w:b/>
          <w:sz w:val="24"/>
          <w:szCs w:val="24"/>
        </w:rPr>
        <w:t>Job O9790 Statement BM</w:t>
      </w:r>
    </w:p>
    <w:p w:rsidR="004454C5" w:rsidRPr="004454C5"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The Scattergood Unit 3 Demolition Project consists of the isolation, physical separation, abatement, demolition, and disposal of the Scattergood Unit 3 boiler and associated equipment and structures.  The project includes the disconnection and separation of interconnected electrical and mechanical systems from the existing facility infrastructure.  The project also includes the safe abatement and disposal of all hazardous material and waste associated with the equipment in accordance</w:t>
      </w:r>
      <w:r>
        <w:rPr>
          <w:rFonts w:ascii="Times New Roman" w:hAnsi="Times New Roman" w:cs="Times New Roman"/>
          <w:sz w:val="24"/>
          <w:szCs w:val="24"/>
        </w:rPr>
        <w:t xml:space="preserve"> with regulatory requirements. </w:t>
      </w:r>
    </w:p>
    <w:p w:rsidR="004454C5" w:rsidRPr="004454C5"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The Scattergood Unit 3 Demolition Project is necessary to support both water and air quality regulations.  The project will satisfy the South Coast Air Quality Management District’s (SCAQMD) requirement for permanent retirement of Scattergood Generating Station Unit 3 in accordance with the facility’s SCAQMD permit Section H, Condition F52.1 and the September 15, 2011, Amended Settlement Agreement between LADWP and SCAQMD.  The complete demolition of Unit 3 will satisfy both the SCAQMD’s permit requirement and the Amended Settlement Agreement.  In addition, the demolition project will support the site preparation necessary to build a new combined cycle generating unit which will replace the generating units still utilizing ocean water for coo</w:t>
      </w:r>
      <w:r>
        <w:rPr>
          <w:rFonts w:ascii="Times New Roman" w:hAnsi="Times New Roman" w:cs="Times New Roman"/>
          <w:sz w:val="24"/>
          <w:szCs w:val="24"/>
        </w:rPr>
        <w:t>ling purposes.</w:t>
      </w:r>
    </w:p>
    <w:p w:rsidR="004454C5" w:rsidRPr="00D21125" w:rsidRDefault="004454C5" w:rsidP="004454C5">
      <w:pPr>
        <w:rPr>
          <w:rFonts w:ascii="Times New Roman" w:hAnsi="Times New Roman" w:cs="Times New Roman"/>
          <w:sz w:val="24"/>
          <w:szCs w:val="24"/>
        </w:rPr>
      </w:pPr>
      <w:r w:rsidRPr="004454C5">
        <w:rPr>
          <w:rFonts w:ascii="Times New Roman" w:hAnsi="Times New Roman" w:cs="Times New Roman"/>
          <w:sz w:val="24"/>
          <w:szCs w:val="24"/>
        </w:rPr>
        <w:t>No alternatives were considered for the demolition of Scattergood Unit 3 due to the regulatory requirement to demonstrate the permanent disablement of the boiler and associated equipment</w:t>
      </w:r>
      <w:r>
        <w:rPr>
          <w:rFonts w:ascii="Times New Roman" w:hAnsi="Times New Roman" w:cs="Times New Roman"/>
          <w:sz w:val="24"/>
          <w:szCs w:val="24"/>
        </w:rPr>
        <w:t>.</w:t>
      </w:r>
    </w:p>
    <w:sectPr w:rsidR="004454C5" w:rsidRPr="00D21125" w:rsidSect="00427578">
      <w:head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2B3" w:rsidRDefault="007F32B3" w:rsidP="00D21125">
      <w:pPr>
        <w:spacing w:after="0" w:line="240" w:lineRule="auto"/>
      </w:pPr>
      <w:r>
        <w:separator/>
      </w:r>
    </w:p>
  </w:endnote>
  <w:endnote w:type="continuationSeparator" w:id="0">
    <w:p w:rsidR="007F32B3" w:rsidRDefault="007F32B3" w:rsidP="00D2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2B3" w:rsidRDefault="007F32B3" w:rsidP="00D21125">
      <w:pPr>
        <w:spacing w:after="0" w:line="240" w:lineRule="auto"/>
      </w:pPr>
      <w:r>
        <w:separator/>
      </w:r>
    </w:p>
  </w:footnote>
  <w:footnote w:type="continuationSeparator" w:id="0">
    <w:p w:rsidR="007F32B3" w:rsidRDefault="007F32B3" w:rsidP="00D21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500A19" w:rsidRPr="00500A19" w:rsidRDefault="00500A19" w:rsidP="00500A19">
        <w:pPr>
          <w:pStyle w:val="Header"/>
          <w:jc w:val="right"/>
        </w:pPr>
        <w:r w:rsidRPr="00500A19">
          <w:t xml:space="preserve">Page </w:t>
        </w:r>
        <w:r w:rsidRPr="00500A19">
          <w:rPr>
            <w:bCs/>
            <w:sz w:val="24"/>
            <w:szCs w:val="24"/>
          </w:rPr>
          <w:fldChar w:fldCharType="begin"/>
        </w:r>
        <w:r w:rsidRPr="00500A19">
          <w:rPr>
            <w:bCs/>
          </w:rPr>
          <w:instrText xml:space="preserve"> PAGE </w:instrText>
        </w:r>
        <w:r w:rsidRPr="00500A19">
          <w:rPr>
            <w:bCs/>
            <w:sz w:val="24"/>
            <w:szCs w:val="24"/>
          </w:rPr>
          <w:fldChar w:fldCharType="separate"/>
        </w:r>
        <w:r w:rsidR="007F3A32">
          <w:rPr>
            <w:bCs/>
            <w:noProof/>
          </w:rPr>
          <w:t>1</w:t>
        </w:r>
        <w:r w:rsidRPr="00500A19">
          <w:rPr>
            <w:bCs/>
            <w:sz w:val="24"/>
            <w:szCs w:val="24"/>
          </w:rPr>
          <w:fldChar w:fldCharType="end"/>
        </w:r>
        <w:r w:rsidRPr="00500A19">
          <w:t xml:space="preserve"> of </w:t>
        </w:r>
        <w:r w:rsidRPr="00500A19">
          <w:rPr>
            <w:bCs/>
            <w:sz w:val="24"/>
            <w:szCs w:val="24"/>
          </w:rPr>
          <w:fldChar w:fldCharType="begin"/>
        </w:r>
        <w:r w:rsidRPr="00500A19">
          <w:rPr>
            <w:bCs/>
          </w:rPr>
          <w:instrText xml:space="preserve"> NUMPAGES  </w:instrText>
        </w:r>
        <w:r w:rsidRPr="00500A19">
          <w:rPr>
            <w:bCs/>
            <w:sz w:val="24"/>
            <w:szCs w:val="24"/>
          </w:rPr>
          <w:fldChar w:fldCharType="separate"/>
        </w:r>
        <w:r w:rsidR="007F3A32">
          <w:rPr>
            <w:bCs/>
            <w:noProof/>
          </w:rPr>
          <w:t>8</w:t>
        </w:r>
        <w:r w:rsidRPr="00500A19">
          <w:rPr>
            <w:bCs/>
            <w:sz w:val="24"/>
            <w:szCs w:val="24"/>
          </w:rPr>
          <w:fldChar w:fldCharType="end"/>
        </w:r>
      </w:p>
    </w:sdtContent>
  </w:sdt>
  <w:p w:rsidR="00FB416C" w:rsidRPr="00500A19" w:rsidRDefault="00FB416C" w:rsidP="004367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D370C"/>
    <w:multiLevelType w:val="hybridMultilevel"/>
    <w:tmpl w:val="1602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25"/>
    <w:rsid w:val="000C4E4E"/>
    <w:rsid w:val="00124D6D"/>
    <w:rsid w:val="001A3E06"/>
    <w:rsid w:val="00207B0D"/>
    <w:rsid w:val="00260C56"/>
    <w:rsid w:val="00373893"/>
    <w:rsid w:val="003A4CE9"/>
    <w:rsid w:val="003B00A6"/>
    <w:rsid w:val="00427578"/>
    <w:rsid w:val="004367E9"/>
    <w:rsid w:val="004454C5"/>
    <w:rsid w:val="004F0E2A"/>
    <w:rsid w:val="00500A19"/>
    <w:rsid w:val="005373C6"/>
    <w:rsid w:val="00546198"/>
    <w:rsid w:val="00610F3E"/>
    <w:rsid w:val="00665B5F"/>
    <w:rsid w:val="00713435"/>
    <w:rsid w:val="007F32B3"/>
    <w:rsid w:val="007F3A32"/>
    <w:rsid w:val="00895C82"/>
    <w:rsid w:val="00912394"/>
    <w:rsid w:val="00924FA7"/>
    <w:rsid w:val="009F3FEC"/>
    <w:rsid w:val="00A13396"/>
    <w:rsid w:val="00A549DF"/>
    <w:rsid w:val="00A8053A"/>
    <w:rsid w:val="00AB26A3"/>
    <w:rsid w:val="00B3446E"/>
    <w:rsid w:val="00B4078D"/>
    <w:rsid w:val="00CA2DC7"/>
    <w:rsid w:val="00CE35EA"/>
    <w:rsid w:val="00D21125"/>
    <w:rsid w:val="00D84C0D"/>
    <w:rsid w:val="00E4447B"/>
    <w:rsid w:val="00E615B8"/>
    <w:rsid w:val="00E66321"/>
    <w:rsid w:val="00F650FA"/>
    <w:rsid w:val="00FA48C6"/>
    <w:rsid w:val="00FB416C"/>
    <w:rsid w:val="00FF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EF7787-6682-4D9A-ABED-97C468A8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25"/>
    <w:rPr>
      <w:rFonts w:ascii="Tahoma" w:hAnsi="Tahoma" w:cs="Tahoma"/>
      <w:sz w:val="16"/>
      <w:szCs w:val="16"/>
    </w:rPr>
  </w:style>
  <w:style w:type="paragraph" w:styleId="ListParagraph">
    <w:name w:val="List Paragraph"/>
    <w:basedOn w:val="Normal"/>
    <w:uiPriority w:val="34"/>
    <w:qFormat/>
    <w:rsid w:val="00665B5F"/>
    <w:pPr>
      <w:ind w:left="720"/>
      <w:contextualSpacing/>
    </w:pPr>
  </w:style>
  <w:style w:type="character" w:styleId="CommentReference">
    <w:name w:val="annotation reference"/>
    <w:basedOn w:val="DefaultParagraphFont"/>
    <w:uiPriority w:val="99"/>
    <w:semiHidden/>
    <w:unhideWhenUsed/>
    <w:rsid w:val="00AB26A3"/>
    <w:rPr>
      <w:sz w:val="16"/>
      <w:szCs w:val="16"/>
    </w:rPr>
  </w:style>
  <w:style w:type="paragraph" w:styleId="CommentText">
    <w:name w:val="annotation text"/>
    <w:basedOn w:val="Normal"/>
    <w:link w:val="CommentTextChar"/>
    <w:uiPriority w:val="99"/>
    <w:semiHidden/>
    <w:unhideWhenUsed/>
    <w:rsid w:val="00AB26A3"/>
    <w:pPr>
      <w:spacing w:line="240" w:lineRule="auto"/>
    </w:pPr>
    <w:rPr>
      <w:sz w:val="20"/>
      <w:szCs w:val="20"/>
    </w:rPr>
  </w:style>
  <w:style w:type="character" w:customStyle="1" w:styleId="CommentTextChar">
    <w:name w:val="Comment Text Char"/>
    <w:basedOn w:val="DefaultParagraphFont"/>
    <w:link w:val="CommentText"/>
    <w:uiPriority w:val="99"/>
    <w:semiHidden/>
    <w:rsid w:val="00AB26A3"/>
    <w:rPr>
      <w:sz w:val="20"/>
      <w:szCs w:val="20"/>
    </w:rPr>
  </w:style>
  <w:style w:type="paragraph" w:styleId="CommentSubject">
    <w:name w:val="annotation subject"/>
    <w:basedOn w:val="CommentText"/>
    <w:next w:val="CommentText"/>
    <w:link w:val="CommentSubjectChar"/>
    <w:uiPriority w:val="99"/>
    <w:semiHidden/>
    <w:unhideWhenUsed/>
    <w:rsid w:val="00AB26A3"/>
    <w:rPr>
      <w:b/>
      <w:bCs/>
    </w:rPr>
  </w:style>
  <w:style w:type="character" w:customStyle="1" w:styleId="CommentSubjectChar">
    <w:name w:val="Comment Subject Char"/>
    <w:basedOn w:val="CommentTextChar"/>
    <w:link w:val="CommentSubject"/>
    <w:uiPriority w:val="99"/>
    <w:semiHidden/>
    <w:rsid w:val="00AB26A3"/>
    <w:rPr>
      <w:b/>
      <w:bCs/>
      <w:sz w:val="20"/>
      <w:szCs w:val="20"/>
    </w:rPr>
  </w:style>
  <w:style w:type="paragraph" w:styleId="Header">
    <w:name w:val="header"/>
    <w:basedOn w:val="Normal"/>
    <w:link w:val="HeaderChar"/>
    <w:uiPriority w:val="99"/>
    <w:unhideWhenUsed/>
    <w:rsid w:val="00FB4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16C"/>
  </w:style>
  <w:style w:type="paragraph" w:styleId="Footer">
    <w:name w:val="footer"/>
    <w:basedOn w:val="Normal"/>
    <w:link w:val="FooterChar"/>
    <w:uiPriority w:val="99"/>
    <w:unhideWhenUsed/>
    <w:rsid w:val="00FB4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5C998-B0E0-46AB-9335-40387FE5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Obiang</dc:creator>
  <cp:lastModifiedBy>Navigant</cp:lastModifiedBy>
  <cp:revision>1</cp:revision>
  <cp:lastPrinted>2017-01-15T01:54:00Z</cp:lastPrinted>
  <dcterms:created xsi:type="dcterms:W3CDTF">2017-02-06T16:42:00Z</dcterms:created>
  <dcterms:modified xsi:type="dcterms:W3CDTF">2017-02-06T16:42:00Z</dcterms:modified>
</cp:coreProperties>
</file>