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00" w:rsidRPr="007B0C30" w:rsidRDefault="00553C52">
      <w:pPr>
        <w:rPr>
          <w:b/>
        </w:rPr>
      </w:pPr>
      <w:r>
        <w:rPr>
          <w:b/>
        </w:rPr>
        <w:t>Potential Mergers</w:t>
      </w:r>
    </w:p>
    <w:p w:rsidR="00553C52" w:rsidRDefault="00553C52" w:rsidP="00553C52">
      <w:r>
        <w:t>Pursuant to 18 C.F.R. § 358.7(e)(3), GMP</w:t>
      </w:r>
      <w:bookmarkStart w:id="0" w:name="_GoBack"/>
      <w:bookmarkEnd w:id="0"/>
      <w:r>
        <w:t xml:space="preserve"> is required to post potential merger partners as affiliates that may employ or retain Marketing Function Employees. </w:t>
      </w:r>
    </w:p>
    <w:p w:rsidR="00553C52" w:rsidRDefault="00553C52" w:rsidP="00553C52">
      <w:r>
        <w:t>There are no potential mergers at this time.</w:t>
      </w:r>
    </w:p>
    <w:p w:rsidR="00901415" w:rsidRDefault="009F269A" w:rsidP="00553C52">
      <w:r>
        <w:t>December 17, 2013</w:t>
      </w:r>
    </w:p>
    <w:p w:rsidR="007B0C30" w:rsidRDefault="007B0C30" w:rsidP="007B0C30"/>
    <w:sectPr w:rsidR="007B0C30" w:rsidSect="0098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0C30"/>
    <w:rsid w:val="000E0AE6"/>
    <w:rsid w:val="00124182"/>
    <w:rsid w:val="001D632E"/>
    <w:rsid w:val="00553C52"/>
    <w:rsid w:val="007B0C30"/>
    <w:rsid w:val="00901415"/>
    <w:rsid w:val="00980745"/>
    <w:rsid w:val="009D44E0"/>
    <w:rsid w:val="009F269A"/>
    <w:rsid w:val="00B54200"/>
    <w:rsid w:val="00B62C25"/>
    <w:rsid w:val="00BB1957"/>
    <w:rsid w:val="00E36FAB"/>
    <w:rsid w:val="00F0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Carl Scott</cp:lastModifiedBy>
  <cp:revision>2</cp:revision>
  <dcterms:created xsi:type="dcterms:W3CDTF">2013-12-17T14:18:00Z</dcterms:created>
  <dcterms:modified xsi:type="dcterms:W3CDTF">2013-12-17T14:18:00Z</dcterms:modified>
</cp:coreProperties>
</file>