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0F" w:rsidRDefault="004C2F0F" w:rsidP="004C2F0F">
      <w:pPr>
        <w:tabs>
          <w:tab w:val="left" w:pos="2520"/>
        </w:tabs>
        <w:ind w:left="720" w:right="720"/>
        <w:jc w:val="center"/>
        <w:rPr>
          <w:sz w:val="25"/>
          <w:szCs w:val="25"/>
        </w:rPr>
      </w:pPr>
      <w:r>
        <w:rPr>
          <w:sz w:val="25"/>
          <w:szCs w:val="25"/>
        </w:rPr>
        <w:t>18 CFR 358.7(c) Notice</w:t>
      </w:r>
    </w:p>
    <w:p w:rsidR="004C2F0F" w:rsidRDefault="004C2F0F" w:rsidP="004C2F0F">
      <w:pPr>
        <w:tabs>
          <w:tab w:val="left" w:pos="2520"/>
        </w:tabs>
        <w:ind w:left="720" w:right="720"/>
        <w:jc w:val="both"/>
        <w:rPr>
          <w:sz w:val="25"/>
          <w:szCs w:val="25"/>
        </w:rPr>
      </w:pPr>
    </w:p>
    <w:p w:rsidR="004C2F0F" w:rsidRDefault="004C2F0F" w:rsidP="004C2F0F">
      <w:pPr>
        <w:tabs>
          <w:tab w:val="left" w:pos="2520"/>
        </w:tabs>
        <w:ind w:left="720" w:right="720"/>
        <w:jc w:val="both"/>
        <w:rPr>
          <w:sz w:val="25"/>
          <w:szCs w:val="25"/>
        </w:rPr>
      </w:pPr>
    </w:p>
    <w:p w:rsidR="00981B54" w:rsidRDefault="00981B54" w:rsidP="004C2F0F">
      <w:pPr>
        <w:tabs>
          <w:tab w:val="left" w:pos="2520"/>
        </w:tabs>
        <w:ind w:left="720" w:right="720"/>
        <w:jc w:val="both"/>
        <w:rPr>
          <w:sz w:val="25"/>
          <w:szCs w:val="25"/>
        </w:rPr>
      </w:pPr>
      <w:r>
        <w:rPr>
          <w:sz w:val="25"/>
          <w:szCs w:val="25"/>
        </w:rPr>
        <w:t>1/8/2014</w:t>
      </w:r>
    </w:p>
    <w:p w:rsidR="004C2F0F" w:rsidRDefault="004C2F0F" w:rsidP="004C2F0F">
      <w:pPr>
        <w:tabs>
          <w:tab w:val="left" w:pos="2520"/>
        </w:tabs>
        <w:ind w:left="720" w:right="720"/>
        <w:jc w:val="both"/>
        <w:rPr>
          <w:sz w:val="25"/>
          <w:szCs w:val="25"/>
        </w:rPr>
      </w:pPr>
      <w:r w:rsidRPr="0089371D">
        <w:rPr>
          <w:sz w:val="25"/>
          <w:szCs w:val="25"/>
        </w:rPr>
        <w:t xml:space="preserve">Pursuant to 18 C.F.R. 358.7(c), please take notice that </w:t>
      </w:r>
      <w:r w:rsidR="00E4151C">
        <w:rPr>
          <w:sz w:val="25"/>
          <w:szCs w:val="25"/>
        </w:rPr>
        <w:t>City of Winter Park</w:t>
      </w:r>
      <w:r w:rsidRPr="0089371D">
        <w:rPr>
          <w:sz w:val="25"/>
          <w:szCs w:val="25"/>
        </w:rPr>
        <w:t xml:space="preserve"> has voluntarily consented in writing to </w:t>
      </w:r>
      <w:r w:rsidR="006F24CD">
        <w:rPr>
          <w:sz w:val="25"/>
          <w:szCs w:val="25"/>
        </w:rPr>
        <w:t>the disclosure of its</w:t>
      </w:r>
      <w:r>
        <w:rPr>
          <w:sz w:val="25"/>
          <w:szCs w:val="25"/>
        </w:rPr>
        <w:t xml:space="preserve"> </w:t>
      </w:r>
      <w:r w:rsidRPr="0089371D">
        <w:rPr>
          <w:sz w:val="25"/>
          <w:szCs w:val="25"/>
        </w:rPr>
        <w:t xml:space="preserve">non-public </w:t>
      </w:r>
      <w:r w:rsidR="006F24CD">
        <w:rPr>
          <w:sz w:val="25"/>
          <w:szCs w:val="25"/>
        </w:rPr>
        <w:t xml:space="preserve">transmission function </w:t>
      </w:r>
      <w:r w:rsidRPr="0089371D">
        <w:rPr>
          <w:sz w:val="25"/>
          <w:szCs w:val="25"/>
        </w:rPr>
        <w:t xml:space="preserve">information to FPL employees that have been designated as marketing function employees. </w:t>
      </w:r>
      <w:r>
        <w:rPr>
          <w:sz w:val="25"/>
          <w:szCs w:val="25"/>
        </w:rPr>
        <w:t xml:space="preserve"> </w:t>
      </w:r>
      <w:r w:rsidR="006F24CD">
        <w:rPr>
          <w:sz w:val="25"/>
          <w:szCs w:val="25"/>
        </w:rPr>
        <w:t xml:space="preserve">The voluntary consent will expire six (6) months from the date of the signed voluntary consent. </w:t>
      </w:r>
      <w:r w:rsidRPr="0089371D">
        <w:rPr>
          <w:sz w:val="25"/>
          <w:szCs w:val="25"/>
        </w:rPr>
        <w:t xml:space="preserve">FPL did not provide any preferences, either operational or rate-related, in exchange for this </w:t>
      </w:r>
      <w:r>
        <w:rPr>
          <w:sz w:val="25"/>
          <w:szCs w:val="25"/>
        </w:rPr>
        <w:t xml:space="preserve">limited-duration </w:t>
      </w:r>
      <w:r w:rsidRPr="0089371D">
        <w:rPr>
          <w:sz w:val="25"/>
          <w:szCs w:val="25"/>
        </w:rPr>
        <w:t>voluntary consent.</w:t>
      </w:r>
    </w:p>
    <w:p w:rsidR="00981B54" w:rsidRDefault="00981B54" w:rsidP="004C2F0F">
      <w:pPr>
        <w:tabs>
          <w:tab w:val="left" w:pos="2520"/>
        </w:tabs>
        <w:ind w:left="720" w:right="720"/>
        <w:jc w:val="both"/>
        <w:rPr>
          <w:sz w:val="25"/>
          <w:szCs w:val="25"/>
        </w:rPr>
      </w:pPr>
    </w:p>
    <w:p w:rsidR="00981B54" w:rsidRDefault="00981B54" w:rsidP="00981B54">
      <w:pPr>
        <w:tabs>
          <w:tab w:val="left" w:pos="2520"/>
        </w:tabs>
        <w:ind w:left="720" w:right="720"/>
        <w:jc w:val="both"/>
        <w:rPr>
          <w:sz w:val="25"/>
          <w:szCs w:val="25"/>
        </w:rPr>
      </w:pPr>
      <w:r>
        <w:rPr>
          <w:sz w:val="25"/>
          <w:szCs w:val="25"/>
        </w:rPr>
        <w:t>8/1</w:t>
      </w:r>
      <w:r>
        <w:rPr>
          <w:sz w:val="25"/>
          <w:szCs w:val="25"/>
        </w:rPr>
        <w:t>/2014</w:t>
      </w:r>
    </w:p>
    <w:p w:rsidR="00981B54" w:rsidRPr="0089371D" w:rsidRDefault="00981B54" w:rsidP="00981B54">
      <w:pPr>
        <w:tabs>
          <w:tab w:val="left" w:pos="2520"/>
        </w:tabs>
        <w:ind w:left="720" w:right="720"/>
        <w:jc w:val="both"/>
        <w:rPr>
          <w:sz w:val="25"/>
          <w:szCs w:val="25"/>
        </w:rPr>
      </w:pPr>
      <w:r w:rsidRPr="0089371D">
        <w:rPr>
          <w:sz w:val="25"/>
          <w:szCs w:val="25"/>
        </w:rPr>
        <w:t xml:space="preserve">Pursuant to 18 C.F.R. 358.7(c), please take notice that </w:t>
      </w:r>
      <w:r>
        <w:rPr>
          <w:sz w:val="25"/>
          <w:szCs w:val="25"/>
        </w:rPr>
        <w:t xml:space="preserve">City of </w:t>
      </w:r>
      <w:r>
        <w:rPr>
          <w:sz w:val="25"/>
          <w:szCs w:val="25"/>
        </w:rPr>
        <w:t>Fernandina Beach/ Florida Public Utilities</w:t>
      </w:r>
      <w:r w:rsidRPr="0089371D">
        <w:rPr>
          <w:sz w:val="25"/>
          <w:szCs w:val="25"/>
        </w:rPr>
        <w:t xml:space="preserve"> has voluntarily consented in writing to </w:t>
      </w:r>
      <w:r>
        <w:rPr>
          <w:sz w:val="25"/>
          <w:szCs w:val="25"/>
        </w:rPr>
        <w:t xml:space="preserve">the disclosure of its </w:t>
      </w:r>
      <w:r w:rsidRPr="0089371D">
        <w:rPr>
          <w:sz w:val="25"/>
          <w:szCs w:val="25"/>
        </w:rPr>
        <w:t xml:space="preserve">non-public </w:t>
      </w:r>
      <w:r>
        <w:rPr>
          <w:sz w:val="25"/>
          <w:szCs w:val="25"/>
        </w:rPr>
        <w:t xml:space="preserve">transmission function </w:t>
      </w:r>
      <w:r w:rsidRPr="0089371D">
        <w:rPr>
          <w:sz w:val="25"/>
          <w:szCs w:val="25"/>
        </w:rPr>
        <w:t xml:space="preserve">information to FPL employees that have been designated as marketing function employees. </w:t>
      </w:r>
      <w:r>
        <w:rPr>
          <w:sz w:val="25"/>
          <w:szCs w:val="25"/>
        </w:rPr>
        <w:t xml:space="preserve"> The voluntary consent will expire six (6) months from the date of the signed voluntary consent</w:t>
      </w:r>
      <w:proofErr w:type="gramStart"/>
      <w:r>
        <w:rPr>
          <w:sz w:val="25"/>
          <w:szCs w:val="25"/>
        </w:rPr>
        <w:t xml:space="preserve">. </w:t>
      </w:r>
      <w:proofErr w:type="gramEnd"/>
      <w:r w:rsidRPr="0089371D">
        <w:rPr>
          <w:sz w:val="25"/>
          <w:szCs w:val="25"/>
        </w:rPr>
        <w:t xml:space="preserve">FPL did not provide any preferences, either operational or rate-related, in exchange for this </w:t>
      </w:r>
      <w:r>
        <w:rPr>
          <w:sz w:val="25"/>
          <w:szCs w:val="25"/>
        </w:rPr>
        <w:t xml:space="preserve">limited-duration </w:t>
      </w:r>
      <w:r w:rsidRPr="0089371D">
        <w:rPr>
          <w:sz w:val="25"/>
          <w:szCs w:val="25"/>
        </w:rPr>
        <w:t>voluntary consent.</w:t>
      </w:r>
    </w:p>
    <w:p w:rsidR="00830805" w:rsidRDefault="00830805"/>
    <w:sectPr w:rsidR="00830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3F" w:rsidRDefault="00486A3F" w:rsidP="004C2F0F">
      <w:r>
        <w:separator/>
      </w:r>
    </w:p>
  </w:endnote>
  <w:endnote w:type="continuationSeparator" w:id="0">
    <w:p w:rsidR="00486A3F" w:rsidRDefault="00486A3F" w:rsidP="004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4" w:rsidRDefault="00981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4" w:rsidRDefault="00981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4" w:rsidRDefault="00981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3F" w:rsidRDefault="00486A3F" w:rsidP="004C2F0F">
      <w:r>
        <w:separator/>
      </w:r>
    </w:p>
  </w:footnote>
  <w:footnote w:type="continuationSeparator" w:id="0">
    <w:p w:rsidR="00486A3F" w:rsidRDefault="00486A3F" w:rsidP="004C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4" w:rsidRDefault="00981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0F" w:rsidRDefault="00981B54">
    <w:pPr>
      <w:pStyle w:val="Header"/>
    </w:pPr>
    <w:r>
      <w:t xml:space="preserve">August </w:t>
    </w:r>
    <w:r>
      <w:t>1</w:t>
    </w:r>
    <w:bookmarkStart w:id="0" w:name="_GoBack"/>
    <w:bookmarkEnd w:id="0"/>
    <w:r w:rsidR="00E4151C">
      <w:t>, 2014</w:t>
    </w:r>
  </w:p>
  <w:p w:rsidR="004C2F0F" w:rsidRDefault="004C2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4" w:rsidRDefault="00981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0F"/>
    <w:rsid w:val="00333EA4"/>
    <w:rsid w:val="00486A3F"/>
    <w:rsid w:val="004C2F0F"/>
    <w:rsid w:val="006F24CD"/>
    <w:rsid w:val="00830805"/>
    <w:rsid w:val="00981B54"/>
    <w:rsid w:val="00E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0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0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0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0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0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0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0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0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NextEra Energy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Pawlowski</dc:creator>
  <cp:lastModifiedBy>glw0d2u</cp:lastModifiedBy>
  <cp:revision>2</cp:revision>
  <dcterms:created xsi:type="dcterms:W3CDTF">2014-08-01T16:38:00Z</dcterms:created>
  <dcterms:modified xsi:type="dcterms:W3CDTF">2014-08-01T16:38:00Z</dcterms:modified>
</cp:coreProperties>
</file>