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B" w:rsidRPr="00BD7A67" w:rsidRDefault="00BD7A67">
      <w:pPr>
        <w:rPr>
          <w:b/>
          <w:sz w:val="32"/>
          <w:szCs w:val="32"/>
        </w:rPr>
      </w:pPr>
      <w:r w:rsidRPr="00BD7A67">
        <w:rPr>
          <w:b/>
          <w:sz w:val="32"/>
          <w:szCs w:val="32"/>
        </w:rPr>
        <w:t>Customers may access Duke Energy Florida studies</w:t>
      </w:r>
      <w:r>
        <w:rPr>
          <w:b/>
          <w:sz w:val="32"/>
          <w:szCs w:val="32"/>
        </w:rPr>
        <w:t xml:space="preserve"> (</w:t>
      </w:r>
      <w:r w:rsidRPr="00BD7A67">
        <w:rPr>
          <w:b/>
          <w:sz w:val="32"/>
          <w:szCs w:val="32"/>
        </w:rPr>
        <w:t>Feasibility, Impact and Facilities</w:t>
      </w:r>
      <w:r>
        <w:rPr>
          <w:b/>
          <w:sz w:val="32"/>
          <w:szCs w:val="32"/>
        </w:rPr>
        <w:t>)</w:t>
      </w:r>
      <w:bookmarkStart w:id="0" w:name="_GoBack"/>
      <w:bookmarkEnd w:id="0"/>
      <w:r w:rsidRPr="00BD7A67">
        <w:rPr>
          <w:b/>
          <w:sz w:val="32"/>
          <w:szCs w:val="32"/>
        </w:rPr>
        <w:t xml:space="preserve"> directly from within the FERC Generator Queue.</w:t>
      </w:r>
    </w:p>
    <w:sectPr w:rsidR="00D93E7B" w:rsidRPr="00BD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7"/>
    <w:rsid w:val="00BD7A67"/>
    <w:rsid w:val="00D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Paul G</dc:creator>
  <cp:lastModifiedBy>Graves, Paul G</cp:lastModifiedBy>
  <cp:revision>1</cp:revision>
  <dcterms:created xsi:type="dcterms:W3CDTF">2017-03-16T19:02:00Z</dcterms:created>
  <dcterms:modified xsi:type="dcterms:W3CDTF">2017-03-16T19:06:00Z</dcterms:modified>
</cp:coreProperties>
</file>