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2A" w:rsidRDefault="0072512A">
      <w:pPr>
        <w:spacing w:line="240" w:lineRule="auto"/>
        <w:jc w:val="center"/>
        <w:rPr>
          <w:b/>
          <w:sz w:val="28"/>
        </w:rPr>
      </w:pPr>
    </w:p>
    <w:p w:rsidR="0072512A" w:rsidRDefault="0072512A">
      <w:pPr>
        <w:pStyle w:val="Heading1"/>
        <w:jc w:val="center"/>
      </w:pPr>
      <w:r>
        <w:t>M E M O R A N D U M</w:t>
      </w:r>
    </w:p>
    <w:p w:rsidR="0072512A" w:rsidRDefault="0072512A">
      <w:pPr>
        <w:spacing w:line="240" w:lineRule="auto"/>
        <w:rPr>
          <w:b/>
          <w:sz w:val="28"/>
        </w:rPr>
      </w:pPr>
    </w:p>
    <w:p w:rsidR="0072512A" w:rsidRDefault="0072512A">
      <w:pPr>
        <w:spacing w:line="240" w:lineRule="auto"/>
        <w:rPr>
          <w:b/>
        </w:rPr>
      </w:pPr>
    </w:p>
    <w:p w:rsidR="0072512A" w:rsidRDefault="0072512A">
      <w:pPr>
        <w:spacing w:line="240" w:lineRule="auto"/>
        <w:rPr>
          <w:b/>
        </w:rPr>
      </w:pPr>
      <w:r>
        <w:rPr>
          <w:b/>
        </w:rPr>
        <w:t>To:</w:t>
      </w:r>
      <w:r>
        <w:rPr>
          <w:b/>
        </w:rPr>
        <w:tab/>
      </w:r>
      <w:r>
        <w:rPr>
          <w:b/>
        </w:rPr>
        <w:tab/>
      </w:r>
      <w:r w:rsidR="00EA4331">
        <w:rPr>
          <w:b/>
        </w:rPr>
        <w:t>OATT Customers and Interested Parties (“Customers”)</w:t>
      </w:r>
    </w:p>
    <w:p w:rsidR="0072512A" w:rsidRDefault="0072512A">
      <w:pPr>
        <w:spacing w:line="240" w:lineRule="auto"/>
        <w:rPr>
          <w:b/>
        </w:rPr>
      </w:pPr>
    </w:p>
    <w:p w:rsidR="0072512A" w:rsidRDefault="0072512A" w:rsidP="00EA4331">
      <w:pPr>
        <w:spacing w:line="240" w:lineRule="auto"/>
        <w:ind w:left="1440" w:hanging="1440"/>
        <w:rPr>
          <w:b/>
        </w:rPr>
      </w:pPr>
      <w:r>
        <w:rPr>
          <w:b/>
        </w:rPr>
        <w:t>From:</w:t>
      </w:r>
      <w:r>
        <w:rPr>
          <w:b/>
        </w:rPr>
        <w:tab/>
      </w:r>
      <w:r w:rsidR="00EA4331">
        <w:rPr>
          <w:b/>
        </w:rPr>
        <w:t>Carolina Power &amp; Light Company, doing business as Progress Energy Carolinas, Inc. (“PEC”)</w:t>
      </w:r>
    </w:p>
    <w:p w:rsidR="0072512A" w:rsidRDefault="0072512A">
      <w:pPr>
        <w:spacing w:line="240" w:lineRule="auto"/>
        <w:rPr>
          <w:b/>
        </w:rPr>
      </w:pPr>
    </w:p>
    <w:p w:rsidR="0072512A" w:rsidRDefault="0072512A">
      <w:pPr>
        <w:spacing w:line="240" w:lineRule="auto"/>
        <w:rPr>
          <w:b/>
        </w:rPr>
      </w:pPr>
      <w:r>
        <w:rPr>
          <w:b/>
        </w:rPr>
        <w:t>Date:</w:t>
      </w:r>
      <w:r>
        <w:rPr>
          <w:b/>
        </w:rPr>
        <w:tab/>
      </w:r>
      <w:r>
        <w:rPr>
          <w:b/>
        </w:rPr>
        <w:tab/>
      </w:r>
      <w:r w:rsidR="00EA4331">
        <w:rPr>
          <w:b/>
        </w:rPr>
        <w:t>May 1</w:t>
      </w:r>
      <w:r w:rsidR="008B157D">
        <w:rPr>
          <w:b/>
        </w:rPr>
        <w:t>7</w:t>
      </w:r>
      <w:r w:rsidR="00EA4331">
        <w:rPr>
          <w:b/>
        </w:rPr>
        <w:t>, 20</w:t>
      </w:r>
      <w:r w:rsidR="008B157D">
        <w:rPr>
          <w:b/>
        </w:rPr>
        <w:t>10</w:t>
      </w:r>
    </w:p>
    <w:p w:rsidR="0072512A" w:rsidRDefault="0072512A">
      <w:pPr>
        <w:spacing w:line="240" w:lineRule="auto"/>
        <w:rPr>
          <w:b/>
        </w:rPr>
      </w:pPr>
    </w:p>
    <w:p w:rsidR="0072512A" w:rsidRDefault="0072512A" w:rsidP="00EA4331">
      <w:pPr>
        <w:spacing w:line="240" w:lineRule="auto"/>
        <w:ind w:left="1440" w:hanging="1440"/>
      </w:pPr>
      <w:r>
        <w:rPr>
          <w:b/>
        </w:rPr>
        <w:t>Re:</w:t>
      </w:r>
      <w:r>
        <w:rPr>
          <w:b/>
        </w:rPr>
        <w:tab/>
      </w:r>
      <w:r w:rsidR="00EA4331">
        <w:rPr>
          <w:b/>
        </w:rPr>
        <w:t>PEC’s 20</w:t>
      </w:r>
      <w:r w:rsidR="008B157D">
        <w:rPr>
          <w:b/>
        </w:rPr>
        <w:t>10</w:t>
      </w:r>
      <w:r w:rsidR="00EA4331">
        <w:rPr>
          <w:b/>
        </w:rPr>
        <w:t xml:space="preserve"> </w:t>
      </w:r>
      <w:r w:rsidR="00F95900">
        <w:rPr>
          <w:b/>
        </w:rPr>
        <w:t xml:space="preserve">OATT </w:t>
      </w:r>
      <w:r w:rsidR="00EA4331">
        <w:rPr>
          <w:b/>
        </w:rPr>
        <w:t>Annual Update</w:t>
      </w:r>
      <w:r w:rsidR="00F1471F">
        <w:rPr>
          <w:b/>
        </w:rPr>
        <w:t xml:space="preserve"> and June </w:t>
      </w:r>
      <w:r w:rsidR="00F95900">
        <w:rPr>
          <w:b/>
        </w:rPr>
        <w:t>15</w:t>
      </w:r>
      <w:r w:rsidR="00F95900" w:rsidRPr="00F95900">
        <w:rPr>
          <w:b/>
          <w:vertAlign w:val="superscript"/>
        </w:rPr>
        <w:t>th</w:t>
      </w:r>
      <w:r w:rsidR="00F95900">
        <w:rPr>
          <w:b/>
        </w:rPr>
        <w:t xml:space="preserve"> </w:t>
      </w:r>
      <w:r w:rsidR="00F1471F">
        <w:rPr>
          <w:b/>
        </w:rPr>
        <w:t>Customer Conference Call</w:t>
      </w:r>
    </w:p>
    <w:p w:rsidR="0072512A" w:rsidRDefault="0072512A">
      <w:pPr>
        <w:pBdr>
          <w:bottom w:val="thinThickThinMediumGap" w:sz="18" w:space="1" w:color="auto"/>
        </w:pBdr>
        <w:spacing w:line="240" w:lineRule="auto"/>
      </w:pPr>
    </w:p>
    <w:p w:rsidR="0072512A" w:rsidRDefault="0072512A">
      <w:pPr>
        <w:tabs>
          <w:tab w:val="left" w:pos="9270"/>
        </w:tabs>
        <w:spacing w:line="240" w:lineRule="auto"/>
      </w:pPr>
    </w:p>
    <w:p w:rsidR="00F1471F" w:rsidRPr="00F1471F" w:rsidRDefault="00F1471F">
      <w:pPr>
        <w:spacing w:line="240" w:lineRule="auto"/>
        <w:rPr>
          <w:b/>
        </w:rPr>
      </w:pPr>
      <w:r w:rsidRPr="00F1471F">
        <w:rPr>
          <w:b/>
        </w:rPr>
        <w:t>ELECTRONIC FILES</w:t>
      </w:r>
    </w:p>
    <w:p w:rsidR="00F1471F" w:rsidRDefault="00F1471F">
      <w:pPr>
        <w:spacing w:line="240" w:lineRule="auto"/>
      </w:pPr>
    </w:p>
    <w:p w:rsidR="00EA4331" w:rsidRDefault="0072512A" w:rsidP="00EA4331">
      <w:r>
        <w:tab/>
      </w:r>
      <w:r w:rsidR="00EA4331">
        <w:t>In connection with PEC’s 20</w:t>
      </w:r>
      <w:r w:rsidR="00F95900">
        <w:t>10</w:t>
      </w:r>
      <w:r w:rsidR="00EA4331">
        <w:t xml:space="preserve"> </w:t>
      </w:r>
      <w:r w:rsidR="00F95900">
        <w:t xml:space="preserve">OATT </w:t>
      </w:r>
      <w:r w:rsidR="00EA4331">
        <w:t xml:space="preserve">Annual Update, the following </w:t>
      </w:r>
      <w:r w:rsidR="00F95900">
        <w:t xml:space="preserve">three </w:t>
      </w:r>
      <w:r w:rsidR="00EA4331">
        <w:t xml:space="preserve">electronic files have been posted on </w:t>
      </w:r>
      <w:r w:rsidR="00EA4331">
        <w:rPr>
          <w:rFonts w:cs="Arial"/>
          <w:szCs w:val="24"/>
        </w:rPr>
        <w:t xml:space="preserve">PEC’s OASIS site at </w:t>
      </w:r>
      <w:hyperlink r:id="rId7" w:history="1">
        <w:r w:rsidR="00EA4331" w:rsidRPr="0009715C">
          <w:rPr>
            <w:rStyle w:val="Hyperlink"/>
            <w:rFonts w:cs="Arial"/>
            <w:szCs w:val="24"/>
          </w:rPr>
          <w:t>http://www.oatioasis.com/CPL/</w:t>
        </w:r>
      </w:hyperlink>
      <w:r w:rsidR="00EA4331">
        <w:rPr>
          <w:rFonts w:cs="Arial"/>
          <w:szCs w:val="24"/>
        </w:rPr>
        <w:t>,</w:t>
      </w:r>
      <w:r w:rsidR="00EA4331" w:rsidRPr="00DC39C3">
        <w:rPr>
          <w:rFonts w:cs="Arial"/>
          <w:szCs w:val="24"/>
        </w:rPr>
        <w:t xml:space="preserve"> </w:t>
      </w:r>
      <w:r w:rsidR="00EA4331">
        <w:rPr>
          <w:rFonts w:cs="Arial"/>
          <w:szCs w:val="24"/>
        </w:rPr>
        <w:t xml:space="preserve">on the </w:t>
      </w:r>
      <w:r w:rsidR="00EA4331">
        <w:t>Open Access Transmission Tariff (OATT) Information</w:t>
      </w:r>
      <w:r w:rsidR="00EA4331">
        <w:rPr>
          <w:rFonts w:cs="Arial"/>
          <w:szCs w:val="24"/>
        </w:rPr>
        <w:t xml:space="preserve"> page, as well as well as Progress Energy’s corporate website at </w:t>
      </w:r>
      <w:hyperlink r:id="rId8" w:history="1">
        <w:r w:rsidR="00EA4331" w:rsidRPr="00C02C9B">
          <w:rPr>
            <w:rStyle w:val="Hyperlink"/>
            <w:rFonts w:cs="Arial"/>
            <w:szCs w:val="24"/>
          </w:rPr>
          <w:t>http://www.progress-energy.com/aboutenergy/ferc/index.asp</w:t>
        </w:r>
      </w:hyperlink>
      <w:r w:rsidR="00EA4331" w:rsidRPr="00EA4331">
        <w:rPr>
          <w:rFonts w:cs="Arial"/>
          <w:szCs w:val="24"/>
        </w:rPr>
        <w:t>:</w:t>
      </w:r>
    </w:p>
    <w:p w:rsidR="00EA4331" w:rsidRDefault="00F95900" w:rsidP="00EA4331">
      <w:pPr>
        <w:pStyle w:val="ListParagraph"/>
        <w:numPr>
          <w:ilvl w:val="0"/>
          <w:numId w:val="1"/>
        </w:numPr>
      </w:pPr>
      <w:r>
        <w:t>This memorandum;</w:t>
      </w:r>
    </w:p>
    <w:p w:rsidR="00EA4331" w:rsidRDefault="00EA4331" w:rsidP="00EA4331">
      <w:pPr>
        <w:pStyle w:val="ListParagraph"/>
        <w:numPr>
          <w:ilvl w:val="0"/>
          <w:numId w:val="1"/>
        </w:numPr>
      </w:pPr>
      <w:r>
        <w:t>PEC’s 20</w:t>
      </w:r>
      <w:r w:rsidR="00F95900">
        <w:t xml:space="preserve">10 OATT </w:t>
      </w:r>
      <w:r>
        <w:t>Annual Update Informational Filing filed on May 1</w:t>
      </w:r>
      <w:r w:rsidR="00F95900">
        <w:t>7</w:t>
      </w:r>
      <w:r>
        <w:t>, 20</w:t>
      </w:r>
      <w:r w:rsidR="00F95900">
        <w:t>10</w:t>
      </w:r>
      <w:r>
        <w:t xml:space="preserve"> at the Federal Energy Regulatory Commission </w:t>
      </w:r>
      <w:r w:rsidR="00F95900">
        <w:t>(“FERC”); and</w:t>
      </w:r>
    </w:p>
    <w:p w:rsidR="00EA4331" w:rsidRDefault="00EA4331" w:rsidP="00EA4331">
      <w:pPr>
        <w:pStyle w:val="ListParagraph"/>
        <w:numPr>
          <w:ilvl w:val="0"/>
          <w:numId w:val="1"/>
        </w:numPr>
      </w:pPr>
      <w:r>
        <w:t>A workable EXCEL file for PEC’s 20</w:t>
      </w:r>
      <w:r w:rsidR="00F95900">
        <w:t>10</w:t>
      </w:r>
      <w:r>
        <w:t xml:space="preserve"> Annual Update.</w:t>
      </w:r>
    </w:p>
    <w:p w:rsidR="00C51240" w:rsidRDefault="00C51240" w:rsidP="00F1471F">
      <w:pPr>
        <w:rPr>
          <w:b/>
        </w:rPr>
      </w:pPr>
    </w:p>
    <w:p w:rsidR="00F1471F" w:rsidRPr="00F1471F" w:rsidRDefault="00F1471F" w:rsidP="00F1471F">
      <w:pPr>
        <w:rPr>
          <w:b/>
        </w:rPr>
      </w:pPr>
      <w:r w:rsidRPr="00F1471F">
        <w:rPr>
          <w:b/>
        </w:rPr>
        <w:t>CUSTOMER MEETING</w:t>
      </w:r>
    </w:p>
    <w:p w:rsidR="00F1471F" w:rsidRDefault="00F1471F" w:rsidP="00F1471F">
      <w:r>
        <w:t>PEC will hold a conference call to discuss the PEC 20</w:t>
      </w:r>
      <w:r w:rsidR="00F95900">
        <w:t>10 OATT</w:t>
      </w:r>
      <w:r>
        <w:t xml:space="preserve"> Annual Update on </w:t>
      </w:r>
      <w:r w:rsidR="00F95900">
        <w:rPr>
          <w:b/>
          <w:u w:val="single"/>
        </w:rPr>
        <w:t>Tuesday</w:t>
      </w:r>
      <w:r w:rsidRPr="00F1471F">
        <w:rPr>
          <w:b/>
          <w:u w:val="single"/>
        </w:rPr>
        <w:t xml:space="preserve">, June </w:t>
      </w:r>
      <w:r w:rsidR="00F95900">
        <w:rPr>
          <w:b/>
          <w:u w:val="single"/>
        </w:rPr>
        <w:t>15</w:t>
      </w:r>
      <w:r w:rsidRPr="00F1471F">
        <w:rPr>
          <w:b/>
          <w:u w:val="single"/>
        </w:rPr>
        <w:t>, 20</w:t>
      </w:r>
      <w:r w:rsidR="00F95900">
        <w:rPr>
          <w:b/>
          <w:u w:val="single"/>
        </w:rPr>
        <w:t>10</w:t>
      </w:r>
      <w:r w:rsidRPr="00F1471F">
        <w:rPr>
          <w:b/>
          <w:u w:val="single"/>
        </w:rPr>
        <w:t xml:space="preserve"> at 10:00 a.m. Eastern Time</w:t>
      </w:r>
      <w:r>
        <w:t>.  Please use the following conference call information to dial into the call:</w:t>
      </w:r>
    </w:p>
    <w:p w:rsidR="00C51240" w:rsidRDefault="00C51240" w:rsidP="00C51240">
      <w:r>
        <w:t>Toll-free number:  1-877-848-7030</w:t>
      </w:r>
    </w:p>
    <w:p w:rsidR="001113BF" w:rsidRDefault="00C51240" w:rsidP="00C51240">
      <w:r>
        <w:t>Access code:  6123270</w:t>
      </w:r>
    </w:p>
    <w:sectPr w:rsidR="001113BF" w:rsidSect="00A54ED7">
      <w:headerReference w:type="default" r:id="rId9"/>
      <w:pgSz w:w="12240" w:h="15840" w:code="1"/>
      <w:pgMar w:top="763" w:right="1440" w:bottom="1267"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71F" w:rsidRDefault="00F1471F">
      <w:r>
        <w:separator/>
      </w:r>
    </w:p>
  </w:endnote>
  <w:endnote w:type="continuationSeparator" w:id="0">
    <w:p w:rsidR="00F1471F" w:rsidRDefault="00F14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71F" w:rsidRDefault="00F1471F">
      <w:r>
        <w:separator/>
      </w:r>
    </w:p>
  </w:footnote>
  <w:footnote w:type="continuationSeparator" w:id="0">
    <w:p w:rsidR="00F1471F" w:rsidRDefault="00F14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1F" w:rsidRDefault="00F1471F">
    <w:pPr>
      <w:pStyle w:val="Header"/>
    </w:pPr>
    <w:r>
      <w:t xml:space="preserve">Memorandum to:  </w:t>
    </w:r>
    <w:r>
      <w:rPr>
        <w:b/>
      </w:rPr>
      <w:t>Customers</w:t>
    </w:r>
    <w:r>
      <w:tab/>
    </w:r>
    <w:r>
      <w:tab/>
    </w:r>
    <w:r>
      <w:rPr>
        <w:b/>
        <w:bCs/>
        <w:sz w:val="20"/>
      </w:rPr>
      <w:t>Privileged and Confidential</w:t>
    </w:r>
  </w:p>
  <w:p w:rsidR="00F1471F" w:rsidRDefault="00F1471F">
    <w:pPr>
      <w:pStyle w:val="Header"/>
      <w:rPr>
        <w:b/>
        <w:bCs/>
        <w:sz w:val="20"/>
      </w:rPr>
    </w:pPr>
    <w:r>
      <w:t>May 15, 2009</w:t>
    </w:r>
    <w:r>
      <w:tab/>
    </w:r>
    <w:r>
      <w:tab/>
    </w:r>
    <w:r>
      <w:rPr>
        <w:b/>
        <w:bCs/>
        <w:sz w:val="20"/>
      </w:rPr>
      <w:t>Attorney/Client Communication</w:t>
    </w:r>
  </w:p>
  <w:p w:rsidR="00F1471F" w:rsidRDefault="00F1471F">
    <w:pPr>
      <w:pStyle w:val="Header"/>
      <w:pBdr>
        <w:bottom w:val="single" w:sz="24" w:space="1" w:color="auto"/>
      </w:pBdr>
      <w:rPr>
        <w:rStyle w:val="PageNumber"/>
      </w:rPr>
    </w:pPr>
    <w:r>
      <w:t xml:space="preserve">Page </w:t>
    </w:r>
    <w:r w:rsidR="00F85A1E">
      <w:rPr>
        <w:rStyle w:val="PageNumber"/>
      </w:rPr>
      <w:fldChar w:fldCharType="begin"/>
    </w:r>
    <w:r>
      <w:rPr>
        <w:rStyle w:val="PageNumber"/>
      </w:rPr>
      <w:instrText xml:space="preserve"> PAGE </w:instrText>
    </w:r>
    <w:r w:rsidR="00F85A1E">
      <w:rPr>
        <w:rStyle w:val="PageNumber"/>
      </w:rPr>
      <w:fldChar w:fldCharType="separate"/>
    </w:r>
    <w:r w:rsidR="00C51240">
      <w:rPr>
        <w:rStyle w:val="PageNumber"/>
        <w:noProof/>
      </w:rPr>
      <w:t>2</w:t>
    </w:r>
    <w:r w:rsidR="00F85A1E">
      <w:rPr>
        <w:rStyle w:val="PageNumber"/>
      </w:rPr>
      <w:fldChar w:fldCharType="end"/>
    </w:r>
    <w:r>
      <w:rPr>
        <w:rStyle w:val="PageNumber"/>
      </w:rPr>
      <w:tab/>
    </w:r>
    <w:r>
      <w:rPr>
        <w:rStyle w:val="PageNumber"/>
      </w:rPr>
      <w:tab/>
    </w:r>
    <w:r>
      <w:rPr>
        <w:rStyle w:val="PageNumber"/>
        <w:b/>
        <w:bCs/>
        <w:sz w:val="20"/>
      </w:rPr>
      <w:t>Attorney Work Product</w:t>
    </w:r>
  </w:p>
  <w:p w:rsidR="00F1471F" w:rsidRDefault="00F1471F">
    <w:pPr>
      <w:pStyle w:val="Header"/>
      <w:rPr>
        <w:rStyle w:val="PageNumber"/>
      </w:rPr>
    </w:pPr>
  </w:p>
  <w:p w:rsidR="00F1471F" w:rsidRDefault="00F1471F">
    <w:pPr>
      <w:pStyle w:val="Header"/>
      <w:tabs>
        <w:tab w:val="right" w:pos="8550"/>
        <w:tab w:val="right" w:pos="92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856"/>
    <w:multiLevelType w:val="hybridMultilevel"/>
    <w:tmpl w:val="C2C2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EA4331"/>
    <w:rsid w:val="000E4A73"/>
    <w:rsid w:val="001113BF"/>
    <w:rsid w:val="002402B6"/>
    <w:rsid w:val="002761AC"/>
    <w:rsid w:val="002A4977"/>
    <w:rsid w:val="002B6C2E"/>
    <w:rsid w:val="0030544E"/>
    <w:rsid w:val="003A3026"/>
    <w:rsid w:val="003F66C6"/>
    <w:rsid w:val="006521E8"/>
    <w:rsid w:val="00691AF2"/>
    <w:rsid w:val="0072512A"/>
    <w:rsid w:val="00820026"/>
    <w:rsid w:val="008B157D"/>
    <w:rsid w:val="00A4082E"/>
    <w:rsid w:val="00A54ED7"/>
    <w:rsid w:val="00B20258"/>
    <w:rsid w:val="00C14DF8"/>
    <w:rsid w:val="00C51240"/>
    <w:rsid w:val="00D13A04"/>
    <w:rsid w:val="00D430C5"/>
    <w:rsid w:val="00E26ADA"/>
    <w:rsid w:val="00EA4331"/>
    <w:rsid w:val="00F1471F"/>
    <w:rsid w:val="00F60996"/>
    <w:rsid w:val="00F85A1E"/>
    <w:rsid w:val="00F95900"/>
    <w:rsid w:val="00FA2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4ED7"/>
    <w:pPr>
      <w:spacing w:line="480" w:lineRule="auto"/>
    </w:pPr>
    <w:rPr>
      <w:rFonts w:ascii="Arial" w:hAnsi="Arial"/>
      <w:sz w:val="24"/>
    </w:rPr>
  </w:style>
  <w:style w:type="paragraph" w:styleId="Heading1">
    <w:name w:val="heading 1"/>
    <w:basedOn w:val="Normal"/>
    <w:next w:val="Normal"/>
    <w:qFormat/>
    <w:rsid w:val="00A54ED7"/>
    <w:pPr>
      <w:keepNext/>
      <w:keepLines/>
      <w:spacing w:after="240" w:line="240" w:lineRule="auto"/>
      <w:ind w:left="720" w:hanging="720"/>
      <w:outlineLvl w:val="0"/>
    </w:pPr>
    <w:rPr>
      <w:b/>
      <w:smallCaps/>
      <w:sz w:val="28"/>
    </w:rPr>
  </w:style>
  <w:style w:type="paragraph" w:styleId="Heading2">
    <w:name w:val="heading 2"/>
    <w:basedOn w:val="Normal"/>
    <w:next w:val="Normal"/>
    <w:qFormat/>
    <w:rsid w:val="00A54ED7"/>
    <w:pPr>
      <w:keepNext/>
      <w:keepLines/>
      <w:spacing w:after="240" w:line="240" w:lineRule="auto"/>
      <w:ind w:left="1440" w:hanging="720"/>
      <w:outlineLvl w:val="1"/>
    </w:pPr>
    <w:rPr>
      <w:rFonts w:cs="Arial"/>
      <w:b/>
      <w:bCs/>
      <w:iCs/>
      <w:smallCaps/>
      <w:sz w:val="26"/>
      <w:szCs w:val="28"/>
    </w:rPr>
  </w:style>
  <w:style w:type="paragraph" w:styleId="Heading3">
    <w:name w:val="heading 3"/>
    <w:basedOn w:val="Normal"/>
    <w:next w:val="Normal"/>
    <w:qFormat/>
    <w:rsid w:val="00A54ED7"/>
    <w:pPr>
      <w:keepNext/>
      <w:keepLines/>
      <w:spacing w:after="240" w:line="240" w:lineRule="auto"/>
      <w:ind w:left="2160" w:hanging="720"/>
      <w:outlineLvl w:val="2"/>
    </w:pPr>
    <w:rPr>
      <w:rFonts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ED7"/>
    <w:pPr>
      <w:tabs>
        <w:tab w:val="center" w:pos="4320"/>
        <w:tab w:val="right" w:pos="9360"/>
      </w:tabs>
      <w:spacing w:line="240" w:lineRule="auto"/>
    </w:pPr>
  </w:style>
  <w:style w:type="paragraph" w:styleId="Footer">
    <w:name w:val="footer"/>
    <w:basedOn w:val="Normal"/>
    <w:rsid w:val="00A54ED7"/>
    <w:pPr>
      <w:tabs>
        <w:tab w:val="center" w:pos="4320"/>
        <w:tab w:val="right" w:pos="9360"/>
      </w:tabs>
      <w:spacing w:line="240" w:lineRule="auto"/>
    </w:pPr>
  </w:style>
  <w:style w:type="character" w:styleId="PageNumber">
    <w:name w:val="page number"/>
    <w:basedOn w:val="DefaultParagraphFont"/>
    <w:rsid w:val="00A54ED7"/>
    <w:rPr>
      <w:rFonts w:ascii="Arial" w:hAnsi="Arial"/>
      <w:sz w:val="24"/>
    </w:rPr>
  </w:style>
  <w:style w:type="paragraph" w:styleId="Quote">
    <w:name w:val="Quote"/>
    <w:basedOn w:val="Normal"/>
    <w:next w:val="Normal"/>
    <w:link w:val="QuoteChar"/>
    <w:uiPriority w:val="29"/>
    <w:qFormat/>
    <w:rsid w:val="00691AF2"/>
    <w:pPr>
      <w:spacing w:after="240" w:line="240" w:lineRule="auto"/>
      <w:ind w:left="1440" w:right="1440"/>
    </w:pPr>
    <w:rPr>
      <w:i/>
      <w:iCs/>
      <w:color w:val="000000" w:themeColor="text1"/>
    </w:rPr>
  </w:style>
  <w:style w:type="character" w:styleId="FootnoteReference">
    <w:name w:val="footnote reference"/>
    <w:aliases w:val="o,fr"/>
    <w:basedOn w:val="DefaultParagraphFont"/>
    <w:semiHidden/>
    <w:rsid w:val="00A54ED7"/>
    <w:rPr>
      <w:rFonts w:ascii="Arial" w:hAnsi="Arial"/>
      <w:sz w:val="24"/>
      <w:u w:val="single"/>
      <w:vertAlign w:val="superscript"/>
    </w:rPr>
  </w:style>
  <w:style w:type="paragraph" w:styleId="FootnoteText">
    <w:name w:val="footnote text"/>
    <w:aliases w:val="Footnote Text Char1,Footnote Text Char Char,fn Char Char,Footnote Text Char1 Char1 Char,Footnote Text Char Char Char1 Char,Footnote Text Char1 Char Char Char,Footnote Text Char Char Char Char Char,Footnote Text Char Char1,ft,fn,ft Char"/>
    <w:basedOn w:val="Normal"/>
    <w:link w:val="FootnoteTextChar"/>
    <w:semiHidden/>
    <w:rsid w:val="00A54ED7"/>
    <w:pPr>
      <w:keepLines/>
      <w:tabs>
        <w:tab w:val="left" w:pos="432"/>
      </w:tabs>
      <w:spacing w:line="240" w:lineRule="auto"/>
      <w:ind w:left="432" w:hanging="432"/>
    </w:pPr>
    <w:rPr>
      <w:sz w:val="20"/>
    </w:rPr>
  </w:style>
  <w:style w:type="paragraph" w:styleId="BlockText">
    <w:name w:val="Block Text"/>
    <w:basedOn w:val="Normal"/>
    <w:rsid w:val="00A54ED7"/>
    <w:pPr>
      <w:spacing w:line="240" w:lineRule="auto"/>
      <w:ind w:left="1440" w:right="1440"/>
    </w:pPr>
  </w:style>
  <w:style w:type="character" w:customStyle="1" w:styleId="QuoteChar">
    <w:name w:val="Quote Char"/>
    <w:basedOn w:val="DefaultParagraphFont"/>
    <w:link w:val="Quote"/>
    <w:uiPriority w:val="29"/>
    <w:rsid w:val="00691AF2"/>
    <w:rPr>
      <w:rFonts w:ascii="Arial" w:hAnsi="Arial"/>
      <w:i/>
      <w:iCs/>
      <w:color w:val="000000" w:themeColor="text1"/>
      <w:sz w:val="24"/>
    </w:rPr>
  </w:style>
  <w:style w:type="character" w:styleId="Hyperlink">
    <w:name w:val="Hyperlink"/>
    <w:basedOn w:val="DefaultParagraphFont"/>
    <w:rsid w:val="00EA4331"/>
    <w:rPr>
      <w:color w:val="0000FF"/>
      <w:u w:val="single"/>
    </w:rPr>
  </w:style>
  <w:style w:type="character" w:customStyle="1" w:styleId="FootnoteTextChar">
    <w:name w:val="Footnote Text Char"/>
    <w:aliases w:val="Footnote Text Char1 Char,Footnote Text Char Char Char,fn Char Char Char,Footnote Text Char1 Char1 Char Char,Footnote Text Char Char Char1 Char Char,Footnote Text Char1 Char Char Char Char,Footnote Text Char Char Char Char Char Char"/>
    <w:basedOn w:val="DefaultParagraphFont"/>
    <w:link w:val="FootnoteText"/>
    <w:semiHidden/>
    <w:rsid w:val="00EA4331"/>
    <w:rPr>
      <w:rFonts w:ascii="Arial" w:hAnsi="Arial"/>
    </w:rPr>
  </w:style>
  <w:style w:type="paragraph" w:styleId="ListParagraph">
    <w:name w:val="List Paragraph"/>
    <w:basedOn w:val="Normal"/>
    <w:uiPriority w:val="34"/>
    <w:rsid w:val="00EA4331"/>
    <w:pPr>
      <w:ind w:left="720"/>
      <w:contextualSpacing/>
    </w:pPr>
  </w:style>
</w:styles>
</file>

<file path=word/webSettings.xml><?xml version="1.0" encoding="utf-8"?>
<w:webSettings xmlns:r="http://schemas.openxmlformats.org/officeDocument/2006/relationships" xmlns:w="http://schemas.openxmlformats.org/wordprocessingml/2006/main">
  <w:divs>
    <w:div w:id="2005039186">
      <w:bodyDiv w:val="1"/>
      <w:marLeft w:val="0"/>
      <w:marRight w:val="0"/>
      <w:marTop w:val="0"/>
      <w:marBottom w:val="0"/>
      <w:divBdr>
        <w:top w:val="none" w:sz="0" w:space="0" w:color="auto"/>
        <w:left w:val="none" w:sz="0" w:space="0" w:color="auto"/>
        <w:bottom w:val="none" w:sz="0" w:space="0" w:color="auto"/>
        <w:right w:val="none" w:sz="0" w:space="0" w:color="auto"/>
      </w:divBdr>
    </w:div>
    <w:div w:id="20102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gress-energy.com/aboutenergy/ferc/index.asp" TargetMode="External"/><Relationship Id="rId3" Type="http://schemas.openxmlformats.org/officeDocument/2006/relationships/settings" Target="settings.xml"/><Relationship Id="rId7" Type="http://schemas.openxmlformats.org/officeDocument/2006/relationships/hyperlink" Target="http://www.oatioasis.com/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BGM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BGMMemo</Template>
  <TotalTime>0</TotalTime>
  <Pages>1</Pages>
  <Words>169</Words>
  <Characters>936</Characters>
  <Application>Microsoft Office Word</Application>
  <DocSecurity>0</DocSecurity>
  <PresentationFormat/>
  <Lines>33</Lines>
  <Paragraphs>14</Paragraphs>
  <ScaleCrop>false</ScaleCrop>
  <HeadingPairs>
    <vt:vector size="2" baseType="variant">
      <vt:variant>
        <vt:lpstr>Title</vt:lpstr>
      </vt:variant>
      <vt:variant>
        <vt:i4>1</vt:i4>
      </vt:variant>
    </vt:vector>
  </HeadingPairs>
  <TitlesOfParts>
    <vt:vector size="1" baseType="lpstr">
      <vt:lpstr>Memo to PEC Customers (00017402).DOCX</vt:lpstr>
    </vt:vector>
  </TitlesOfParts>
  <Company>Bruder, Gentile &amp; Marcoux LLP</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PEC Customers re 2010 OATT Annual Update (00061118).DOCX</dc:title>
  <dc:subject/>
  <dc:creator>Antonia A. Frost</dc:creator>
  <cp:keywords/>
  <cp:lastModifiedBy>Antonia A. Frost</cp:lastModifiedBy>
  <cp:revision>2</cp:revision>
  <cp:lastPrinted>2010-05-12T15:47:00Z</cp:lastPrinted>
  <dcterms:created xsi:type="dcterms:W3CDTF">2010-05-12T15:47:00Z</dcterms:created>
  <dcterms:modified xsi:type="dcterms:W3CDTF">2010-05-12T15:47:00Z</dcterms:modified>
</cp:coreProperties>
</file>