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62FB9" w14:textId="77777777" w:rsidR="001C65C6" w:rsidRDefault="001C65C6" w:rsidP="00D17925">
      <w:pPr>
        <w:jc w:val="both"/>
        <w:rPr>
          <w:color w:val="000000"/>
        </w:rPr>
      </w:pPr>
    </w:p>
    <w:p w14:paraId="403BCA6E" w14:textId="2CCEB7A1" w:rsidR="00664BD6" w:rsidRPr="00664BD6" w:rsidRDefault="00B836B1" w:rsidP="00B836B1">
      <w:pPr>
        <w:pStyle w:val="ListParagraph"/>
        <w:tabs>
          <w:tab w:val="left" w:pos="2592"/>
        </w:tabs>
        <w:ind w:left="360"/>
        <w:jc w:val="both"/>
        <w:rPr>
          <w:i/>
        </w:rPr>
      </w:pPr>
      <w:r>
        <w:rPr>
          <w:i/>
        </w:rPr>
        <w:tab/>
      </w:r>
    </w:p>
    <w:p w14:paraId="0A2966F6" w14:textId="1DF44E49" w:rsidR="00A4490E" w:rsidRPr="00FB0E38" w:rsidRDefault="00A4490E" w:rsidP="00FB0E38">
      <w:pPr>
        <w:pStyle w:val="ListParagraph"/>
        <w:ind w:left="1080"/>
        <w:jc w:val="both"/>
        <w:rPr>
          <w:color w:val="000000"/>
        </w:rPr>
      </w:pPr>
    </w:p>
    <w:p w14:paraId="4A849EB4" w14:textId="1D69B963" w:rsidR="00196A74" w:rsidRDefault="00196A74" w:rsidP="00FB0E38">
      <w:pPr>
        <w:pStyle w:val="ListParagraph"/>
        <w:numPr>
          <w:ilvl w:val="0"/>
          <w:numId w:val="4"/>
        </w:numPr>
        <w:jc w:val="both"/>
        <w:rPr>
          <w:color w:val="000000"/>
        </w:rPr>
      </w:pPr>
      <w:r>
        <w:rPr>
          <w:color w:val="000000"/>
        </w:rPr>
        <w:t>With respect to Empire’s re</w:t>
      </w:r>
      <w:r w:rsidR="00C15F4E">
        <w:rPr>
          <w:color w:val="000000"/>
        </w:rPr>
        <w:t>s</w:t>
      </w:r>
      <w:r>
        <w:rPr>
          <w:color w:val="000000"/>
        </w:rPr>
        <w:t xml:space="preserve">ponse to </w:t>
      </w:r>
      <w:r w:rsidR="00B836B1">
        <w:rPr>
          <w:color w:val="000000"/>
        </w:rPr>
        <w:t>T</w:t>
      </w:r>
      <w:r>
        <w:rPr>
          <w:color w:val="000000"/>
        </w:rPr>
        <w:t xml:space="preserve">FR Question </w:t>
      </w:r>
      <w:r w:rsidR="00B836B1">
        <w:rPr>
          <w:color w:val="000000"/>
        </w:rPr>
        <w:t>36</w:t>
      </w:r>
      <w:r>
        <w:rPr>
          <w:color w:val="000000"/>
        </w:rPr>
        <w:t xml:space="preserve">, </w:t>
      </w:r>
      <w:r w:rsidR="00ED7406">
        <w:rPr>
          <w:color w:val="000000"/>
        </w:rPr>
        <w:t>please provide the foll</w:t>
      </w:r>
      <w:r w:rsidR="00C15F4E">
        <w:rPr>
          <w:color w:val="000000"/>
        </w:rPr>
        <w:t>o</w:t>
      </w:r>
      <w:r w:rsidR="00ED7406">
        <w:rPr>
          <w:color w:val="000000"/>
        </w:rPr>
        <w:t>w</w:t>
      </w:r>
      <w:r w:rsidR="00C15F4E">
        <w:rPr>
          <w:color w:val="000000"/>
        </w:rPr>
        <w:t>i</w:t>
      </w:r>
      <w:r w:rsidR="00ED7406">
        <w:rPr>
          <w:color w:val="000000"/>
        </w:rPr>
        <w:t>ng:</w:t>
      </w:r>
    </w:p>
    <w:p w14:paraId="647CCCDC" w14:textId="258FFC3D" w:rsidR="00ED7406" w:rsidRDefault="00C15F4E" w:rsidP="00FB0E38">
      <w:pPr>
        <w:pStyle w:val="ListParagraph"/>
        <w:numPr>
          <w:ilvl w:val="1"/>
          <w:numId w:val="4"/>
        </w:numPr>
        <w:jc w:val="both"/>
        <w:rPr>
          <w:color w:val="000000"/>
        </w:rPr>
      </w:pPr>
      <w:r>
        <w:rPr>
          <w:color w:val="000000"/>
        </w:rPr>
        <w:t>A description of the GL Account labeled 106100 Electric Plant CCNC, including the types of additions that would be included in this account.</w:t>
      </w:r>
    </w:p>
    <w:p w14:paraId="25A7060E" w14:textId="77777777" w:rsidR="0051024C" w:rsidRDefault="0051024C" w:rsidP="009719E6">
      <w:pPr>
        <w:ind w:left="1800" w:right="-144" w:firstLine="72"/>
        <w:jc w:val="both"/>
        <w:rPr>
          <w:color w:val="000000"/>
        </w:rPr>
      </w:pPr>
    </w:p>
    <w:p w14:paraId="5666A0D1" w14:textId="3A46F0AC" w:rsidR="001445D0" w:rsidRPr="0051024C" w:rsidRDefault="001445D0" w:rsidP="0051024C">
      <w:pPr>
        <w:ind w:left="1800" w:right="-144"/>
        <w:jc w:val="both"/>
        <w:rPr>
          <w:i/>
          <w:color w:val="0070C0"/>
        </w:rPr>
      </w:pPr>
      <w:r w:rsidRPr="0051024C">
        <w:rPr>
          <w:i/>
          <w:color w:val="0070C0"/>
        </w:rPr>
        <w:t xml:space="preserve">Response:  The GL Account 106100 Electric Plant CCNC includes the total of the balances of electric plant work orders which have been completed and placed in service but have not been classified for transfer to the detailed electric </w:t>
      </w:r>
      <w:r w:rsidR="00A9446B" w:rsidRPr="0051024C">
        <w:rPr>
          <w:i/>
          <w:color w:val="0070C0"/>
        </w:rPr>
        <w:t xml:space="preserve">accounts.  </w:t>
      </w:r>
      <w:r w:rsidRPr="0051024C">
        <w:rPr>
          <w:i/>
          <w:color w:val="0070C0"/>
        </w:rPr>
        <w:t xml:space="preserve"> The types of additio</w:t>
      </w:r>
      <w:bookmarkStart w:id="0" w:name="_GoBack"/>
      <w:bookmarkEnd w:id="0"/>
      <w:r w:rsidRPr="0051024C">
        <w:rPr>
          <w:i/>
          <w:color w:val="0070C0"/>
        </w:rPr>
        <w:t xml:space="preserve">ns included in this account would be plant added on completed electric work orders which have not yet been unitized by plant account.  </w:t>
      </w:r>
    </w:p>
    <w:p w14:paraId="4AD81A82" w14:textId="77777777" w:rsidR="009719E6" w:rsidRPr="001445D0" w:rsidRDefault="009719E6" w:rsidP="009719E6">
      <w:pPr>
        <w:ind w:left="1800" w:right="-144" w:firstLine="72"/>
        <w:jc w:val="both"/>
        <w:rPr>
          <w:i/>
          <w:color w:val="000000"/>
        </w:rPr>
      </w:pPr>
    </w:p>
    <w:p w14:paraId="32C5F6D9" w14:textId="70E48070" w:rsidR="00A76CD8" w:rsidRDefault="00A76CD8" w:rsidP="00FB0E38">
      <w:pPr>
        <w:pStyle w:val="ListParagraph"/>
        <w:numPr>
          <w:ilvl w:val="1"/>
          <w:numId w:val="4"/>
        </w:numPr>
        <w:jc w:val="both"/>
        <w:rPr>
          <w:color w:val="000000"/>
        </w:rPr>
      </w:pPr>
      <w:r>
        <w:rPr>
          <w:color w:val="000000"/>
        </w:rPr>
        <w:t>For the additions that are included under “GL 101100 Property under Capital Lease”</w:t>
      </w:r>
      <w:r w:rsidR="00F11010">
        <w:rPr>
          <w:color w:val="000000"/>
        </w:rPr>
        <w:t>,</w:t>
      </w:r>
      <w:r w:rsidR="00B66B34">
        <w:rPr>
          <w:color w:val="000000"/>
        </w:rPr>
        <w:t xml:space="preserve"> </w:t>
      </w:r>
      <w:r>
        <w:rPr>
          <w:color w:val="000000"/>
        </w:rPr>
        <w:t xml:space="preserve"> please </w:t>
      </w:r>
    </w:p>
    <w:p w14:paraId="15196FB8" w14:textId="11DF7AA1" w:rsidR="00A76CD8" w:rsidRDefault="00BF41F4" w:rsidP="00FB0E38">
      <w:pPr>
        <w:pStyle w:val="ListParagraph"/>
        <w:numPr>
          <w:ilvl w:val="2"/>
          <w:numId w:val="4"/>
        </w:numPr>
        <w:jc w:val="both"/>
        <w:rPr>
          <w:color w:val="000000"/>
        </w:rPr>
      </w:pPr>
      <w:r>
        <w:rPr>
          <w:color w:val="000000"/>
        </w:rPr>
        <w:t>Identify the</w:t>
      </w:r>
      <w:r w:rsidR="00A76CD8">
        <w:rPr>
          <w:color w:val="000000"/>
        </w:rPr>
        <w:t xml:space="preserve"> FERC account </w:t>
      </w:r>
      <w:r>
        <w:rPr>
          <w:color w:val="000000"/>
        </w:rPr>
        <w:t xml:space="preserve">to which </w:t>
      </w:r>
      <w:r w:rsidR="00A76CD8">
        <w:rPr>
          <w:color w:val="000000"/>
        </w:rPr>
        <w:t xml:space="preserve">the </w:t>
      </w:r>
      <w:r w:rsidR="002E5708">
        <w:rPr>
          <w:color w:val="000000"/>
        </w:rPr>
        <w:t xml:space="preserve">related </w:t>
      </w:r>
      <w:r w:rsidR="00A76CD8">
        <w:rPr>
          <w:color w:val="000000"/>
        </w:rPr>
        <w:t xml:space="preserve">capital lease payments have been </w:t>
      </w:r>
      <w:r w:rsidR="00827EBC">
        <w:rPr>
          <w:color w:val="000000"/>
        </w:rPr>
        <w:t>recorded</w:t>
      </w:r>
      <w:r w:rsidR="00A76CD8">
        <w:rPr>
          <w:color w:val="000000"/>
        </w:rPr>
        <w:t xml:space="preserve">; </w:t>
      </w:r>
    </w:p>
    <w:p w14:paraId="74D1242A" w14:textId="77777777" w:rsidR="009719E6" w:rsidRDefault="009719E6" w:rsidP="009719E6">
      <w:pPr>
        <w:pStyle w:val="ListParagraph"/>
        <w:ind w:left="2520"/>
        <w:jc w:val="both"/>
        <w:rPr>
          <w:i/>
          <w:color w:val="000000"/>
        </w:rPr>
      </w:pPr>
    </w:p>
    <w:p w14:paraId="43E00F83" w14:textId="698AC68D" w:rsidR="009719E6" w:rsidRPr="0051024C" w:rsidRDefault="009719E6" w:rsidP="009719E6">
      <w:pPr>
        <w:pStyle w:val="ListParagraph"/>
        <w:ind w:left="2520"/>
        <w:jc w:val="both"/>
        <w:rPr>
          <w:i/>
          <w:color w:val="0070C0"/>
        </w:rPr>
      </w:pPr>
      <w:r w:rsidRPr="0051024C">
        <w:rPr>
          <w:i/>
          <w:color w:val="0070C0"/>
        </w:rPr>
        <w:t>Response:</w:t>
      </w:r>
      <w:r w:rsidR="00AE24F7" w:rsidRPr="0051024C">
        <w:rPr>
          <w:i/>
          <w:color w:val="0070C0"/>
        </w:rPr>
        <w:t xml:space="preserve">  </w:t>
      </w:r>
      <w:r w:rsidRPr="0051024C">
        <w:rPr>
          <w:i/>
          <w:color w:val="0070C0"/>
        </w:rPr>
        <w:t>Capital lease payments are debited to Account 2</w:t>
      </w:r>
      <w:r w:rsidR="00730522" w:rsidRPr="0051024C">
        <w:rPr>
          <w:i/>
          <w:color w:val="0070C0"/>
        </w:rPr>
        <w:t>4</w:t>
      </w:r>
      <w:r w:rsidRPr="0051024C">
        <w:rPr>
          <w:i/>
          <w:color w:val="0070C0"/>
        </w:rPr>
        <w:t xml:space="preserve">3000, short </w:t>
      </w:r>
      <w:r w:rsidR="00730522" w:rsidRPr="0051024C">
        <w:rPr>
          <w:i/>
          <w:color w:val="0070C0"/>
        </w:rPr>
        <w:t>t</w:t>
      </w:r>
      <w:r w:rsidRPr="0051024C">
        <w:rPr>
          <w:i/>
          <w:color w:val="0070C0"/>
        </w:rPr>
        <w:t>erm capital lease liability, and Account 431200, interest expense.</w:t>
      </w:r>
    </w:p>
    <w:p w14:paraId="335D88D4" w14:textId="77777777" w:rsidR="009719E6" w:rsidRPr="009719E6" w:rsidRDefault="009719E6" w:rsidP="009719E6">
      <w:pPr>
        <w:pStyle w:val="ListParagraph"/>
        <w:ind w:left="2520"/>
        <w:jc w:val="both"/>
        <w:rPr>
          <w:i/>
          <w:color w:val="000000"/>
        </w:rPr>
      </w:pPr>
    </w:p>
    <w:p w14:paraId="1B12CA42" w14:textId="0AD98344" w:rsidR="00A76CD8" w:rsidRDefault="00A76CD8" w:rsidP="00FB0E38">
      <w:pPr>
        <w:pStyle w:val="ListParagraph"/>
        <w:numPr>
          <w:ilvl w:val="2"/>
          <w:numId w:val="4"/>
        </w:numPr>
        <w:jc w:val="both"/>
        <w:rPr>
          <w:color w:val="000000"/>
        </w:rPr>
      </w:pPr>
      <w:r>
        <w:rPr>
          <w:color w:val="000000"/>
        </w:rPr>
        <w:t xml:space="preserve">provide the amount of the </w:t>
      </w:r>
      <w:r w:rsidR="002E5708">
        <w:rPr>
          <w:color w:val="000000"/>
        </w:rPr>
        <w:t xml:space="preserve">related </w:t>
      </w:r>
      <w:r>
        <w:rPr>
          <w:color w:val="000000"/>
        </w:rPr>
        <w:t>capital lease payments for 2014;</w:t>
      </w:r>
    </w:p>
    <w:p w14:paraId="424394C6" w14:textId="77777777" w:rsidR="00FE4FC9" w:rsidRDefault="00FE4FC9" w:rsidP="00FE4FC9">
      <w:pPr>
        <w:pStyle w:val="ListParagraph"/>
        <w:ind w:left="2880"/>
        <w:jc w:val="both"/>
        <w:rPr>
          <w:color w:val="000000"/>
        </w:rPr>
      </w:pPr>
    </w:p>
    <w:p w14:paraId="7BB05362" w14:textId="10A57509" w:rsidR="00FE4FC9" w:rsidRPr="0051024C" w:rsidRDefault="00FE4FC9" w:rsidP="00FE4FC9">
      <w:pPr>
        <w:pStyle w:val="ListParagraph"/>
        <w:ind w:left="2520"/>
        <w:jc w:val="both"/>
        <w:rPr>
          <w:i/>
          <w:color w:val="0070C0"/>
        </w:rPr>
      </w:pPr>
      <w:r w:rsidRPr="0051024C">
        <w:rPr>
          <w:i/>
          <w:color w:val="0070C0"/>
        </w:rPr>
        <w:t>Response</w:t>
      </w:r>
      <w:r w:rsidR="00FD53F5" w:rsidRPr="0051024C">
        <w:rPr>
          <w:i/>
          <w:color w:val="0070C0"/>
        </w:rPr>
        <w:t xml:space="preserve">:  </w:t>
      </w:r>
      <w:r w:rsidR="00FD53F5" w:rsidRPr="0051024C">
        <w:rPr>
          <w:i/>
          <w:color w:val="0070C0"/>
        </w:rPr>
        <w:tab/>
        <w:t>Account 243000</w:t>
      </w:r>
      <w:r w:rsidR="00FD53F5" w:rsidRPr="0051024C">
        <w:rPr>
          <w:i/>
          <w:color w:val="0070C0"/>
        </w:rPr>
        <w:tab/>
        <w:t>$268,000.33</w:t>
      </w:r>
    </w:p>
    <w:p w14:paraId="50B83FA8" w14:textId="337D3C73" w:rsidR="00FD53F5" w:rsidRPr="0051024C" w:rsidRDefault="00FD53F5" w:rsidP="00FE4FC9">
      <w:pPr>
        <w:pStyle w:val="ListParagraph"/>
        <w:ind w:left="2520"/>
        <w:jc w:val="both"/>
        <w:rPr>
          <w:i/>
          <w:color w:val="0070C0"/>
        </w:rPr>
      </w:pPr>
      <w:r w:rsidRPr="0051024C">
        <w:rPr>
          <w:i/>
          <w:color w:val="0070C0"/>
        </w:rPr>
        <w:tab/>
      </w:r>
      <w:r w:rsidRPr="0051024C">
        <w:rPr>
          <w:i/>
          <w:color w:val="0070C0"/>
        </w:rPr>
        <w:tab/>
        <w:t xml:space="preserve">Account </w:t>
      </w:r>
      <w:proofErr w:type="gramStart"/>
      <w:r w:rsidRPr="0051024C">
        <w:rPr>
          <w:i/>
          <w:color w:val="0070C0"/>
        </w:rPr>
        <w:t>431200</w:t>
      </w:r>
      <w:r w:rsidRPr="0051024C">
        <w:rPr>
          <w:i/>
          <w:color w:val="0070C0"/>
        </w:rPr>
        <w:tab/>
        <w:t>$278,679.71</w:t>
      </w:r>
      <w:proofErr w:type="gramEnd"/>
    </w:p>
    <w:p w14:paraId="05568960" w14:textId="367BD143" w:rsidR="00FE4FC9" w:rsidRPr="00FE4FC9" w:rsidRDefault="00FE4FC9" w:rsidP="00FE4FC9">
      <w:pPr>
        <w:pStyle w:val="ListParagraph"/>
        <w:ind w:left="2520"/>
        <w:jc w:val="both"/>
        <w:rPr>
          <w:i/>
          <w:color w:val="000000"/>
        </w:rPr>
      </w:pPr>
      <w:r w:rsidRPr="00FE4FC9">
        <w:rPr>
          <w:i/>
          <w:color w:val="000000"/>
        </w:rPr>
        <w:t xml:space="preserve"> </w:t>
      </w:r>
    </w:p>
    <w:p w14:paraId="4A2D1BB7" w14:textId="45702C55" w:rsidR="00A76CD8" w:rsidRDefault="00A76CD8" w:rsidP="00FB0E38">
      <w:pPr>
        <w:pStyle w:val="ListParagraph"/>
        <w:numPr>
          <w:ilvl w:val="2"/>
          <w:numId w:val="4"/>
        </w:numPr>
        <w:jc w:val="both"/>
        <w:rPr>
          <w:color w:val="000000"/>
        </w:rPr>
      </w:pPr>
      <w:r>
        <w:rPr>
          <w:color w:val="000000"/>
        </w:rPr>
        <w:t>indicate whether the</w:t>
      </w:r>
      <w:r w:rsidR="002E5708">
        <w:rPr>
          <w:color w:val="000000"/>
        </w:rPr>
        <w:t>se</w:t>
      </w:r>
      <w:r>
        <w:rPr>
          <w:color w:val="000000"/>
        </w:rPr>
        <w:t xml:space="preserve"> capital lease payments </w:t>
      </w:r>
      <w:r w:rsidR="002E5708">
        <w:rPr>
          <w:color w:val="000000"/>
        </w:rPr>
        <w:t>were</w:t>
      </w:r>
      <w:r>
        <w:rPr>
          <w:color w:val="000000"/>
        </w:rPr>
        <w:t xml:space="preserve"> included in the </w:t>
      </w:r>
      <w:r w:rsidR="00FB0E38">
        <w:rPr>
          <w:color w:val="000000"/>
        </w:rPr>
        <w:t xml:space="preserve">2015 </w:t>
      </w:r>
      <w:r w:rsidR="00B836B1">
        <w:rPr>
          <w:color w:val="000000"/>
        </w:rPr>
        <w:t>T</w:t>
      </w:r>
      <w:r>
        <w:rPr>
          <w:color w:val="000000"/>
        </w:rPr>
        <w:t xml:space="preserve">FR </w:t>
      </w:r>
      <w:r w:rsidR="00FB0E38">
        <w:rPr>
          <w:color w:val="000000"/>
        </w:rPr>
        <w:t>Update</w:t>
      </w:r>
      <w:r w:rsidR="002E5708">
        <w:rPr>
          <w:color w:val="000000"/>
        </w:rPr>
        <w:t>;</w:t>
      </w:r>
      <w:r>
        <w:rPr>
          <w:color w:val="000000"/>
        </w:rPr>
        <w:t xml:space="preserve"> </w:t>
      </w:r>
    </w:p>
    <w:p w14:paraId="30A4AE88" w14:textId="77777777" w:rsidR="00691869" w:rsidRDefault="00691869" w:rsidP="00691869">
      <w:pPr>
        <w:ind w:left="2520"/>
        <w:jc w:val="both"/>
        <w:rPr>
          <w:color w:val="000000"/>
        </w:rPr>
      </w:pPr>
    </w:p>
    <w:p w14:paraId="26D979E1" w14:textId="340CD48C" w:rsidR="00691869" w:rsidRPr="0051024C" w:rsidRDefault="00AE24F7" w:rsidP="00691869">
      <w:pPr>
        <w:ind w:left="2520"/>
        <w:jc w:val="both"/>
        <w:rPr>
          <w:i/>
          <w:color w:val="0070C0"/>
        </w:rPr>
      </w:pPr>
      <w:r w:rsidRPr="0051024C">
        <w:rPr>
          <w:i/>
          <w:color w:val="0070C0"/>
        </w:rPr>
        <w:t xml:space="preserve">Response:  </w:t>
      </w:r>
      <w:r w:rsidR="00691869" w:rsidRPr="0051024C">
        <w:rPr>
          <w:i/>
          <w:color w:val="0070C0"/>
        </w:rPr>
        <w:t>These capital lease payments were not included in the 2015 TFR Update.</w:t>
      </w:r>
    </w:p>
    <w:p w14:paraId="138D5939" w14:textId="77777777" w:rsidR="00691869" w:rsidRPr="00691869" w:rsidRDefault="00691869" w:rsidP="00691869">
      <w:pPr>
        <w:ind w:left="2520"/>
        <w:jc w:val="both"/>
        <w:rPr>
          <w:color w:val="000000"/>
        </w:rPr>
      </w:pPr>
    </w:p>
    <w:p w14:paraId="72EE9A94" w14:textId="6A93DF83" w:rsidR="00B66B34" w:rsidRDefault="00A76CD8" w:rsidP="00FB0E38">
      <w:pPr>
        <w:pStyle w:val="ListParagraph"/>
        <w:numPr>
          <w:ilvl w:val="2"/>
          <w:numId w:val="4"/>
        </w:numPr>
        <w:jc w:val="both"/>
        <w:rPr>
          <w:color w:val="000000"/>
        </w:rPr>
      </w:pPr>
      <w:r>
        <w:rPr>
          <w:color w:val="000000"/>
        </w:rPr>
        <w:t>if the</w:t>
      </w:r>
      <w:r w:rsidR="002E5708">
        <w:rPr>
          <w:color w:val="000000"/>
        </w:rPr>
        <w:t>se</w:t>
      </w:r>
      <w:r>
        <w:rPr>
          <w:color w:val="000000"/>
        </w:rPr>
        <w:t xml:space="preserve"> cap</w:t>
      </w:r>
      <w:r w:rsidR="00B66B34">
        <w:rPr>
          <w:color w:val="000000"/>
        </w:rPr>
        <w:t>ital</w:t>
      </w:r>
      <w:r>
        <w:rPr>
          <w:color w:val="000000"/>
        </w:rPr>
        <w:t xml:space="preserve"> l</w:t>
      </w:r>
      <w:r w:rsidR="00B66B34">
        <w:rPr>
          <w:color w:val="000000"/>
        </w:rPr>
        <w:t>e</w:t>
      </w:r>
      <w:r>
        <w:rPr>
          <w:color w:val="000000"/>
        </w:rPr>
        <w:t>ase</w:t>
      </w:r>
      <w:r w:rsidR="00B66B34">
        <w:rPr>
          <w:color w:val="000000"/>
        </w:rPr>
        <w:t xml:space="preserve"> </w:t>
      </w:r>
      <w:r>
        <w:rPr>
          <w:color w:val="000000"/>
        </w:rPr>
        <w:t xml:space="preserve">payments have been included in the </w:t>
      </w:r>
      <w:r w:rsidR="00FB0E38">
        <w:rPr>
          <w:color w:val="000000"/>
        </w:rPr>
        <w:t xml:space="preserve">2015 </w:t>
      </w:r>
      <w:r w:rsidR="00B836B1">
        <w:rPr>
          <w:color w:val="000000"/>
        </w:rPr>
        <w:t>T</w:t>
      </w:r>
      <w:r>
        <w:rPr>
          <w:color w:val="000000"/>
        </w:rPr>
        <w:t xml:space="preserve">FR </w:t>
      </w:r>
      <w:r w:rsidR="00FB0E38">
        <w:rPr>
          <w:color w:val="000000"/>
        </w:rPr>
        <w:t>Update</w:t>
      </w:r>
      <w:r>
        <w:rPr>
          <w:color w:val="000000"/>
        </w:rPr>
        <w:t>, provide the amount included and id</w:t>
      </w:r>
      <w:r w:rsidR="00B66B34">
        <w:rPr>
          <w:color w:val="000000"/>
        </w:rPr>
        <w:t>entify</w:t>
      </w:r>
      <w:r>
        <w:rPr>
          <w:color w:val="000000"/>
        </w:rPr>
        <w:t xml:space="preserve"> wh</w:t>
      </w:r>
      <w:r w:rsidR="00B66B34">
        <w:rPr>
          <w:color w:val="000000"/>
        </w:rPr>
        <w:t>ere</w:t>
      </w:r>
      <w:r>
        <w:rPr>
          <w:color w:val="000000"/>
        </w:rPr>
        <w:t xml:space="preserve"> in the </w:t>
      </w:r>
      <w:r w:rsidR="00FB0E38">
        <w:rPr>
          <w:color w:val="000000"/>
        </w:rPr>
        <w:t xml:space="preserve">2015 </w:t>
      </w:r>
      <w:r w:rsidR="00B836B1">
        <w:rPr>
          <w:color w:val="000000"/>
        </w:rPr>
        <w:t>T</w:t>
      </w:r>
      <w:r>
        <w:rPr>
          <w:color w:val="000000"/>
        </w:rPr>
        <w:t xml:space="preserve">FR </w:t>
      </w:r>
      <w:r w:rsidR="00FB0E38">
        <w:rPr>
          <w:color w:val="000000"/>
        </w:rPr>
        <w:t xml:space="preserve">Update these amounts </w:t>
      </w:r>
      <w:r>
        <w:rPr>
          <w:color w:val="000000"/>
        </w:rPr>
        <w:t>have been included</w:t>
      </w:r>
      <w:r w:rsidR="00B66B34">
        <w:rPr>
          <w:color w:val="000000"/>
        </w:rPr>
        <w:t>; and</w:t>
      </w:r>
    </w:p>
    <w:p w14:paraId="311FA1D3" w14:textId="046EDAE8" w:rsidR="00C15F4E" w:rsidRDefault="00B66B34" w:rsidP="00FB0E38">
      <w:pPr>
        <w:pStyle w:val="ListParagraph"/>
        <w:numPr>
          <w:ilvl w:val="2"/>
          <w:numId w:val="4"/>
        </w:numPr>
        <w:jc w:val="both"/>
        <w:rPr>
          <w:color w:val="000000"/>
        </w:rPr>
      </w:pPr>
      <w:proofErr w:type="gramStart"/>
      <w:r>
        <w:rPr>
          <w:color w:val="000000"/>
        </w:rPr>
        <w:t>identify</w:t>
      </w:r>
      <w:proofErr w:type="gramEnd"/>
      <w:r>
        <w:rPr>
          <w:color w:val="000000"/>
        </w:rPr>
        <w:t xml:space="preserve"> the total amount of capital lease related plant included in the ending year general plant in service balance of $78,344,767</w:t>
      </w:r>
      <w:r w:rsidR="00FB0E38">
        <w:rPr>
          <w:color w:val="000000"/>
        </w:rPr>
        <w:t xml:space="preserve"> shown in the 2015 </w:t>
      </w:r>
      <w:r w:rsidR="00B836B1">
        <w:rPr>
          <w:color w:val="000000"/>
        </w:rPr>
        <w:t>T</w:t>
      </w:r>
      <w:r w:rsidR="00FB0E38">
        <w:rPr>
          <w:color w:val="000000"/>
        </w:rPr>
        <w:t xml:space="preserve">FR Update (see </w:t>
      </w:r>
      <w:r w:rsidR="00B836B1">
        <w:rPr>
          <w:color w:val="000000"/>
        </w:rPr>
        <w:t>Appendix A</w:t>
      </w:r>
      <w:r w:rsidR="00FB0E38">
        <w:rPr>
          <w:color w:val="000000"/>
        </w:rPr>
        <w:t xml:space="preserve">, line </w:t>
      </w:r>
      <w:r w:rsidR="00B836B1">
        <w:rPr>
          <w:color w:val="000000"/>
        </w:rPr>
        <w:t>21</w:t>
      </w:r>
      <w:r w:rsidR="00FB0E38">
        <w:rPr>
          <w:color w:val="000000"/>
        </w:rPr>
        <w:t>)</w:t>
      </w:r>
      <w:r>
        <w:rPr>
          <w:color w:val="000000"/>
        </w:rPr>
        <w:t xml:space="preserve">, the amount of the related </w:t>
      </w:r>
      <w:r w:rsidR="002E5708">
        <w:rPr>
          <w:color w:val="000000"/>
        </w:rPr>
        <w:t xml:space="preserve">capital </w:t>
      </w:r>
      <w:r>
        <w:rPr>
          <w:color w:val="000000"/>
        </w:rPr>
        <w:t>lease payment</w:t>
      </w:r>
      <w:r w:rsidR="002E5708">
        <w:rPr>
          <w:color w:val="000000"/>
        </w:rPr>
        <w:t>s for 2014</w:t>
      </w:r>
      <w:r>
        <w:rPr>
          <w:color w:val="000000"/>
        </w:rPr>
        <w:t xml:space="preserve">, where in the </w:t>
      </w:r>
      <w:r w:rsidR="00FB0E38">
        <w:rPr>
          <w:color w:val="000000"/>
        </w:rPr>
        <w:t xml:space="preserve">2015 </w:t>
      </w:r>
      <w:r w:rsidR="00B836B1">
        <w:rPr>
          <w:color w:val="000000"/>
        </w:rPr>
        <w:t>T</w:t>
      </w:r>
      <w:r>
        <w:rPr>
          <w:color w:val="000000"/>
        </w:rPr>
        <w:t xml:space="preserve">FR </w:t>
      </w:r>
      <w:r w:rsidR="00FB0E38">
        <w:rPr>
          <w:color w:val="000000"/>
        </w:rPr>
        <w:t>Update</w:t>
      </w:r>
      <w:r>
        <w:rPr>
          <w:color w:val="000000"/>
        </w:rPr>
        <w:t xml:space="preserve"> the capital lease payment</w:t>
      </w:r>
      <w:r w:rsidR="002E5708">
        <w:rPr>
          <w:color w:val="000000"/>
        </w:rPr>
        <w:t>s</w:t>
      </w:r>
      <w:r>
        <w:rPr>
          <w:color w:val="000000"/>
        </w:rPr>
        <w:t xml:space="preserve"> w</w:t>
      </w:r>
      <w:r w:rsidR="002E5708">
        <w:rPr>
          <w:color w:val="000000"/>
        </w:rPr>
        <w:t>ere</w:t>
      </w:r>
      <w:r>
        <w:rPr>
          <w:color w:val="000000"/>
        </w:rPr>
        <w:t xml:space="preserve"> included</w:t>
      </w:r>
      <w:r w:rsidR="00BF41F4">
        <w:rPr>
          <w:color w:val="000000"/>
        </w:rPr>
        <w:t>,</w:t>
      </w:r>
      <w:r w:rsidR="002E5708">
        <w:rPr>
          <w:color w:val="000000"/>
        </w:rPr>
        <w:t xml:space="preserve"> and the amount so included</w:t>
      </w:r>
      <w:r w:rsidR="00A76CD8">
        <w:rPr>
          <w:color w:val="000000"/>
        </w:rPr>
        <w:t>.</w:t>
      </w:r>
    </w:p>
    <w:p w14:paraId="7491003C" w14:textId="77777777" w:rsidR="00EC669A" w:rsidRDefault="00EC669A" w:rsidP="00EC669A">
      <w:pPr>
        <w:jc w:val="both"/>
        <w:rPr>
          <w:color w:val="000000"/>
        </w:rPr>
      </w:pPr>
    </w:p>
    <w:p w14:paraId="4290B6F1" w14:textId="146F4098" w:rsidR="00EC669A" w:rsidRPr="0051024C" w:rsidRDefault="00EC669A" w:rsidP="00EC669A">
      <w:pPr>
        <w:ind w:left="2520"/>
        <w:jc w:val="both"/>
        <w:rPr>
          <w:i/>
          <w:color w:val="0070C0"/>
        </w:rPr>
      </w:pPr>
      <w:r w:rsidRPr="0051024C">
        <w:rPr>
          <w:i/>
          <w:color w:val="0070C0"/>
        </w:rPr>
        <w:t>Response:  There is no capital lease plant included in the ending year general plant in service balance of $78,344,767 shown in the 2015 TFR Update.</w:t>
      </w:r>
    </w:p>
    <w:p w14:paraId="357FCF9A" w14:textId="77777777" w:rsidR="001553CF" w:rsidRDefault="001553CF" w:rsidP="00EC669A">
      <w:pPr>
        <w:ind w:left="2520"/>
        <w:jc w:val="both"/>
        <w:rPr>
          <w:i/>
          <w:color w:val="000000"/>
        </w:rPr>
      </w:pPr>
    </w:p>
    <w:p w14:paraId="034C121A" w14:textId="77777777" w:rsidR="001553CF" w:rsidRPr="00EC669A" w:rsidRDefault="001553CF" w:rsidP="00EC669A">
      <w:pPr>
        <w:ind w:left="2520"/>
        <w:jc w:val="both"/>
        <w:rPr>
          <w:i/>
          <w:color w:val="000000"/>
        </w:rPr>
      </w:pPr>
    </w:p>
    <w:p w14:paraId="77B916B1" w14:textId="77777777" w:rsidR="002A64CD" w:rsidRDefault="002A64CD" w:rsidP="002A64CD">
      <w:pPr>
        <w:pStyle w:val="ListParagraph"/>
        <w:ind w:left="2520"/>
        <w:jc w:val="both"/>
        <w:rPr>
          <w:color w:val="000000"/>
        </w:rPr>
      </w:pPr>
    </w:p>
    <w:p w14:paraId="42A8F82C" w14:textId="246CEB01" w:rsidR="002E5708" w:rsidRDefault="004E7A09" w:rsidP="00FB0E38">
      <w:pPr>
        <w:pStyle w:val="ListParagraph"/>
        <w:numPr>
          <w:ilvl w:val="0"/>
          <w:numId w:val="4"/>
        </w:numPr>
        <w:jc w:val="both"/>
        <w:rPr>
          <w:color w:val="000000"/>
        </w:rPr>
      </w:pPr>
      <w:r>
        <w:rPr>
          <w:color w:val="000000"/>
        </w:rPr>
        <w:lastRenderedPageBreak/>
        <w:t>With respect to the end</w:t>
      </w:r>
      <w:r w:rsidR="002A64CD">
        <w:rPr>
          <w:color w:val="000000"/>
        </w:rPr>
        <w:t xml:space="preserve"> of</w:t>
      </w:r>
      <w:r>
        <w:rPr>
          <w:color w:val="000000"/>
        </w:rPr>
        <w:t xml:space="preserve"> year intangible plant in service balance of $41,168,052</w:t>
      </w:r>
      <w:r w:rsidR="002A64CD">
        <w:rPr>
          <w:color w:val="000000"/>
        </w:rPr>
        <w:t xml:space="preserve"> included in the 2015 </w:t>
      </w:r>
      <w:r w:rsidR="00B836B1">
        <w:rPr>
          <w:color w:val="000000"/>
        </w:rPr>
        <w:t>T</w:t>
      </w:r>
      <w:r w:rsidR="002A64CD">
        <w:rPr>
          <w:color w:val="000000"/>
        </w:rPr>
        <w:t xml:space="preserve">FR Update (see </w:t>
      </w:r>
      <w:r w:rsidR="00B836B1">
        <w:rPr>
          <w:color w:val="000000"/>
        </w:rPr>
        <w:t>Appendix A</w:t>
      </w:r>
      <w:r w:rsidR="002A64CD">
        <w:rPr>
          <w:color w:val="000000"/>
        </w:rPr>
        <w:t xml:space="preserve">, line </w:t>
      </w:r>
      <w:r w:rsidR="00B836B1">
        <w:rPr>
          <w:color w:val="000000"/>
        </w:rPr>
        <w:t>22</w:t>
      </w:r>
      <w:r w:rsidR="002A64CD">
        <w:rPr>
          <w:color w:val="000000"/>
        </w:rPr>
        <w:t>)</w:t>
      </w:r>
      <w:r>
        <w:rPr>
          <w:color w:val="000000"/>
        </w:rPr>
        <w:t>, please provide the following:</w:t>
      </w:r>
    </w:p>
    <w:p w14:paraId="6D6AE268" w14:textId="5DA2AFF3" w:rsidR="004E7A09" w:rsidRDefault="004E7A09" w:rsidP="00FB0E38">
      <w:pPr>
        <w:pStyle w:val="ListParagraph"/>
        <w:numPr>
          <w:ilvl w:val="1"/>
          <w:numId w:val="4"/>
        </w:numPr>
        <w:jc w:val="both"/>
        <w:rPr>
          <w:color w:val="000000"/>
        </w:rPr>
      </w:pPr>
      <w:r>
        <w:rPr>
          <w:color w:val="000000"/>
        </w:rPr>
        <w:t xml:space="preserve">Identify the amount of capital lease related plant included in this ending year intangible plant in service balance, if any, </w:t>
      </w:r>
    </w:p>
    <w:p w14:paraId="2768B371" w14:textId="2C80E242" w:rsidR="004E7A09" w:rsidRDefault="004E7A09" w:rsidP="00FB0E38">
      <w:pPr>
        <w:pStyle w:val="ListParagraph"/>
        <w:numPr>
          <w:ilvl w:val="1"/>
          <w:numId w:val="4"/>
        </w:numPr>
        <w:jc w:val="both"/>
        <w:rPr>
          <w:color w:val="000000"/>
        </w:rPr>
      </w:pPr>
      <w:r>
        <w:rPr>
          <w:color w:val="000000"/>
        </w:rPr>
        <w:t>Identify the amount of related capital lease payments for 2014</w:t>
      </w:r>
      <w:r w:rsidR="00827EBC">
        <w:rPr>
          <w:color w:val="000000"/>
        </w:rPr>
        <w:t xml:space="preserve"> and the FERC account to which such amounts have been recorded</w:t>
      </w:r>
      <w:r>
        <w:rPr>
          <w:color w:val="000000"/>
        </w:rPr>
        <w:t xml:space="preserve">, </w:t>
      </w:r>
      <w:r w:rsidR="00827EBC">
        <w:rPr>
          <w:color w:val="000000"/>
        </w:rPr>
        <w:t>and</w:t>
      </w:r>
    </w:p>
    <w:p w14:paraId="03A3A09D" w14:textId="01803998" w:rsidR="00BF41F4" w:rsidRDefault="004E7A09" w:rsidP="00FB0E38">
      <w:pPr>
        <w:pStyle w:val="ListParagraph"/>
        <w:numPr>
          <w:ilvl w:val="1"/>
          <w:numId w:val="4"/>
        </w:numPr>
        <w:jc w:val="both"/>
        <w:rPr>
          <w:color w:val="000000"/>
        </w:rPr>
      </w:pPr>
      <w:r>
        <w:rPr>
          <w:color w:val="000000"/>
        </w:rPr>
        <w:t xml:space="preserve">Identify where in the </w:t>
      </w:r>
      <w:r w:rsidR="002A64CD">
        <w:rPr>
          <w:color w:val="000000"/>
        </w:rPr>
        <w:t xml:space="preserve">2015 </w:t>
      </w:r>
      <w:r w:rsidR="00827EBC">
        <w:rPr>
          <w:color w:val="000000"/>
        </w:rPr>
        <w:t>T</w:t>
      </w:r>
      <w:r>
        <w:rPr>
          <w:color w:val="000000"/>
        </w:rPr>
        <w:t xml:space="preserve">FR </w:t>
      </w:r>
      <w:r w:rsidR="002A64CD">
        <w:rPr>
          <w:color w:val="000000"/>
        </w:rPr>
        <w:t>Update</w:t>
      </w:r>
      <w:r>
        <w:rPr>
          <w:color w:val="000000"/>
        </w:rPr>
        <w:t xml:space="preserve"> the capital lease payments were included, and the amount so included.</w:t>
      </w:r>
      <w:r w:rsidR="00BF41F4">
        <w:rPr>
          <w:color w:val="000000"/>
        </w:rPr>
        <w:t xml:space="preserve"> </w:t>
      </w:r>
    </w:p>
    <w:p w14:paraId="50B09119" w14:textId="77777777" w:rsidR="00B9219E" w:rsidRDefault="00B9219E" w:rsidP="00B9219E">
      <w:pPr>
        <w:jc w:val="both"/>
        <w:rPr>
          <w:color w:val="000000"/>
        </w:rPr>
      </w:pPr>
    </w:p>
    <w:p w14:paraId="05FFDD26" w14:textId="61D701A4" w:rsidR="00B9219E" w:rsidRPr="0051024C" w:rsidRDefault="00B9219E" w:rsidP="00B9219E">
      <w:pPr>
        <w:ind w:left="1800"/>
        <w:jc w:val="both"/>
        <w:rPr>
          <w:color w:val="0070C0"/>
        </w:rPr>
      </w:pPr>
      <w:r w:rsidRPr="0051024C">
        <w:rPr>
          <w:i/>
          <w:color w:val="0070C0"/>
        </w:rPr>
        <w:t>Response:  There is no capital lease plant included in the end of year intangible plant in service balance of $41,168,052.</w:t>
      </w:r>
      <w:r w:rsidRPr="0051024C">
        <w:rPr>
          <w:color w:val="0070C0"/>
        </w:rPr>
        <w:t xml:space="preserve"> </w:t>
      </w:r>
    </w:p>
    <w:p w14:paraId="43D3B5A0" w14:textId="77777777" w:rsidR="00B9219E" w:rsidRPr="00B9219E" w:rsidRDefault="00B9219E" w:rsidP="00B9219E">
      <w:pPr>
        <w:ind w:left="1440"/>
        <w:jc w:val="both"/>
        <w:rPr>
          <w:color w:val="000000"/>
        </w:rPr>
      </w:pPr>
    </w:p>
    <w:p w14:paraId="12A88E9F" w14:textId="77777777" w:rsidR="002A64CD" w:rsidRPr="00FB0E38" w:rsidRDefault="002A64CD" w:rsidP="002A64CD">
      <w:pPr>
        <w:pStyle w:val="ListParagraph"/>
        <w:ind w:left="1800"/>
        <w:jc w:val="both"/>
        <w:rPr>
          <w:color w:val="000000"/>
        </w:rPr>
      </w:pPr>
    </w:p>
    <w:p w14:paraId="74B0CC1B" w14:textId="77777777" w:rsidR="002A64CD" w:rsidRPr="00FB0E38" w:rsidRDefault="002A64CD" w:rsidP="002A64CD">
      <w:pPr>
        <w:pStyle w:val="ListParagraph"/>
        <w:ind w:left="1080"/>
        <w:jc w:val="both"/>
        <w:rPr>
          <w:color w:val="000000"/>
        </w:rPr>
      </w:pPr>
    </w:p>
    <w:p w14:paraId="3ECFDE89" w14:textId="1D13E966" w:rsidR="00C61BF8" w:rsidRPr="00FB0E38" w:rsidRDefault="0041270B" w:rsidP="00FB0E38">
      <w:pPr>
        <w:pStyle w:val="ListParagraph"/>
        <w:ind w:left="1080"/>
        <w:jc w:val="both"/>
        <w:rPr>
          <w:color w:val="000000"/>
        </w:rPr>
      </w:pPr>
      <w:r>
        <w:rPr>
          <w:color w:val="000000"/>
        </w:rPr>
        <w:t>Provided by Karen Heady</w:t>
      </w:r>
    </w:p>
    <w:sectPr w:rsidR="00C61BF8" w:rsidRPr="00FB0E3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526A0" w14:textId="77777777" w:rsidR="000B56E9" w:rsidRDefault="000B56E9" w:rsidP="00D94142">
      <w:r>
        <w:separator/>
      </w:r>
    </w:p>
  </w:endnote>
  <w:endnote w:type="continuationSeparator" w:id="0">
    <w:p w14:paraId="76AA91BD" w14:textId="77777777" w:rsidR="000B56E9" w:rsidRDefault="000B56E9" w:rsidP="00D94142">
      <w:r>
        <w:continuationSeparator/>
      </w:r>
    </w:p>
  </w:endnote>
  <w:endnote w:type="continuationNotice" w:id="1">
    <w:p w14:paraId="3C980D84" w14:textId="77777777" w:rsidR="002D06A0" w:rsidRDefault="002D0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00302"/>
      <w:docPartObj>
        <w:docPartGallery w:val="Page Numbers (Bottom of Page)"/>
        <w:docPartUnique/>
      </w:docPartObj>
    </w:sdtPr>
    <w:sdtEndPr>
      <w:rPr>
        <w:noProof/>
      </w:rPr>
    </w:sdtEndPr>
    <w:sdtContent>
      <w:p w14:paraId="6244D16B" w14:textId="25E5CF81" w:rsidR="002A64CD" w:rsidRDefault="002A64CD">
        <w:pPr>
          <w:pStyle w:val="Footer"/>
          <w:jc w:val="center"/>
        </w:pPr>
        <w:r>
          <w:fldChar w:fldCharType="begin"/>
        </w:r>
        <w:r>
          <w:instrText xml:space="preserve"> PAGE   \* MERGEFORMAT </w:instrText>
        </w:r>
        <w:r>
          <w:fldChar w:fldCharType="separate"/>
        </w:r>
        <w:r w:rsidR="004C143F">
          <w:rPr>
            <w:noProof/>
          </w:rPr>
          <w:t>2</w:t>
        </w:r>
        <w:r>
          <w:rPr>
            <w:noProof/>
          </w:rPr>
          <w:fldChar w:fldCharType="end"/>
        </w:r>
      </w:p>
    </w:sdtContent>
  </w:sdt>
  <w:p w14:paraId="5DBC4BD4" w14:textId="77777777" w:rsidR="002A64CD" w:rsidRDefault="002A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3E2B" w14:textId="77777777" w:rsidR="000B56E9" w:rsidRDefault="000B56E9" w:rsidP="00D94142">
      <w:r>
        <w:separator/>
      </w:r>
    </w:p>
  </w:footnote>
  <w:footnote w:type="continuationSeparator" w:id="0">
    <w:p w14:paraId="0C358259" w14:textId="77777777" w:rsidR="000B56E9" w:rsidRDefault="000B56E9" w:rsidP="00D94142">
      <w:r>
        <w:continuationSeparator/>
      </w:r>
    </w:p>
  </w:footnote>
  <w:footnote w:type="continuationNotice" w:id="1">
    <w:p w14:paraId="39E05DC5" w14:textId="77777777" w:rsidR="002D06A0" w:rsidRDefault="002D0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86BA4" w14:textId="77777777" w:rsidR="000B56E9" w:rsidRDefault="000B56E9" w:rsidP="00D94142">
    <w:pPr>
      <w:jc w:val="center"/>
    </w:pPr>
    <w:r>
      <w:t>Missouri Cities</w:t>
    </w:r>
  </w:p>
  <w:p w14:paraId="30063E09" w14:textId="514488E8" w:rsidR="000B56E9" w:rsidRPr="00F4576D" w:rsidRDefault="00B836B1" w:rsidP="00D94142">
    <w:pPr>
      <w:jc w:val="center"/>
      <w:rPr>
        <w:u w:val="single"/>
      </w:rPr>
    </w:pPr>
    <w:r>
      <w:rPr>
        <w:u w:val="single"/>
      </w:rPr>
      <w:t>T</w:t>
    </w:r>
    <w:r w:rsidR="000B56E9" w:rsidRPr="00F4576D">
      <w:rPr>
        <w:u w:val="single"/>
      </w:rPr>
      <w:t>FR Questions Concerning 2015 Update</w:t>
    </w:r>
  </w:p>
  <w:p w14:paraId="7A869ADF" w14:textId="5C3A8770" w:rsidR="000B56E9" w:rsidRPr="00F4576D" w:rsidRDefault="000B56E9" w:rsidP="00D94142">
    <w:pPr>
      <w:jc w:val="center"/>
    </w:pPr>
    <w:r>
      <w:rPr>
        <w:vertAlign w:val="superscript"/>
      </w:rPr>
      <w:t>4</w:t>
    </w:r>
    <w:r w:rsidRPr="00C55B89">
      <w:rPr>
        <w:vertAlign w:val="superscript"/>
      </w:rPr>
      <w:t>nd</w:t>
    </w:r>
    <w:r>
      <w:t xml:space="preserve"> Set of Questions - (September 2</w:t>
    </w:r>
    <w:r w:rsidR="00FB0E38">
      <w:t>5</w:t>
    </w:r>
    <w:r w:rsidRPr="00F4576D">
      <w:t>, 2015</w:t>
    </w:r>
    <w:r>
      <w:t>)</w:t>
    </w:r>
  </w:p>
  <w:p w14:paraId="18F05D08" w14:textId="77777777" w:rsidR="000B56E9" w:rsidRDefault="000B5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1FBD"/>
    <w:multiLevelType w:val="hybridMultilevel"/>
    <w:tmpl w:val="93B2A44A"/>
    <w:lvl w:ilvl="0" w:tplc="AFACCF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5A17AC"/>
    <w:multiLevelType w:val="hybridMultilevel"/>
    <w:tmpl w:val="D0C81446"/>
    <w:lvl w:ilvl="0" w:tplc="F4F05336">
      <w:start w:val="21"/>
      <w:numFmt w:val="decimal"/>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A73F66"/>
    <w:multiLevelType w:val="hybridMultilevel"/>
    <w:tmpl w:val="E4508C3A"/>
    <w:lvl w:ilvl="0" w:tplc="09E63920">
      <w:start w:val="1"/>
      <w:numFmt w:val="upperLetter"/>
      <w:lvlText w:val="%1."/>
      <w:lvlJc w:val="left"/>
      <w:pPr>
        <w:ind w:left="1080" w:hanging="360"/>
      </w:pPr>
      <w:rPr>
        <w:rFonts w:ascii="Calibri" w:hAnsi="Calibri" w:cs="Times New Roman" w:hint="default"/>
        <w: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B7F606E"/>
    <w:multiLevelType w:val="hybridMultilevel"/>
    <w:tmpl w:val="53C4E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610C34"/>
    <w:multiLevelType w:val="hybridMultilevel"/>
    <w:tmpl w:val="D6586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992897"/>
    <w:multiLevelType w:val="hybridMultilevel"/>
    <w:tmpl w:val="E506A0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0A3D0E"/>
    <w:multiLevelType w:val="hybridMultilevel"/>
    <w:tmpl w:val="E6889500"/>
    <w:lvl w:ilvl="0" w:tplc="BD2491E8">
      <w:start w:val="48"/>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42"/>
    <w:rsid w:val="0001165C"/>
    <w:rsid w:val="00021406"/>
    <w:rsid w:val="00034B6A"/>
    <w:rsid w:val="00041F97"/>
    <w:rsid w:val="000B56E9"/>
    <w:rsid w:val="000D5A99"/>
    <w:rsid w:val="000E7EA4"/>
    <w:rsid w:val="00134365"/>
    <w:rsid w:val="001445D0"/>
    <w:rsid w:val="001553CF"/>
    <w:rsid w:val="00157023"/>
    <w:rsid w:val="00196A74"/>
    <w:rsid w:val="001A1165"/>
    <w:rsid w:val="001C65C6"/>
    <w:rsid w:val="001E7899"/>
    <w:rsid w:val="00242609"/>
    <w:rsid w:val="00254AD5"/>
    <w:rsid w:val="00264ADF"/>
    <w:rsid w:val="002A64CD"/>
    <w:rsid w:val="002D06A0"/>
    <w:rsid w:val="002E0158"/>
    <w:rsid w:val="002E5708"/>
    <w:rsid w:val="00367C95"/>
    <w:rsid w:val="003F65BA"/>
    <w:rsid w:val="0041270B"/>
    <w:rsid w:val="004C143F"/>
    <w:rsid w:val="004D36B1"/>
    <w:rsid w:val="004E7A09"/>
    <w:rsid w:val="0051024C"/>
    <w:rsid w:val="005A5FFE"/>
    <w:rsid w:val="00601569"/>
    <w:rsid w:val="00664BD6"/>
    <w:rsid w:val="00691869"/>
    <w:rsid w:val="006B4155"/>
    <w:rsid w:val="00717313"/>
    <w:rsid w:val="00730522"/>
    <w:rsid w:val="0077567A"/>
    <w:rsid w:val="00816BC3"/>
    <w:rsid w:val="00827EBC"/>
    <w:rsid w:val="00833899"/>
    <w:rsid w:val="00857D3E"/>
    <w:rsid w:val="00895DF7"/>
    <w:rsid w:val="008A7DD2"/>
    <w:rsid w:val="008C6FB4"/>
    <w:rsid w:val="00923FFF"/>
    <w:rsid w:val="009719E6"/>
    <w:rsid w:val="00A4490E"/>
    <w:rsid w:val="00A76CD8"/>
    <w:rsid w:val="00A9446B"/>
    <w:rsid w:val="00AC45F3"/>
    <w:rsid w:val="00AE24F7"/>
    <w:rsid w:val="00B0107D"/>
    <w:rsid w:val="00B66B34"/>
    <w:rsid w:val="00B836B1"/>
    <w:rsid w:val="00B9219E"/>
    <w:rsid w:val="00B9480E"/>
    <w:rsid w:val="00BC35CB"/>
    <w:rsid w:val="00BC5287"/>
    <w:rsid w:val="00BF41F4"/>
    <w:rsid w:val="00BF6CA7"/>
    <w:rsid w:val="00C15F4E"/>
    <w:rsid w:val="00C30FD9"/>
    <w:rsid w:val="00C61BF8"/>
    <w:rsid w:val="00C646A6"/>
    <w:rsid w:val="00C8516D"/>
    <w:rsid w:val="00CA1C51"/>
    <w:rsid w:val="00CC32E2"/>
    <w:rsid w:val="00D024DE"/>
    <w:rsid w:val="00D17925"/>
    <w:rsid w:val="00D94142"/>
    <w:rsid w:val="00DE3A49"/>
    <w:rsid w:val="00E078DA"/>
    <w:rsid w:val="00E225A6"/>
    <w:rsid w:val="00E370A9"/>
    <w:rsid w:val="00E77169"/>
    <w:rsid w:val="00E9595F"/>
    <w:rsid w:val="00E95DD7"/>
    <w:rsid w:val="00EC669A"/>
    <w:rsid w:val="00ED7406"/>
    <w:rsid w:val="00EE44A8"/>
    <w:rsid w:val="00F11010"/>
    <w:rsid w:val="00FB0E38"/>
    <w:rsid w:val="00FD53F5"/>
    <w:rsid w:val="00FE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D1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142"/>
    <w:pPr>
      <w:tabs>
        <w:tab w:val="center" w:pos="4680"/>
        <w:tab w:val="right" w:pos="9360"/>
      </w:tabs>
    </w:pPr>
  </w:style>
  <w:style w:type="character" w:customStyle="1" w:styleId="HeaderChar">
    <w:name w:val="Header Char"/>
    <w:basedOn w:val="DefaultParagraphFont"/>
    <w:link w:val="Header"/>
    <w:uiPriority w:val="99"/>
    <w:rsid w:val="00D94142"/>
  </w:style>
  <w:style w:type="paragraph" w:styleId="Footer">
    <w:name w:val="footer"/>
    <w:basedOn w:val="Normal"/>
    <w:link w:val="FooterChar"/>
    <w:uiPriority w:val="99"/>
    <w:unhideWhenUsed/>
    <w:rsid w:val="00D94142"/>
    <w:pPr>
      <w:tabs>
        <w:tab w:val="center" w:pos="4680"/>
        <w:tab w:val="right" w:pos="9360"/>
      </w:tabs>
    </w:pPr>
  </w:style>
  <w:style w:type="character" w:customStyle="1" w:styleId="FooterChar">
    <w:name w:val="Footer Char"/>
    <w:basedOn w:val="DefaultParagraphFont"/>
    <w:link w:val="Footer"/>
    <w:uiPriority w:val="99"/>
    <w:rsid w:val="00D94142"/>
  </w:style>
  <w:style w:type="paragraph" w:styleId="ListParagraph">
    <w:name w:val="List Paragraph"/>
    <w:basedOn w:val="Normal"/>
    <w:uiPriority w:val="34"/>
    <w:qFormat/>
    <w:rsid w:val="00D94142"/>
    <w:pPr>
      <w:ind w:left="720"/>
    </w:pPr>
  </w:style>
  <w:style w:type="paragraph" w:customStyle="1" w:styleId="Default">
    <w:name w:val="Default"/>
    <w:basedOn w:val="Normal"/>
    <w:rsid w:val="00D94142"/>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D5A99"/>
    <w:rPr>
      <w:rFonts w:ascii="Tahoma" w:hAnsi="Tahoma" w:cs="Tahoma"/>
      <w:sz w:val="16"/>
      <w:szCs w:val="16"/>
    </w:rPr>
  </w:style>
  <w:style w:type="character" w:customStyle="1" w:styleId="BalloonTextChar">
    <w:name w:val="Balloon Text Char"/>
    <w:basedOn w:val="DefaultParagraphFont"/>
    <w:link w:val="BalloonText"/>
    <w:uiPriority w:val="99"/>
    <w:semiHidden/>
    <w:rsid w:val="000D5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142"/>
    <w:pPr>
      <w:tabs>
        <w:tab w:val="center" w:pos="4680"/>
        <w:tab w:val="right" w:pos="9360"/>
      </w:tabs>
    </w:pPr>
  </w:style>
  <w:style w:type="character" w:customStyle="1" w:styleId="HeaderChar">
    <w:name w:val="Header Char"/>
    <w:basedOn w:val="DefaultParagraphFont"/>
    <w:link w:val="Header"/>
    <w:uiPriority w:val="99"/>
    <w:rsid w:val="00D94142"/>
  </w:style>
  <w:style w:type="paragraph" w:styleId="Footer">
    <w:name w:val="footer"/>
    <w:basedOn w:val="Normal"/>
    <w:link w:val="FooterChar"/>
    <w:uiPriority w:val="99"/>
    <w:unhideWhenUsed/>
    <w:rsid w:val="00D94142"/>
    <w:pPr>
      <w:tabs>
        <w:tab w:val="center" w:pos="4680"/>
        <w:tab w:val="right" w:pos="9360"/>
      </w:tabs>
    </w:pPr>
  </w:style>
  <w:style w:type="character" w:customStyle="1" w:styleId="FooterChar">
    <w:name w:val="Footer Char"/>
    <w:basedOn w:val="DefaultParagraphFont"/>
    <w:link w:val="Footer"/>
    <w:uiPriority w:val="99"/>
    <w:rsid w:val="00D94142"/>
  </w:style>
  <w:style w:type="paragraph" w:styleId="ListParagraph">
    <w:name w:val="List Paragraph"/>
    <w:basedOn w:val="Normal"/>
    <w:uiPriority w:val="34"/>
    <w:qFormat/>
    <w:rsid w:val="00D94142"/>
    <w:pPr>
      <w:ind w:left="720"/>
    </w:pPr>
  </w:style>
  <w:style w:type="paragraph" w:customStyle="1" w:styleId="Default">
    <w:name w:val="Default"/>
    <w:basedOn w:val="Normal"/>
    <w:rsid w:val="00D94142"/>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D5A99"/>
    <w:rPr>
      <w:rFonts w:ascii="Tahoma" w:hAnsi="Tahoma" w:cs="Tahoma"/>
      <w:sz w:val="16"/>
      <w:szCs w:val="16"/>
    </w:rPr>
  </w:style>
  <w:style w:type="character" w:customStyle="1" w:styleId="BalloonTextChar">
    <w:name w:val="Balloon Text Char"/>
    <w:basedOn w:val="DefaultParagraphFont"/>
    <w:link w:val="BalloonText"/>
    <w:uiPriority w:val="99"/>
    <w:semiHidden/>
    <w:rsid w:val="000D5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1690AE1689FA42BC26B5CD96E43519" ma:contentTypeVersion="0" ma:contentTypeDescription="Create a new document." ma:contentTypeScope="" ma:versionID="aea6e69111be2eebfda56e7d48b6a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97B46-11D1-4A43-93FD-DD35FC9A51DE}">
  <ds:schemaRef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287BF71C-9BA9-40E2-B183-D8B36B4D0843}">
  <ds:schemaRefs>
    <ds:schemaRef ds:uri="http://schemas.microsoft.com/sharepoint/v3/contenttype/forms"/>
  </ds:schemaRefs>
</ds:datastoreItem>
</file>

<file path=customXml/itemProps3.xml><?xml version="1.0" encoding="utf-8"?>
<ds:datastoreItem xmlns:ds="http://schemas.openxmlformats.org/officeDocument/2006/customXml" ds:itemID="{AE5E86A7-BDC8-4326-8CC2-CF064D9A0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Empire District Electric</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Stein</dc:creator>
  <cp:lastModifiedBy>Angela Cloven</cp:lastModifiedBy>
  <cp:revision>4</cp:revision>
  <cp:lastPrinted>2015-09-24T18:16:00Z</cp:lastPrinted>
  <dcterms:created xsi:type="dcterms:W3CDTF">2015-10-08T16:21:00Z</dcterms:created>
  <dcterms:modified xsi:type="dcterms:W3CDTF">2015-10-08T16:21:00Z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0x010100131690AE1689FA42BC26B5CD96E43519</vt:lpwstr>
  </property>
</Properties>
</file>