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E0" w:rsidRDefault="00D967E0" w:rsidP="00402ECF">
      <w:pPr>
        <w:jc w:val="center"/>
      </w:pPr>
    </w:p>
    <w:p w:rsidR="00D967E0" w:rsidRDefault="00D967E0" w:rsidP="00200BBE"/>
    <w:p w:rsidR="00D967E0" w:rsidRDefault="00D967E0" w:rsidP="00402ECF">
      <w:pPr>
        <w:jc w:val="center"/>
      </w:pPr>
    </w:p>
    <w:p w:rsidR="009714B5" w:rsidRPr="00200BBE" w:rsidRDefault="00402ECF" w:rsidP="00402ECF">
      <w:pPr>
        <w:jc w:val="center"/>
        <w:rPr>
          <w:sz w:val="40"/>
        </w:rPr>
      </w:pPr>
      <w:r w:rsidRPr="00200BBE">
        <w:rPr>
          <w:sz w:val="40"/>
        </w:rPr>
        <w:t>Generator Interconnection Request</w:t>
      </w:r>
    </w:p>
    <w:p w:rsidR="00402ECF" w:rsidRDefault="00402ECF" w:rsidP="00402ECF">
      <w:pPr>
        <w:jc w:val="center"/>
      </w:pPr>
    </w:p>
    <w:p w:rsidR="00402ECF" w:rsidRDefault="00402ECF" w:rsidP="00402ECF">
      <w:pPr>
        <w:jc w:val="center"/>
      </w:pPr>
    </w:p>
    <w:p w:rsidR="00402ECF" w:rsidRDefault="00402ECF" w:rsidP="00402ECF">
      <w:pPr>
        <w:jc w:val="center"/>
      </w:pPr>
    </w:p>
    <w:p w:rsidR="00402ECF" w:rsidRDefault="00402ECF" w:rsidP="00402ECF">
      <w:pPr>
        <w:jc w:val="center"/>
      </w:pPr>
    </w:p>
    <w:p w:rsidR="00402ECF" w:rsidRDefault="00402ECF" w:rsidP="00402ECF">
      <w:pPr>
        <w:jc w:val="center"/>
      </w:pPr>
    </w:p>
    <w:p w:rsidR="00402ECF" w:rsidRPr="00311D21" w:rsidRDefault="00803D6B" w:rsidP="00402ECF">
      <w:pPr>
        <w:jc w:val="center"/>
        <w:rPr>
          <w:sz w:val="72"/>
        </w:rPr>
      </w:pPr>
      <w:r>
        <w:rPr>
          <w:sz w:val="72"/>
        </w:rPr>
        <w:t>Feasibility</w:t>
      </w:r>
      <w:r w:rsidR="00402ECF" w:rsidRPr="00311D21">
        <w:rPr>
          <w:sz w:val="72"/>
        </w:rPr>
        <w:t xml:space="preserve"> Study</w:t>
      </w:r>
      <w:r w:rsidR="008325E9">
        <w:rPr>
          <w:sz w:val="72"/>
        </w:rPr>
        <w:t xml:space="preserve"> Report</w:t>
      </w:r>
    </w:p>
    <w:p w:rsidR="00402ECF" w:rsidRDefault="00402ECF" w:rsidP="00402ECF">
      <w:pPr>
        <w:jc w:val="center"/>
      </w:pPr>
    </w:p>
    <w:p w:rsidR="00402ECF" w:rsidRDefault="00402ECF" w:rsidP="00402ECF">
      <w:pPr>
        <w:jc w:val="center"/>
      </w:pPr>
    </w:p>
    <w:p w:rsidR="00402ECF" w:rsidRPr="00D967E0" w:rsidRDefault="00402ECF" w:rsidP="00402ECF">
      <w:pPr>
        <w:jc w:val="center"/>
      </w:pPr>
      <w:r w:rsidRPr="00D967E0">
        <w:rPr>
          <w:b/>
        </w:rPr>
        <w:t>For:</w:t>
      </w:r>
      <w:r>
        <w:t xml:space="preserve"> </w:t>
      </w:r>
      <w:sdt>
        <w:sdtPr>
          <w:rPr>
            <w:highlight w:val="black"/>
          </w:rPr>
          <w:id w:val="21734467"/>
          <w:placeholder>
            <w:docPart w:val="F3907B63A7F44C8F89418F61C69C4DB1"/>
          </w:placeholder>
          <w:text/>
        </w:sdtPr>
        <w:sdtContent>
          <w:r w:rsidR="0020256F" w:rsidRPr="00D06B3C">
            <w:rPr>
              <w:highlight w:val="black"/>
            </w:rPr>
            <w:t>Strata Solar</w:t>
          </w:r>
        </w:sdtContent>
      </w:sdt>
    </w:p>
    <w:sdt>
      <w:sdtPr>
        <w:rPr>
          <w:highlight w:val="black"/>
        </w:rPr>
        <w:id w:val="21734471"/>
        <w:placeholder>
          <w:docPart w:val="F3907B63A7F44C8F89418F61C69C4DB1"/>
        </w:placeholder>
        <w:text/>
      </w:sdtPr>
      <w:sdtContent>
        <w:p w:rsidR="00402ECF" w:rsidRPr="00D967E0" w:rsidRDefault="0020256F" w:rsidP="00402ECF">
          <w:pPr>
            <w:jc w:val="center"/>
          </w:pPr>
          <w:r w:rsidRPr="00D06B3C">
            <w:rPr>
              <w:highlight w:val="black"/>
            </w:rPr>
            <w:t>Cooleemee Farm, LLC</w:t>
          </w:r>
        </w:p>
      </w:sdtContent>
    </w:sdt>
    <w:p w:rsidR="00402ECF" w:rsidRPr="00D967E0" w:rsidRDefault="00402ECF" w:rsidP="00402ECF">
      <w:pPr>
        <w:jc w:val="center"/>
      </w:pPr>
      <w:r w:rsidRPr="00D967E0">
        <w:rPr>
          <w:b/>
        </w:rPr>
        <w:t>Service Location:</w:t>
      </w:r>
      <w:r>
        <w:t xml:space="preserve"> </w:t>
      </w:r>
      <w:sdt>
        <w:sdtPr>
          <w:rPr>
            <w:highlight w:val="black"/>
          </w:rPr>
          <w:id w:val="21734472"/>
          <w:placeholder>
            <w:docPart w:val="F3907B63A7F44C8F89418F61C69C4DB1"/>
          </w:placeholder>
          <w:text/>
        </w:sdtPr>
        <w:sdtContent>
          <w:r w:rsidR="0020256F" w:rsidRPr="00D06B3C">
            <w:rPr>
              <w:highlight w:val="black"/>
            </w:rPr>
            <w:t xml:space="preserve">157 Docks </w:t>
          </w:r>
          <w:proofErr w:type="gramStart"/>
          <w:r w:rsidR="0020256F" w:rsidRPr="00D06B3C">
            <w:rPr>
              <w:highlight w:val="black"/>
            </w:rPr>
            <w:t>Way  Mocksville</w:t>
          </w:r>
          <w:proofErr w:type="gramEnd"/>
          <w:r w:rsidR="0020256F" w:rsidRPr="00D06B3C">
            <w:rPr>
              <w:highlight w:val="black"/>
            </w:rPr>
            <w:t>, NC  27028</w:t>
          </w:r>
        </w:sdtContent>
      </w:sdt>
    </w:p>
    <w:p w:rsidR="00402ECF" w:rsidRDefault="00402ECF" w:rsidP="00402ECF">
      <w:pPr>
        <w:jc w:val="center"/>
      </w:pPr>
      <w:r w:rsidRPr="00D967E0">
        <w:rPr>
          <w:b/>
        </w:rPr>
        <w:t>Total Output:</w:t>
      </w:r>
      <w:r>
        <w:t xml:space="preserve"> </w:t>
      </w:r>
      <w:sdt>
        <w:sdtPr>
          <w:id w:val="21734473"/>
          <w:placeholder>
            <w:docPart w:val="F3907B63A7F44C8F89418F61C69C4DB1"/>
          </w:placeholder>
          <w:text/>
        </w:sdtPr>
        <w:sdtContent>
          <w:r w:rsidR="0020256F">
            <w:t>30 MW</w:t>
          </w:r>
        </w:sdtContent>
      </w:sdt>
    </w:p>
    <w:p w:rsidR="007C4ED4" w:rsidRPr="007C4ED4" w:rsidRDefault="007C4ED4" w:rsidP="00402ECF">
      <w:pPr>
        <w:jc w:val="center"/>
        <w:rPr>
          <w:b/>
        </w:rPr>
      </w:pPr>
      <w:r>
        <w:rPr>
          <w:b/>
        </w:rPr>
        <w:t xml:space="preserve">Commercial Operation Date: </w:t>
      </w:r>
      <w:sdt>
        <w:sdtPr>
          <w:id w:val="18218717"/>
          <w:placeholder>
            <w:docPart w:val="13E0B9D4B55342CB8CE88FA34B2B1FB9"/>
          </w:placeholder>
          <w:date w:fullDate="2014-06-02T00:00:00Z">
            <w:dateFormat w:val="M/d/yyyy"/>
            <w:lid w:val="en-US"/>
            <w:storeMappedDataAs w:val="dateTime"/>
            <w:calendar w:val="gregorian"/>
          </w:date>
        </w:sdtPr>
        <w:sdtContent>
          <w:r w:rsidR="00367100">
            <w:t>6/2/2014</w:t>
          </w:r>
        </w:sdtContent>
      </w:sdt>
    </w:p>
    <w:p w:rsidR="00402ECF" w:rsidRDefault="00D967E0" w:rsidP="00D967E0">
      <w:pPr>
        <w:tabs>
          <w:tab w:val="center" w:pos="4680"/>
          <w:tab w:val="left" w:pos="8052"/>
        </w:tabs>
      </w:pPr>
      <w:r w:rsidRPr="00D967E0">
        <w:rPr>
          <w:b/>
        </w:rPr>
        <w:tab/>
      </w:r>
      <w:r w:rsidR="00402ECF" w:rsidRPr="00D967E0">
        <w:rPr>
          <w:b/>
        </w:rPr>
        <w:t>In-Service Date</w:t>
      </w:r>
      <w:r w:rsidR="007C4ED4">
        <w:rPr>
          <w:b/>
        </w:rPr>
        <w:t xml:space="preserve"> (if given)</w:t>
      </w:r>
      <w:r w:rsidR="00402ECF" w:rsidRPr="00D967E0">
        <w:rPr>
          <w:b/>
        </w:rPr>
        <w:t>:</w:t>
      </w:r>
      <w:r>
        <w:t xml:space="preserve">  </w:t>
      </w:r>
      <w:sdt>
        <w:sdtPr>
          <w:id w:val="21734462"/>
          <w:placeholder>
            <w:docPart w:val="3B79AF47294543A9A97706FC8400E1D7"/>
          </w:placeholder>
          <w:date>
            <w:dateFormat w:val="M/d/yyyy"/>
            <w:lid w:val="en-US"/>
            <w:storeMappedDataAs w:val="dateTime"/>
            <w:calendar w:val="gregorian"/>
          </w:date>
        </w:sdtPr>
        <w:sdtContent>
          <w:r w:rsidR="00200BBE" w:rsidRPr="00200BBE">
            <w:t>&lt;I</w:t>
          </w:r>
          <w:r w:rsidR="00200BBE">
            <w:t>n-Service Date&gt;</w:t>
          </w:r>
        </w:sdtContent>
      </w:sdt>
      <w:r>
        <w:tab/>
      </w:r>
    </w:p>
    <w:p w:rsidR="00D967E0" w:rsidRDefault="00D967E0" w:rsidP="00402ECF">
      <w:pPr>
        <w:jc w:val="center"/>
      </w:pPr>
    </w:p>
    <w:p w:rsidR="00D967E0" w:rsidRDefault="00D967E0" w:rsidP="00402ECF">
      <w:pPr>
        <w:jc w:val="center"/>
      </w:pPr>
    </w:p>
    <w:p w:rsidR="00D967E0" w:rsidRDefault="00D967E0" w:rsidP="00402ECF">
      <w:pPr>
        <w:jc w:val="center"/>
      </w:pPr>
    </w:p>
    <w:p w:rsidR="00D967E0" w:rsidRDefault="00D967E0" w:rsidP="00402ECF">
      <w:pPr>
        <w:jc w:val="center"/>
      </w:pPr>
    </w:p>
    <w:p w:rsidR="00D967E0" w:rsidRDefault="00D967E0" w:rsidP="00402ECF">
      <w:pPr>
        <w:jc w:val="center"/>
      </w:pPr>
    </w:p>
    <w:p w:rsidR="00D967E0" w:rsidRDefault="00D967E0" w:rsidP="00402ECF">
      <w:pPr>
        <w:jc w:val="center"/>
      </w:pPr>
    </w:p>
    <w:p w:rsidR="00D967E0" w:rsidRDefault="00D967E0" w:rsidP="008A2944">
      <w:pPr>
        <w:jc w:val="center"/>
      </w:pPr>
      <w:r w:rsidRPr="00D967E0">
        <w:rPr>
          <w:b/>
        </w:rPr>
        <w:lastRenderedPageBreak/>
        <w:t>Prepare</w:t>
      </w:r>
      <w:r w:rsidR="00200BBE">
        <w:rPr>
          <w:b/>
        </w:rPr>
        <w:t>d</w:t>
      </w:r>
      <w:r w:rsidRPr="00D967E0">
        <w:rPr>
          <w:b/>
        </w:rPr>
        <w:t xml:space="preserve"> By:</w:t>
      </w:r>
      <w:r>
        <w:t xml:space="preserve"> </w:t>
      </w:r>
      <w:sdt>
        <w:sdtPr>
          <w:id w:val="21734465"/>
          <w:placeholder>
            <w:docPart w:val="F3907B63A7F44C8F89418F61C69C4DB1"/>
          </w:placeholder>
          <w:text/>
        </w:sdtPr>
        <w:sdtContent>
          <w:r w:rsidR="0020256F">
            <w:t>Deloris Duckworth</w:t>
          </w:r>
          <w:r w:rsidR="00B43BF1">
            <w:t>, PE</w:t>
          </w:r>
        </w:sdtContent>
      </w:sdt>
      <w:r w:rsidR="008A2944">
        <w:tab/>
      </w:r>
      <w:r w:rsidR="008A2944">
        <w:tab/>
      </w:r>
      <w:r w:rsidR="008A2944">
        <w:tab/>
      </w:r>
      <w:r w:rsidR="008A2944">
        <w:tab/>
      </w:r>
      <w:r w:rsidR="008A2944">
        <w:tab/>
      </w:r>
      <w:r w:rsidR="008A2944" w:rsidRPr="008A2944">
        <w:rPr>
          <w:b/>
        </w:rPr>
        <w:t>D</w:t>
      </w:r>
      <w:r>
        <w:rPr>
          <w:b/>
        </w:rPr>
        <w:t>ate</w:t>
      </w:r>
      <w:proofErr w:type="gramStart"/>
      <w:r>
        <w:rPr>
          <w:b/>
        </w:rPr>
        <w:t>:</w:t>
      </w:r>
      <w:proofErr w:type="gramEnd"/>
      <w:sdt>
        <w:sdtPr>
          <w:rPr>
            <w:b/>
          </w:rPr>
          <w:id w:val="21734466"/>
          <w:placeholder>
            <w:docPart w:val="986D188BAEDC4A558D249ADF3204FB7E"/>
          </w:placeholder>
          <w:date w:fullDate="2012-12-05T00:00:00Z">
            <w:dateFormat w:val="M/d/yyyy"/>
            <w:lid w:val="en-US"/>
            <w:storeMappedDataAs w:val="dateTime"/>
            <w:calendar w:val="gregorian"/>
          </w:date>
        </w:sdtPr>
        <w:sdtContent>
          <w:r w:rsidR="009B69F1">
            <w:rPr>
              <w:b/>
            </w:rPr>
            <w:t>12/5/2012</w:t>
          </w:r>
        </w:sdtContent>
      </w:sdt>
    </w:p>
    <w:p w:rsidR="00D967E0" w:rsidRDefault="00D967E0" w:rsidP="00402ECF">
      <w:pPr>
        <w:jc w:val="center"/>
      </w:pPr>
    </w:p>
    <w:sdt>
      <w:sdtPr>
        <w:rPr>
          <w:rFonts w:asciiTheme="minorHAnsi" w:eastAsiaTheme="minorHAnsi" w:hAnsiTheme="minorHAnsi" w:cstheme="minorBidi"/>
          <w:b w:val="0"/>
          <w:bCs w:val="0"/>
          <w:color w:val="auto"/>
          <w:sz w:val="22"/>
          <w:szCs w:val="22"/>
        </w:rPr>
        <w:id w:val="21734588"/>
        <w:docPartObj>
          <w:docPartGallery w:val="Table of Contents"/>
          <w:docPartUnique/>
        </w:docPartObj>
      </w:sdtPr>
      <w:sdtContent>
        <w:p w:rsidR="00624602" w:rsidRDefault="00624602">
          <w:pPr>
            <w:pStyle w:val="TOCHeading"/>
          </w:pPr>
          <w:r>
            <w:t>Table of Contents</w:t>
          </w:r>
        </w:p>
        <w:p w:rsidR="009B69F1" w:rsidRDefault="00577D56">
          <w:pPr>
            <w:pStyle w:val="TOC1"/>
            <w:tabs>
              <w:tab w:val="left" w:pos="660"/>
              <w:tab w:val="right" w:leader="dot" w:pos="9350"/>
            </w:tabs>
            <w:rPr>
              <w:rFonts w:eastAsiaTheme="minorEastAsia"/>
              <w:noProof/>
            </w:rPr>
          </w:pPr>
          <w:r>
            <w:fldChar w:fldCharType="begin"/>
          </w:r>
          <w:r w:rsidR="00624602">
            <w:instrText xml:space="preserve"> TOC \o "1-3" \h \z \u </w:instrText>
          </w:r>
          <w:r>
            <w:fldChar w:fldCharType="separate"/>
          </w:r>
          <w:hyperlink w:anchor="_Toc342460892" w:history="1">
            <w:r w:rsidR="009B69F1" w:rsidRPr="007F0610">
              <w:rPr>
                <w:rStyle w:val="Hyperlink"/>
                <w:noProof/>
              </w:rPr>
              <w:t>1.0</w:t>
            </w:r>
            <w:r w:rsidR="009B69F1">
              <w:rPr>
                <w:rFonts w:eastAsiaTheme="minorEastAsia"/>
                <w:noProof/>
              </w:rPr>
              <w:tab/>
            </w:r>
            <w:r w:rsidR="009B69F1" w:rsidRPr="007F0610">
              <w:rPr>
                <w:rStyle w:val="Hyperlink"/>
                <w:noProof/>
              </w:rPr>
              <w:t>Introduction</w:t>
            </w:r>
            <w:r w:rsidR="009B69F1">
              <w:rPr>
                <w:noProof/>
                <w:webHidden/>
              </w:rPr>
              <w:tab/>
            </w:r>
            <w:r>
              <w:rPr>
                <w:noProof/>
                <w:webHidden/>
              </w:rPr>
              <w:fldChar w:fldCharType="begin"/>
            </w:r>
            <w:r w:rsidR="009B69F1">
              <w:rPr>
                <w:noProof/>
                <w:webHidden/>
              </w:rPr>
              <w:instrText xml:space="preserve"> PAGEREF _Toc342460892 \h </w:instrText>
            </w:r>
            <w:r>
              <w:rPr>
                <w:noProof/>
                <w:webHidden/>
              </w:rPr>
            </w:r>
            <w:r>
              <w:rPr>
                <w:noProof/>
                <w:webHidden/>
              </w:rPr>
              <w:fldChar w:fldCharType="separate"/>
            </w:r>
            <w:r w:rsidR="00211205">
              <w:rPr>
                <w:noProof/>
                <w:webHidden/>
              </w:rPr>
              <w:t>3</w:t>
            </w:r>
            <w:r>
              <w:rPr>
                <w:noProof/>
                <w:webHidden/>
              </w:rPr>
              <w:fldChar w:fldCharType="end"/>
            </w:r>
          </w:hyperlink>
        </w:p>
        <w:p w:rsidR="009B69F1" w:rsidRDefault="00577D56">
          <w:pPr>
            <w:pStyle w:val="TOC1"/>
            <w:tabs>
              <w:tab w:val="left" w:pos="660"/>
              <w:tab w:val="right" w:leader="dot" w:pos="9350"/>
            </w:tabs>
            <w:rPr>
              <w:rFonts w:eastAsiaTheme="minorEastAsia"/>
              <w:noProof/>
            </w:rPr>
          </w:pPr>
          <w:hyperlink w:anchor="_Toc342460893" w:history="1">
            <w:r w:rsidR="009B69F1" w:rsidRPr="007F0610">
              <w:rPr>
                <w:rStyle w:val="Hyperlink"/>
                <w:noProof/>
              </w:rPr>
              <w:t>2.0</w:t>
            </w:r>
            <w:r w:rsidR="009B69F1">
              <w:rPr>
                <w:rFonts w:eastAsiaTheme="minorEastAsia"/>
                <w:noProof/>
              </w:rPr>
              <w:tab/>
            </w:r>
            <w:r w:rsidR="009B69F1" w:rsidRPr="007F0610">
              <w:rPr>
                <w:rStyle w:val="Hyperlink"/>
                <w:noProof/>
              </w:rPr>
              <w:t>Study Assumptions and Methodology</w:t>
            </w:r>
            <w:r w:rsidR="009B69F1">
              <w:rPr>
                <w:noProof/>
                <w:webHidden/>
              </w:rPr>
              <w:tab/>
            </w:r>
            <w:r>
              <w:rPr>
                <w:noProof/>
                <w:webHidden/>
              </w:rPr>
              <w:fldChar w:fldCharType="begin"/>
            </w:r>
            <w:r w:rsidR="009B69F1">
              <w:rPr>
                <w:noProof/>
                <w:webHidden/>
              </w:rPr>
              <w:instrText xml:space="preserve"> PAGEREF _Toc342460893 \h </w:instrText>
            </w:r>
            <w:r>
              <w:rPr>
                <w:noProof/>
                <w:webHidden/>
              </w:rPr>
            </w:r>
            <w:r>
              <w:rPr>
                <w:noProof/>
                <w:webHidden/>
              </w:rPr>
              <w:fldChar w:fldCharType="separate"/>
            </w:r>
            <w:r w:rsidR="00211205">
              <w:rPr>
                <w:noProof/>
                <w:webHidden/>
              </w:rPr>
              <w:t>3</w:t>
            </w:r>
            <w:r>
              <w:rPr>
                <w:noProof/>
                <w:webHidden/>
              </w:rPr>
              <w:fldChar w:fldCharType="end"/>
            </w:r>
          </w:hyperlink>
        </w:p>
        <w:p w:rsidR="009B69F1" w:rsidRDefault="00577D56">
          <w:pPr>
            <w:pStyle w:val="TOC1"/>
            <w:tabs>
              <w:tab w:val="left" w:pos="660"/>
              <w:tab w:val="right" w:leader="dot" w:pos="9350"/>
            </w:tabs>
            <w:rPr>
              <w:rFonts w:eastAsiaTheme="minorEastAsia"/>
              <w:noProof/>
            </w:rPr>
          </w:pPr>
          <w:hyperlink w:anchor="_Toc342460894" w:history="1">
            <w:r w:rsidR="009B69F1" w:rsidRPr="007F0610">
              <w:rPr>
                <w:rStyle w:val="Hyperlink"/>
                <w:noProof/>
              </w:rPr>
              <w:t>3.0</w:t>
            </w:r>
            <w:r w:rsidR="009B69F1">
              <w:rPr>
                <w:rFonts w:eastAsiaTheme="minorEastAsia"/>
                <w:noProof/>
              </w:rPr>
              <w:tab/>
            </w:r>
            <w:r w:rsidR="009B69F1" w:rsidRPr="007F0610">
              <w:rPr>
                <w:rStyle w:val="Hyperlink"/>
                <w:noProof/>
              </w:rPr>
              <w:t>Thermal Study Results</w:t>
            </w:r>
            <w:r w:rsidR="009B69F1">
              <w:rPr>
                <w:noProof/>
                <w:webHidden/>
              </w:rPr>
              <w:tab/>
            </w:r>
            <w:r>
              <w:rPr>
                <w:noProof/>
                <w:webHidden/>
              </w:rPr>
              <w:fldChar w:fldCharType="begin"/>
            </w:r>
            <w:r w:rsidR="009B69F1">
              <w:rPr>
                <w:noProof/>
                <w:webHidden/>
              </w:rPr>
              <w:instrText xml:space="preserve"> PAGEREF _Toc342460894 \h </w:instrText>
            </w:r>
            <w:r>
              <w:rPr>
                <w:noProof/>
                <w:webHidden/>
              </w:rPr>
            </w:r>
            <w:r>
              <w:rPr>
                <w:noProof/>
                <w:webHidden/>
              </w:rPr>
              <w:fldChar w:fldCharType="separate"/>
            </w:r>
            <w:r w:rsidR="00211205">
              <w:rPr>
                <w:noProof/>
                <w:webHidden/>
              </w:rPr>
              <w:t>3</w:t>
            </w:r>
            <w:r>
              <w:rPr>
                <w:noProof/>
                <w:webHidden/>
              </w:rPr>
              <w:fldChar w:fldCharType="end"/>
            </w:r>
          </w:hyperlink>
        </w:p>
        <w:p w:rsidR="009B69F1" w:rsidRDefault="00577D56">
          <w:pPr>
            <w:pStyle w:val="TOC2"/>
            <w:tabs>
              <w:tab w:val="left" w:pos="880"/>
              <w:tab w:val="right" w:leader="dot" w:pos="9350"/>
            </w:tabs>
            <w:rPr>
              <w:rFonts w:eastAsiaTheme="minorEastAsia"/>
              <w:noProof/>
            </w:rPr>
          </w:pPr>
          <w:hyperlink w:anchor="_Toc342460895" w:history="1">
            <w:r w:rsidR="009B69F1" w:rsidRPr="007F0610">
              <w:rPr>
                <w:rStyle w:val="Hyperlink"/>
                <w:noProof/>
              </w:rPr>
              <w:t>3.1</w:t>
            </w:r>
            <w:r w:rsidR="009B69F1">
              <w:rPr>
                <w:rFonts w:eastAsiaTheme="minorEastAsia"/>
                <w:noProof/>
              </w:rPr>
              <w:tab/>
            </w:r>
            <w:r w:rsidR="009B69F1" w:rsidRPr="007F0610">
              <w:rPr>
                <w:rStyle w:val="Hyperlink"/>
                <w:noProof/>
              </w:rPr>
              <w:t>NRIS Evaluation</w:t>
            </w:r>
            <w:r w:rsidR="009B69F1">
              <w:rPr>
                <w:noProof/>
                <w:webHidden/>
              </w:rPr>
              <w:tab/>
            </w:r>
            <w:r>
              <w:rPr>
                <w:noProof/>
                <w:webHidden/>
              </w:rPr>
              <w:fldChar w:fldCharType="begin"/>
            </w:r>
            <w:r w:rsidR="009B69F1">
              <w:rPr>
                <w:noProof/>
                <w:webHidden/>
              </w:rPr>
              <w:instrText xml:space="preserve"> PAGEREF _Toc342460895 \h </w:instrText>
            </w:r>
            <w:r>
              <w:rPr>
                <w:noProof/>
                <w:webHidden/>
              </w:rPr>
            </w:r>
            <w:r>
              <w:rPr>
                <w:noProof/>
                <w:webHidden/>
              </w:rPr>
              <w:fldChar w:fldCharType="separate"/>
            </w:r>
            <w:r w:rsidR="00211205">
              <w:rPr>
                <w:noProof/>
                <w:webHidden/>
              </w:rPr>
              <w:t>3</w:t>
            </w:r>
            <w:r>
              <w:rPr>
                <w:noProof/>
                <w:webHidden/>
              </w:rPr>
              <w:fldChar w:fldCharType="end"/>
            </w:r>
          </w:hyperlink>
        </w:p>
        <w:p w:rsidR="009B69F1" w:rsidRDefault="00577D56">
          <w:pPr>
            <w:pStyle w:val="TOC1"/>
            <w:tabs>
              <w:tab w:val="left" w:pos="660"/>
              <w:tab w:val="right" w:leader="dot" w:pos="9350"/>
            </w:tabs>
            <w:rPr>
              <w:rFonts w:eastAsiaTheme="minorEastAsia"/>
              <w:noProof/>
            </w:rPr>
          </w:pPr>
          <w:hyperlink w:anchor="_Toc342460896" w:history="1">
            <w:r w:rsidR="009B69F1" w:rsidRPr="007F0610">
              <w:rPr>
                <w:rStyle w:val="Hyperlink"/>
                <w:noProof/>
              </w:rPr>
              <w:t>4.0</w:t>
            </w:r>
            <w:r w:rsidR="009B69F1">
              <w:rPr>
                <w:rFonts w:eastAsiaTheme="minorEastAsia"/>
                <w:noProof/>
              </w:rPr>
              <w:tab/>
            </w:r>
            <w:r w:rsidR="009B69F1" w:rsidRPr="007F0610">
              <w:rPr>
                <w:rStyle w:val="Hyperlink"/>
                <w:noProof/>
              </w:rPr>
              <w:t>Fault Duty Study Results</w:t>
            </w:r>
            <w:r w:rsidR="009B69F1">
              <w:rPr>
                <w:noProof/>
                <w:webHidden/>
              </w:rPr>
              <w:tab/>
            </w:r>
            <w:r>
              <w:rPr>
                <w:noProof/>
                <w:webHidden/>
              </w:rPr>
              <w:fldChar w:fldCharType="begin"/>
            </w:r>
            <w:r w:rsidR="009B69F1">
              <w:rPr>
                <w:noProof/>
                <w:webHidden/>
              </w:rPr>
              <w:instrText xml:space="preserve"> PAGEREF _Toc342460896 \h </w:instrText>
            </w:r>
            <w:r>
              <w:rPr>
                <w:noProof/>
                <w:webHidden/>
              </w:rPr>
            </w:r>
            <w:r>
              <w:rPr>
                <w:noProof/>
                <w:webHidden/>
              </w:rPr>
              <w:fldChar w:fldCharType="separate"/>
            </w:r>
            <w:r w:rsidR="00211205">
              <w:rPr>
                <w:noProof/>
                <w:webHidden/>
              </w:rPr>
              <w:t>4</w:t>
            </w:r>
            <w:r>
              <w:rPr>
                <w:noProof/>
                <w:webHidden/>
              </w:rPr>
              <w:fldChar w:fldCharType="end"/>
            </w:r>
          </w:hyperlink>
        </w:p>
        <w:p w:rsidR="009B69F1" w:rsidRDefault="00577D56">
          <w:pPr>
            <w:pStyle w:val="TOC1"/>
            <w:tabs>
              <w:tab w:val="left" w:pos="660"/>
              <w:tab w:val="right" w:leader="dot" w:pos="9350"/>
            </w:tabs>
            <w:rPr>
              <w:rFonts w:eastAsiaTheme="minorEastAsia"/>
              <w:noProof/>
            </w:rPr>
          </w:pPr>
          <w:hyperlink w:anchor="_Toc342460897" w:history="1">
            <w:r w:rsidR="009B69F1" w:rsidRPr="007F0610">
              <w:rPr>
                <w:rStyle w:val="Hyperlink"/>
                <w:noProof/>
              </w:rPr>
              <w:t>5.0</w:t>
            </w:r>
            <w:r w:rsidR="009B69F1">
              <w:rPr>
                <w:rFonts w:eastAsiaTheme="minorEastAsia"/>
                <w:noProof/>
              </w:rPr>
              <w:tab/>
            </w:r>
            <w:r w:rsidR="009B69F1" w:rsidRPr="007F0610">
              <w:rPr>
                <w:rStyle w:val="Hyperlink"/>
                <w:noProof/>
              </w:rPr>
              <w:t>Reactive Capability Study Results</w:t>
            </w:r>
            <w:r w:rsidR="009B69F1">
              <w:rPr>
                <w:noProof/>
                <w:webHidden/>
              </w:rPr>
              <w:tab/>
            </w:r>
            <w:r>
              <w:rPr>
                <w:noProof/>
                <w:webHidden/>
              </w:rPr>
              <w:fldChar w:fldCharType="begin"/>
            </w:r>
            <w:r w:rsidR="009B69F1">
              <w:rPr>
                <w:noProof/>
                <w:webHidden/>
              </w:rPr>
              <w:instrText xml:space="preserve"> PAGEREF _Toc342460897 \h </w:instrText>
            </w:r>
            <w:r>
              <w:rPr>
                <w:noProof/>
                <w:webHidden/>
              </w:rPr>
            </w:r>
            <w:r>
              <w:rPr>
                <w:noProof/>
                <w:webHidden/>
              </w:rPr>
              <w:fldChar w:fldCharType="separate"/>
            </w:r>
            <w:r w:rsidR="00211205">
              <w:rPr>
                <w:noProof/>
                <w:webHidden/>
              </w:rPr>
              <w:t>4</w:t>
            </w:r>
            <w:r>
              <w:rPr>
                <w:noProof/>
                <w:webHidden/>
              </w:rPr>
              <w:fldChar w:fldCharType="end"/>
            </w:r>
          </w:hyperlink>
        </w:p>
        <w:p w:rsidR="00624602" w:rsidRDefault="00577D56">
          <w:r>
            <w:fldChar w:fldCharType="end"/>
          </w:r>
        </w:p>
      </w:sdtContent>
    </w:sdt>
    <w:p w:rsidR="00624602" w:rsidRDefault="00624602">
      <w:r>
        <w:br w:type="page"/>
      </w:r>
    </w:p>
    <w:p w:rsidR="00200BBE" w:rsidRPr="00624602" w:rsidRDefault="007E3799" w:rsidP="00624602">
      <w:pPr>
        <w:pStyle w:val="Heading1"/>
        <w:numPr>
          <w:ilvl w:val="0"/>
          <w:numId w:val="5"/>
        </w:numPr>
        <w:rPr>
          <w:color w:val="auto"/>
          <w:sz w:val="24"/>
        </w:rPr>
      </w:pPr>
      <w:bookmarkStart w:id="0" w:name="_Toc342460892"/>
      <w:r w:rsidRPr="00624602">
        <w:rPr>
          <w:color w:val="auto"/>
          <w:sz w:val="24"/>
        </w:rPr>
        <w:lastRenderedPageBreak/>
        <w:t>Introduction</w:t>
      </w:r>
      <w:bookmarkEnd w:id="0"/>
    </w:p>
    <w:p w:rsidR="007E3799" w:rsidRPr="00CF40D4" w:rsidRDefault="007E3799" w:rsidP="007B49B4">
      <w:pPr>
        <w:ind w:left="405"/>
        <w:jc w:val="both"/>
        <w:rPr>
          <w:sz w:val="20"/>
        </w:rPr>
      </w:pPr>
      <w:r w:rsidRPr="00CF40D4">
        <w:rPr>
          <w:sz w:val="20"/>
        </w:rPr>
        <w:t>Following are the results of the Generation</w:t>
      </w:r>
      <w:r w:rsidR="00EF4B13">
        <w:rPr>
          <w:sz w:val="20"/>
        </w:rPr>
        <w:t xml:space="preserve"> Feasibility </w:t>
      </w:r>
      <w:r w:rsidR="00F006D4" w:rsidRPr="00CF40D4">
        <w:rPr>
          <w:sz w:val="20"/>
        </w:rPr>
        <w:t xml:space="preserve">Study for the installation of </w:t>
      </w:r>
      <w:sdt>
        <w:sdtPr>
          <w:rPr>
            <w:sz w:val="20"/>
          </w:rPr>
          <w:id w:val="30504831"/>
          <w:placeholder>
            <w:docPart w:val="E499D28880A5478C8E69EDE9A39E2423"/>
          </w:placeholder>
        </w:sdtPr>
        <w:sdtEndPr>
          <w:rPr>
            <w:b/>
          </w:rPr>
        </w:sdtEndPr>
        <w:sdtContent>
          <w:sdt>
            <w:sdtPr>
              <w:rPr>
                <w:b/>
                <w:sz w:val="20"/>
              </w:rPr>
              <w:id w:val="21734535"/>
              <w:placeholder>
                <w:docPart w:val="F3907B63A7F44C8F89418F61C69C4DB1"/>
              </w:placeholder>
              <w:text/>
            </w:sdtPr>
            <w:sdtContent>
              <w:r w:rsidR="0020256F">
                <w:rPr>
                  <w:b/>
                  <w:sz w:val="20"/>
                </w:rPr>
                <w:t xml:space="preserve">an </w:t>
              </w:r>
              <w:proofErr w:type="spellStart"/>
              <w:r w:rsidR="0020256F">
                <w:rPr>
                  <w:b/>
                  <w:sz w:val="20"/>
                </w:rPr>
                <w:t>additonal</w:t>
              </w:r>
              <w:proofErr w:type="spellEnd"/>
              <w:r w:rsidR="0020256F">
                <w:rPr>
                  <w:b/>
                  <w:sz w:val="20"/>
                </w:rPr>
                <w:t xml:space="preserve"> 30 MW </w:t>
              </w:r>
            </w:sdtContent>
          </w:sdt>
        </w:sdtContent>
      </w:sdt>
      <w:r w:rsidR="00624602" w:rsidRPr="00CF40D4">
        <w:rPr>
          <w:sz w:val="20"/>
        </w:rPr>
        <w:t xml:space="preserve"> of generating capacity in </w:t>
      </w:r>
      <w:sdt>
        <w:sdtPr>
          <w:rPr>
            <w:b/>
            <w:sz w:val="20"/>
          </w:rPr>
          <w:id w:val="21734538"/>
          <w:placeholder>
            <w:docPart w:val="F3907B63A7F44C8F89418F61C69C4DB1"/>
          </w:placeholder>
          <w:text/>
        </w:sdtPr>
        <w:sdtContent>
          <w:r w:rsidR="0020256F">
            <w:rPr>
              <w:b/>
              <w:sz w:val="20"/>
            </w:rPr>
            <w:t>Davie County, North Carolina</w:t>
          </w:r>
        </w:sdtContent>
      </w:sdt>
      <w:r w:rsidR="00624602" w:rsidRPr="00CF40D4">
        <w:rPr>
          <w:sz w:val="20"/>
        </w:rPr>
        <w:t xml:space="preserve">. This site is located near </w:t>
      </w:r>
      <w:sdt>
        <w:sdtPr>
          <w:rPr>
            <w:b/>
            <w:sz w:val="20"/>
            <w:highlight w:val="black"/>
          </w:rPr>
          <w:id w:val="21734541"/>
          <w:placeholder>
            <w:docPart w:val="F3907B63A7F44C8F89418F61C69C4DB1"/>
          </w:placeholder>
          <w:text/>
        </w:sdtPr>
        <w:sdtContent>
          <w:r w:rsidR="0020256F" w:rsidRPr="00D06B3C">
            <w:rPr>
              <w:b/>
              <w:sz w:val="20"/>
              <w:highlight w:val="black"/>
            </w:rPr>
            <w:t>Mocksville Main</w:t>
          </w:r>
        </w:sdtContent>
      </w:sdt>
      <w:r w:rsidR="00624602" w:rsidRPr="00CF40D4">
        <w:rPr>
          <w:sz w:val="20"/>
        </w:rPr>
        <w:t xml:space="preserve"> and has an estimated Commercial Operation Date of </w:t>
      </w:r>
      <w:sdt>
        <w:sdtPr>
          <w:rPr>
            <w:b/>
            <w:sz w:val="20"/>
          </w:rPr>
          <w:id w:val="21734543"/>
          <w:placeholder>
            <w:docPart w:val="F3907B63A7F44C8F89418F61C69C4DB1"/>
          </w:placeholder>
          <w:text/>
        </w:sdtPr>
        <w:sdtContent>
          <w:r w:rsidR="00211205">
            <w:rPr>
              <w:b/>
              <w:sz w:val="20"/>
            </w:rPr>
            <w:t>6/2/2014</w:t>
          </w:r>
        </w:sdtContent>
      </w:sdt>
      <w:r w:rsidR="00624602" w:rsidRPr="00CF40D4">
        <w:rPr>
          <w:sz w:val="20"/>
        </w:rPr>
        <w:t>.</w:t>
      </w:r>
    </w:p>
    <w:p w:rsidR="007E3799" w:rsidRPr="00624602" w:rsidRDefault="007E3799" w:rsidP="00624602">
      <w:pPr>
        <w:pStyle w:val="Heading1"/>
        <w:numPr>
          <w:ilvl w:val="0"/>
          <w:numId w:val="5"/>
        </w:numPr>
        <w:rPr>
          <w:color w:val="auto"/>
          <w:sz w:val="24"/>
        </w:rPr>
      </w:pPr>
      <w:bookmarkStart w:id="1" w:name="_Toc342460893"/>
      <w:r w:rsidRPr="00624602">
        <w:rPr>
          <w:color w:val="auto"/>
          <w:sz w:val="24"/>
        </w:rPr>
        <w:t>Study Assumptions and Methodology</w:t>
      </w:r>
      <w:bookmarkEnd w:id="1"/>
    </w:p>
    <w:p w:rsidR="00624602" w:rsidRPr="00CF40D4" w:rsidRDefault="00624602" w:rsidP="00463B3D">
      <w:pPr>
        <w:ind w:left="405"/>
        <w:jc w:val="both"/>
        <w:rPr>
          <w:sz w:val="20"/>
        </w:rPr>
      </w:pPr>
      <w:r w:rsidRPr="00CF40D4">
        <w:rPr>
          <w:sz w:val="20"/>
        </w:rPr>
        <w:t xml:space="preserve">The power flow cases used in the study were developed from the Duke internal year </w:t>
      </w:r>
      <w:sdt>
        <w:sdtPr>
          <w:rPr>
            <w:b/>
            <w:sz w:val="20"/>
          </w:rPr>
          <w:id w:val="21734625"/>
          <w:placeholder>
            <w:docPart w:val="F3907B63A7F44C8F89418F61C69C4DB1"/>
          </w:placeholder>
          <w:text/>
        </w:sdtPr>
        <w:sdtContent>
          <w:r w:rsidR="0020256F">
            <w:rPr>
              <w:b/>
              <w:sz w:val="20"/>
            </w:rPr>
            <w:t>2014 summer peak case</w:t>
          </w:r>
        </w:sdtContent>
      </w:sdt>
      <w:r w:rsidRPr="00CF40D4">
        <w:rPr>
          <w:sz w:val="20"/>
        </w:rPr>
        <w:t xml:space="preserve">. </w:t>
      </w:r>
      <w:r w:rsidR="00EF4B13">
        <w:rPr>
          <w:sz w:val="20"/>
        </w:rPr>
        <w:t>The results of Duke’s annual screening were used as a baseline to identify the impact of the new generation. All cases were modified to include</w:t>
      </w:r>
      <w:r w:rsidR="007B49B4" w:rsidRPr="00CF40D4">
        <w:rPr>
          <w:sz w:val="20"/>
        </w:rPr>
        <w:t xml:space="preserve"> </w:t>
      </w:r>
      <w:sdt>
        <w:sdtPr>
          <w:rPr>
            <w:b/>
            <w:sz w:val="20"/>
          </w:rPr>
          <w:id w:val="21734629"/>
          <w:placeholder>
            <w:docPart w:val="F3907B63A7F44C8F89418F61C69C4DB1"/>
          </w:placeholder>
          <w:text/>
        </w:sdtPr>
        <w:sdtContent>
          <w:r w:rsidR="0020256F">
            <w:rPr>
              <w:b/>
              <w:sz w:val="20"/>
            </w:rPr>
            <w:t>30 MW</w:t>
          </w:r>
        </w:sdtContent>
      </w:sdt>
      <w:r w:rsidR="00EF4B13">
        <w:rPr>
          <w:sz w:val="20"/>
        </w:rPr>
        <w:t xml:space="preserve"> of additional generation at </w:t>
      </w:r>
      <w:sdt>
        <w:sdtPr>
          <w:rPr>
            <w:sz w:val="20"/>
            <w:highlight w:val="black"/>
          </w:rPr>
          <w:id w:val="538927579"/>
        </w:sdtPr>
        <w:sdtContent>
          <w:r w:rsidR="0020256F" w:rsidRPr="00D06B3C">
            <w:rPr>
              <w:b/>
              <w:sz w:val="20"/>
              <w:highlight w:val="black"/>
            </w:rPr>
            <w:t>157 Docks Way Mocksville, North Carolina</w:t>
          </w:r>
        </w:sdtContent>
      </w:sdt>
      <w:r w:rsidR="00EF4B13">
        <w:rPr>
          <w:sz w:val="20"/>
        </w:rPr>
        <w:t>. To determine</w:t>
      </w:r>
      <w:r w:rsidR="00103509">
        <w:rPr>
          <w:sz w:val="20"/>
        </w:rPr>
        <w:t xml:space="preserve"> the thermal impact on Duke’s transmission system, the new generation modeled with</w:t>
      </w:r>
      <w:r w:rsidR="007B49B4" w:rsidRPr="00CF40D4">
        <w:rPr>
          <w:sz w:val="20"/>
        </w:rPr>
        <w:t xml:space="preserve"> </w:t>
      </w:r>
      <w:sdt>
        <w:sdtPr>
          <w:rPr>
            <w:b/>
            <w:sz w:val="20"/>
            <w:highlight w:val="black"/>
          </w:rPr>
          <w:id w:val="21734633"/>
          <w:placeholder>
            <w:docPart w:val="F3907B63A7F44C8F89418F61C69C4DB1"/>
          </w:placeholder>
          <w:text/>
        </w:sdtPr>
        <w:sdtContent>
          <w:r w:rsidR="0020256F" w:rsidRPr="00D06B3C">
            <w:rPr>
              <w:b/>
              <w:sz w:val="20"/>
              <w:highlight w:val="black"/>
            </w:rPr>
            <w:t>tap point on 44 kV Cooleemee Retail Tap line, 5 miles down the line from Mocksville Main</w:t>
          </w:r>
        </w:sdtContent>
      </w:sdt>
      <w:r w:rsidR="007B49B4" w:rsidRPr="00CF40D4">
        <w:rPr>
          <w:sz w:val="20"/>
        </w:rPr>
        <w:t>. The economic generation dispatch was also changed by adding the new generation and forcing it on prior to the dispatch of the remaining Duke Balancing Authority Area units. The study cases</w:t>
      </w:r>
      <w:r w:rsidR="00F909E7" w:rsidRPr="00CF40D4">
        <w:rPr>
          <w:sz w:val="20"/>
        </w:rPr>
        <w:t xml:space="preserve"> were re-dispatched, solved and saved for use.</w:t>
      </w:r>
    </w:p>
    <w:p w:rsidR="008325E9" w:rsidRDefault="00F909E7" w:rsidP="009B69F1">
      <w:pPr>
        <w:ind w:left="405"/>
        <w:jc w:val="both"/>
        <w:rPr>
          <w:sz w:val="20"/>
        </w:rPr>
      </w:pPr>
      <w:r w:rsidRPr="00CF40D4">
        <w:rPr>
          <w:sz w:val="20"/>
        </w:rPr>
        <w:t xml:space="preserve">The NRIS thermal study uses the results of Duke Energy </w:t>
      </w:r>
      <w:r w:rsidR="00E66321">
        <w:rPr>
          <w:sz w:val="20"/>
        </w:rPr>
        <w:t xml:space="preserve">Power </w:t>
      </w:r>
      <w:r w:rsidRPr="00CF40D4">
        <w:rPr>
          <w:sz w:val="20"/>
        </w:rPr>
        <w:t xml:space="preserve">Delivery’s annual internal screening as a baseline to determine the impact of new generation. The annual internal screening identifies violations of the Duke Energy Power Transmission System Planning Guidelines and this information is used to develop the transmission asset expansion plan. The annual screening provides branch loading for postulated transmission line or transformer contingencies under various generation dispatches. The thermal study results following the inclusion of the new generation were obtained by the same methods, and are therefore comparable to the annual screening. The results are compared to identify significant impacts to the Duke </w:t>
      </w:r>
      <w:r w:rsidR="00E66321">
        <w:rPr>
          <w:sz w:val="20"/>
        </w:rPr>
        <w:t xml:space="preserve">Energy </w:t>
      </w:r>
      <w:r w:rsidRPr="00CF40D4">
        <w:rPr>
          <w:sz w:val="20"/>
        </w:rPr>
        <w:t>transmission system.</w:t>
      </w:r>
    </w:p>
    <w:p w:rsidR="00B3526B" w:rsidRDefault="009E1FF9" w:rsidP="00463B3D">
      <w:pPr>
        <w:ind w:left="405"/>
        <w:jc w:val="both"/>
        <w:rPr>
          <w:sz w:val="20"/>
        </w:rPr>
      </w:pPr>
      <w:r w:rsidRPr="00CF40D4">
        <w:rPr>
          <w:sz w:val="20"/>
        </w:rPr>
        <w:t>Fault studies are performed by modeling the new generator and previously queued generation ahead of the new generator in the interconnection queue</w:t>
      </w:r>
      <w:r w:rsidR="00CF40D4" w:rsidRPr="00CF40D4">
        <w:rPr>
          <w:sz w:val="20"/>
        </w:rPr>
        <w:t>. Any significant changes in fault duty resulting from the new generator’s installation are identified. Various faults are placed on the system and their impact versus equipment rating is evaluated.</w:t>
      </w:r>
    </w:p>
    <w:p w:rsidR="00CF40D4" w:rsidRPr="00CF40D4" w:rsidRDefault="00CF40D4" w:rsidP="00463B3D">
      <w:pPr>
        <w:ind w:left="405"/>
        <w:jc w:val="both"/>
        <w:rPr>
          <w:sz w:val="20"/>
        </w:rPr>
      </w:pPr>
      <w:r>
        <w:rPr>
          <w:sz w:val="20"/>
        </w:rPr>
        <w:t>Reactive Capability is evaluated by modeling a facility’s generators and step-up transformers (GSUs) at various taps and system voltage conditions. The reactive capability</w:t>
      </w:r>
      <w:r w:rsidR="00723BB8">
        <w:rPr>
          <w:sz w:val="20"/>
        </w:rPr>
        <w:t xml:space="preserve"> of the facility can be affected by many factors including generator capability limits, excitation limits, and bus voltage limits. The evaluation determines whether sufficient reactive support will be available at the Connection Point.</w:t>
      </w:r>
    </w:p>
    <w:p w:rsidR="007E3799" w:rsidRPr="00624602" w:rsidRDefault="007E3799" w:rsidP="00624602">
      <w:pPr>
        <w:pStyle w:val="Heading1"/>
        <w:numPr>
          <w:ilvl w:val="0"/>
          <w:numId w:val="5"/>
        </w:numPr>
        <w:rPr>
          <w:color w:val="auto"/>
          <w:sz w:val="24"/>
        </w:rPr>
      </w:pPr>
      <w:bookmarkStart w:id="2" w:name="_Toc342460894"/>
      <w:r w:rsidRPr="00624602">
        <w:rPr>
          <w:color w:val="auto"/>
          <w:sz w:val="24"/>
        </w:rPr>
        <w:t>Thermal Study Results</w:t>
      </w:r>
      <w:bookmarkEnd w:id="2"/>
    </w:p>
    <w:p w:rsidR="007E3799" w:rsidRDefault="007E3799" w:rsidP="00624602">
      <w:pPr>
        <w:pStyle w:val="Heading2"/>
        <w:numPr>
          <w:ilvl w:val="1"/>
          <w:numId w:val="5"/>
        </w:numPr>
        <w:rPr>
          <w:color w:val="auto"/>
          <w:sz w:val="24"/>
        </w:rPr>
      </w:pPr>
      <w:bookmarkStart w:id="3" w:name="_Toc342460895"/>
      <w:r w:rsidRPr="00624602">
        <w:rPr>
          <w:color w:val="auto"/>
          <w:sz w:val="24"/>
        </w:rPr>
        <w:t>NRIS Evaluation</w:t>
      </w:r>
      <w:bookmarkEnd w:id="3"/>
    </w:p>
    <w:p w:rsidR="00723BB8" w:rsidRDefault="00723BB8" w:rsidP="00552AB4">
      <w:pPr>
        <w:ind w:left="1125"/>
        <w:jc w:val="both"/>
        <w:rPr>
          <w:sz w:val="20"/>
        </w:rPr>
      </w:pPr>
      <w:r w:rsidRPr="00723BB8">
        <w:rPr>
          <w:sz w:val="20"/>
        </w:rPr>
        <w:t>The fo</w:t>
      </w:r>
      <w:r>
        <w:rPr>
          <w:sz w:val="20"/>
        </w:rPr>
        <w:t>llowing network upgrades were identified as being attributable to the studied generating facility:</w:t>
      </w:r>
    </w:p>
    <w:tbl>
      <w:tblPr>
        <w:tblW w:w="8787" w:type="dxa"/>
        <w:jc w:val="center"/>
        <w:tblInd w:w="-964" w:type="dxa"/>
        <w:tblLook w:val="04A0"/>
      </w:tblPr>
      <w:tblGrid>
        <w:gridCol w:w="3556"/>
        <w:gridCol w:w="1003"/>
        <w:gridCol w:w="1149"/>
        <w:gridCol w:w="1029"/>
        <w:gridCol w:w="1032"/>
        <w:gridCol w:w="1018"/>
      </w:tblGrid>
      <w:tr w:rsidR="00A41CAB" w:rsidTr="00F64D5D">
        <w:trPr>
          <w:trHeight w:val="844"/>
          <w:jc w:val="center"/>
        </w:trPr>
        <w:tc>
          <w:tcPr>
            <w:tcW w:w="35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193C" w:rsidRDefault="00EA193C">
            <w:pPr>
              <w:jc w:val="center"/>
              <w:rPr>
                <w:rFonts w:ascii="Calibri" w:hAnsi="Calibri"/>
                <w:color w:val="000000"/>
                <w:sz w:val="20"/>
                <w:szCs w:val="20"/>
              </w:rPr>
            </w:pPr>
            <w:r>
              <w:rPr>
                <w:rFonts w:ascii="Calibri" w:hAnsi="Calibri"/>
                <w:color w:val="000000"/>
                <w:sz w:val="20"/>
              </w:rPr>
              <w:t>Facility Name/Upgrade</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rsidR="00EA193C" w:rsidRDefault="00EA193C">
            <w:pPr>
              <w:jc w:val="center"/>
              <w:rPr>
                <w:rFonts w:ascii="Calibri" w:hAnsi="Calibri"/>
                <w:color w:val="000000"/>
                <w:sz w:val="20"/>
                <w:szCs w:val="20"/>
              </w:rPr>
            </w:pPr>
            <w:r>
              <w:rPr>
                <w:rFonts w:ascii="Calibri" w:hAnsi="Calibri"/>
                <w:color w:val="000000"/>
                <w:sz w:val="20"/>
              </w:rPr>
              <w:t>Existing Size/Type</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rsidR="00EA193C" w:rsidRDefault="00EA193C">
            <w:pPr>
              <w:jc w:val="center"/>
              <w:rPr>
                <w:rFonts w:ascii="Calibri" w:hAnsi="Calibri"/>
                <w:color w:val="000000"/>
                <w:sz w:val="20"/>
                <w:szCs w:val="20"/>
              </w:rPr>
            </w:pPr>
            <w:r>
              <w:rPr>
                <w:rFonts w:ascii="Calibri" w:hAnsi="Calibri"/>
                <w:color w:val="000000"/>
                <w:sz w:val="20"/>
              </w:rPr>
              <w:t>Proposed Size/Type</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rsidR="00EA193C" w:rsidRDefault="00EA193C">
            <w:pPr>
              <w:jc w:val="center"/>
              <w:rPr>
                <w:rFonts w:ascii="Calibri" w:hAnsi="Calibri"/>
                <w:color w:val="000000"/>
                <w:sz w:val="20"/>
                <w:szCs w:val="20"/>
              </w:rPr>
            </w:pPr>
            <w:r>
              <w:rPr>
                <w:rFonts w:ascii="Calibri" w:hAnsi="Calibri"/>
                <w:color w:val="000000"/>
                <w:sz w:val="20"/>
              </w:rPr>
              <w:t>Mileage</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rsidR="00EA193C" w:rsidRDefault="00EA193C">
            <w:pPr>
              <w:jc w:val="center"/>
              <w:rPr>
                <w:rFonts w:ascii="Calibri" w:hAnsi="Calibri"/>
                <w:color w:val="000000"/>
                <w:sz w:val="20"/>
                <w:szCs w:val="20"/>
              </w:rPr>
            </w:pPr>
            <w:r>
              <w:rPr>
                <w:rFonts w:ascii="Calibri" w:hAnsi="Calibri"/>
                <w:color w:val="000000"/>
                <w:sz w:val="20"/>
              </w:rPr>
              <w:t>Estimated Cost</w:t>
            </w:r>
          </w:p>
        </w:tc>
        <w:tc>
          <w:tcPr>
            <w:tcW w:w="1018" w:type="dxa"/>
            <w:tcBorders>
              <w:top w:val="single" w:sz="8" w:space="0" w:color="auto"/>
              <w:left w:val="nil"/>
              <w:bottom w:val="single" w:sz="8" w:space="0" w:color="auto"/>
              <w:right w:val="single" w:sz="8" w:space="0" w:color="auto"/>
            </w:tcBorders>
            <w:shd w:val="clear" w:color="auto" w:fill="auto"/>
            <w:vAlign w:val="center"/>
            <w:hideMark/>
          </w:tcPr>
          <w:p w:rsidR="00EA193C" w:rsidRDefault="00EA193C">
            <w:pPr>
              <w:jc w:val="center"/>
              <w:rPr>
                <w:rFonts w:ascii="Calibri" w:hAnsi="Calibri"/>
                <w:color w:val="000000"/>
                <w:sz w:val="20"/>
                <w:szCs w:val="20"/>
              </w:rPr>
            </w:pPr>
            <w:r>
              <w:rPr>
                <w:rFonts w:ascii="Calibri" w:hAnsi="Calibri"/>
                <w:color w:val="000000"/>
                <w:sz w:val="20"/>
              </w:rPr>
              <w:t>Lead Time (months)</w:t>
            </w:r>
          </w:p>
        </w:tc>
      </w:tr>
      <w:tr w:rsidR="00A41CAB" w:rsidTr="00F64D5D">
        <w:trPr>
          <w:trHeight w:val="322"/>
          <w:jc w:val="center"/>
        </w:trPr>
        <w:sdt>
          <w:sdtPr>
            <w:rPr>
              <w:rFonts w:ascii="Calibri" w:hAnsi="Calibri"/>
              <w:b/>
              <w:color w:val="000000"/>
              <w:sz w:val="20"/>
              <w:szCs w:val="20"/>
              <w:highlight w:val="black"/>
            </w:rPr>
            <w:id w:val="21734669"/>
            <w:placeholder>
              <w:docPart w:val="F3907B63A7F44C8F89418F61C69C4DB1"/>
            </w:placeholder>
            <w:text/>
          </w:sdtPr>
          <w:sdtContent>
            <w:tc>
              <w:tcPr>
                <w:tcW w:w="3556" w:type="dxa"/>
                <w:tcBorders>
                  <w:top w:val="nil"/>
                  <w:left w:val="single" w:sz="8" w:space="0" w:color="auto"/>
                  <w:bottom w:val="single" w:sz="8" w:space="0" w:color="auto"/>
                  <w:right w:val="single" w:sz="8" w:space="0" w:color="auto"/>
                </w:tcBorders>
                <w:shd w:val="clear" w:color="auto" w:fill="auto"/>
                <w:vAlign w:val="center"/>
                <w:hideMark/>
              </w:tcPr>
              <w:p w:rsidR="00EA193C" w:rsidRPr="00EA193C" w:rsidRDefault="006D1908" w:rsidP="006D1908">
                <w:pPr>
                  <w:pStyle w:val="ListParagraph"/>
                  <w:numPr>
                    <w:ilvl w:val="0"/>
                    <w:numId w:val="6"/>
                  </w:numPr>
                  <w:rPr>
                    <w:rFonts w:ascii="Calibri" w:hAnsi="Calibri"/>
                    <w:color w:val="000000"/>
                    <w:sz w:val="20"/>
                    <w:szCs w:val="20"/>
                  </w:rPr>
                </w:pPr>
                <w:r w:rsidRPr="008903BF">
                  <w:rPr>
                    <w:rFonts w:ascii="Calibri" w:hAnsi="Calibri"/>
                    <w:b/>
                    <w:color w:val="000000"/>
                    <w:sz w:val="20"/>
                    <w:szCs w:val="20"/>
                    <w:highlight w:val="black"/>
                  </w:rPr>
                  <w:t>Cooleemee Retail Tap 44 kV Line</w:t>
                </w:r>
              </w:p>
            </w:tc>
          </w:sdtContent>
        </w:sdt>
        <w:tc>
          <w:tcPr>
            <w:tcW w:w="1003" w:type="dxa"/>
            <w:tcBorders>
              <w:top w:val="nil"/>
              <w:left w:val="nil"/>
              <w:bottom w:val="single" w:sz="8" w:space="0" w:color="auto"/>
              <w:right w:val="single" w:sz="8" w:space="0" w:color="auto"/>
            </w:tcBorders>
            <w:shd w:val="clear" w:color="auto" w:fill="auto"/>
            <w:vAlign w:val="center"/>
            <w:hideMark/>
          </w:tcPr>
          <w:p w:rsidR="00EA193C" w:rsidRDefault="00EA193C" w:rsidP="006D1908">
            <w:pPr>
              <w:rPr>
                <w:rFonts w:ascii="Calibri" w:hAnsi="Calibri"/>
                <w:color w:val="000000"/>
                <w:sz w:val="20"/>
                <w:szCs w:val="20"/>
              </w:rPr>
            </w:pPr>
            <w:r>
              <w:rPr>
                <w:rFonts w:ascii="Calibri" w:hAnsi="Calibri"/>
                <w:color w:val="000000"/>
                <w:sz w:val="20"/>
              </w:rPr>
              <w:t> </w:t>
            </w:r>
            <w:sdt>
              <w:sdtPr>
                <w:rPr>
                  <w:rFonts w:ascii="Calibri" w:hAnsi="Calibri"/>
                  <w:b/>
                  <w:color w:val="000000"/>
                  <w:sz w:val="20"/>
                  <w:szCs w:val="20"/>
                </w:rPr>
                <w:id w:val="21734675"/>
                <w:text/>
              </w:sdtPr>
              <w:sdtContent>
                <w:r w:rsidR="00B51EFF">
                  <w:rPr>
                    <w:rFonts w:ascii="Calibri" w:hAnsi="Calibri"/>
                    <w:b/>
                    <w:color w:val="000000"/>
                    <w:sz w:val="20"/>
                    <w:szCs w:val="20"/>
                  </w:rPr>
                  <w:t>2</w:t>
                </w:r>
                <w:r w:rsidR="006D1908">
                  <w:rPr>
                    <w:rFonts w:ascii="Calibri" w:hAnsi="Calibri"/>
                    <w:b/>
                    <w:color w:val="000000"/>
                    <w:sz w:val="20"/>
                    <w:szCs w:val="20"/>
                  </w:rPr>
                  <w:t>/0 Copper</w:t>
                </w:r>
              </w:sdtContent>
            </w:sdt>
          </w:p>
        </w:tc>
        <w:tc>
          <w:tcPr>
            <w:tcW w:w="1149" w:type="dxa"/>
            <w:tcBorders>
              <w:top w:val="nil"/>
              <w:left w:val="nil"/>
              <w:bottom w:val="single" w:sz="8" w:space="0" w:color="auto"/>
              <w:right w:val="single" w:sz="8" w:space="0" w:color="auto"/>
            </w:tcBorders>
            <w:shd w:val="clear" w:color="auto" w:fill="auto"/>
            <w:vAlign w:val="center"/>
            <w:hideMark/>
          </w:tcPr>
          <w:p w:rsidR="00EA193C" w:rsidRDefault="00577D56" w:rsidP="006D1908">
            <w:pPr>
              <w:rPr>
                <w:rFonts w:ascii="Calibri" w:hAnsi="Calibri"/>
                <w:color w:val="000000"/>
                <w:sz w:val="20"/>
                <w:szCs w:val="20"/>
              </w:rPr>
            </w:pPr>
            <w:sdt>
              <w:sdtPr>
                <w:rPr>
                  <w:rFonts w:ascii="Calibri" w:hAnsi="Calibri"/>
                  <w:b/>
                  <w:color w:val="000000"/>
                  <w:sz w:val="20"/>
                  <w:szCs w:val="20"/>
                </w:rPr>
                <w:id w:val="21734685"/>
                <w:text/>
              </w:sdtPr>
              <w:sdtContent>
                <w:r w:rsidR="006D1908">
                  <w:rPr>
                    <w:rFonts w:ascii="Calibri" w:hAnsi="Calibri"/>
                    <w:b/>
                    <w:color w:val="000000"/>
                    <w:sz w:val="20"/>
                    <w:szCs w:val="20"/>
                  </w:rPr>
                  <w:t>556 ACSR</w:t>
                </w:r>
              </w:sdtContent>
            </w:sdt>
            <w:r w:rsidR="00EA193C">
              <w:rPr>
                <w:rFonts w:ascii="Calibri" w:hAnsi="Calibri"/>
                <w:color w:val="000000"/>
                <w:sz w:val="20"/>
              </w:rPr>
              <w:t> </w:t>
            </w:r>
          </w:p>
        </w:tc>
        <w:tc>
          <w:tcPr>
            <w:tcW w:w="1029" w:type="dxa"/>
            <w:tcBorders>
              <w:top w:val="nil"/>
              <w:left w:val="nil"/>
              <w:bottom w:val="single" w:sz="8" w:space="0" w:color="auto"/>
              <w:right w:val="single" w:sz="8" w:space="0" w:color="auto"/>
            </w:tcBorders>
            <w:shd w:val="clear" w:color="auto" w:fill="auto"/>
            <w:vAlign w:val="center"/>
            <w:hideMark/>
          </w:tcPr>
          <w:p w:rsidR="00EA193C" w:rsidRDefault="00577D56" w:rsidP="006D1908">
            <w:pPr>
              <w:rPr>
                <w:rFonts w:ascii="Calibri" w:hAnsi="Calibri"/>
                <w:color w:val="000000"/>
                <w:sz w:val="20"/>
                <w:szCs w:val="20"/>
              </w:rPr>
            </w:pPr>
            <w:sdt>
              <w:sdtPr>
                <w:rPr>
                  <w:rFonts w:ascii="Calibri" w:hAnsi="Calibri"/>
                  <w:b/>
                  <w:color w:val="000000"/>
                  <w:sz w:val="20"/>
                  <w:szCs w:val="20"/>
                </w:rPr>
                <w:id w:val="21734694"/>
                <w:text/>
              </w:sdtPr>
              <w:sdtContent>
                <w:r w:rsidR="006D1908">
                  <w:rPr>
                    <w:rFonts w:ascii="Calibri" w:hAnsi="Calibri"/>
                    <w:b/>
                    <w:color w:val="000000"/>
                    <w:sz w:val="20"/>
                    <w:szCs w:val="20"/>
                  </w:rPr>
                  <w:t>5.0</w:t>
                </w:r>
              </w:sdtContent>
            </w:sdt>
            <w:r w:rsidR="00EA193C">
              <w:rPr>
                <w:rFonts w:ascii="Calibri" w:hAnsi="Calibri"/>
                <w:color w:val="000000"/>
                <w:sz w:val="20"/>
              </w:rPr>
              <w:t> </w:t>
            </w:r>
          </w:p>
        </w:tc>
        <w:tc>
          <w:tcPr>
            <w:tcW w:w="1032" w:type="dxa"/>
            <w:tcBorders>
              <w:top w:val="nil"/>
              <w:left w:val="nil"/>
              <w:bottom w:val="single" w:sz="8" w:space="0" w:color="auto"/>
              <w:right w:val="single" w:sz="8" w:space="0" w:color="auto"/>
            </w:tcBorders>
            <w:shd w:val="clear" w:color="auto" w:fill="auto"/>
            <w:vAlign w:val="center"/>
            <w:hideMark/>
          </w:tcPr>
          <w:p w:rsidR="00EA193C" w:rsidRDefault="00577D56" w:rsidP="006D1908">
            <w:pPr>
              <w:rPr>
                <w:rFonts w:ascii="Calibri" w:hAnsi="Calibri"/>
                <w:color w:val="000000"/>
                <w:sz w:val="20"/>
                <w:szCs w:val="20"/>
              </w:rPr>
            </w:pPr>
            <w:sdt>
              <w:sdtPr>
                <w:rPr>
                  <w:rFonts w:ascii="Calibri" w:hAnsi="Calibri"/>
                  <w:b/>
                  <w:color w:val="000000"/>
                  <w:sz w:val="20"/>
                  <w:szCs w:val="20"/>
                </w:rPr>
                <w:id w:val="21734707"/>
                <w:text/>
              </w:sdtPr>
              <w:sdtContent>
                <w:r w:rsidR="006D1908">
                  <w:rPr>
                    <w:rFonts w:ascii="Calibri" w:hAnsi="Calibri"/>
                    <w:b/>
                    <w:color w:val="000000"/>
                    <w:sz w:val="20"/>
                    <w:szCs w:val="20"/>
                  </w:rPr>
                  <w:t>$5MM</w:t>
                </w:r>
              </w:sdtContent>
            </w:sdt>
            <w:r w:rsidR="00EA193C">
              <w:rPr>
                <w:rFonts w:ascii="Calibri" w:hAnsi="Calibri"/>
                <w:color w:val="000000"/>
                <w:sz w:val="20"/>
              </w:rPr>
              <w:t> </w:t>
            </w:r>
          </w:p>
        </w:tc>
        <w:tc>
          <w:tcPr>
            <w:tcW w:w="1018" w:type="dxa"/>
            <w:tcBorders>
              <w:top w:val="nil"/>
              <w:left w:val="nil"/>
              <w:bottom w:val="single" w:sz="8" w:space="0" w:color="auto"/>
              <w:right w:val="single" w:sz="8" w:space="0" w:color="auto"/>
            </w:tcBorders>
            <w:shd w:val="clear" w:color="auto" w:fill="auto"/>
            <w:vAlign w:val="center"/>
            <w:hideMark/>
          </w:tcPr>
          <w:p w:rsidR="00EA193C" w:rsidRDefault="00EA193C" w:rsidP="006D1908">
            <w:pPr>
              <w:rPr>
                <w:rFonts w:ascii="Calibri" w:hAnsi="Calibri"/>
                <w:color w:val="000000"/>
                <w:sz w:val="20"/>
                <w:szCs w:val="20"/>
              </w:rPr>
            </w:pPr>
            <w:r>
              <w:rPr>
                <w:rFonts w:ascii="Calibri" w:hAnsi="Calibri"/>
                <w:color w:val="000000"/>
                <w:sz w:val="20"/>
              </w:rPr>
              <w:t> </w:t>
            </w:r>
            <w:sdt>
              <w:sdtPr>
                <w:rPr>
                  <w:rFonts w:ascii="Calibri" w:hAnsi="Calibri"/>
                  <w:b/>
                  <w:color w:val="000000"/>
                  <w:sz w:val="20"/>
                  <w:szCs w:val="20"/>
                </w:rPr>
                <w:id w:val="21734726"/>
                <w:text/>
              </w:sdtPr>
              <w:sdtContent>
                <w:r w:rsidR="00D2124C">
                  <w:rPr>
                    <w:rFonts w:ascii="Calibri" w:hAnsi="Calibri"/>
                    <w:b/>
                    <w:color w:val="000000"/>
                    <w:sz w:val="20"/>
                    <w:szCs w:val="20"/>
                  </w:rPr>
                  <w:t>5</w:t>
                </w:r>
                <w:r w:rsidR="004C751D">
                  <w:rPr>
                    <w:rFonts w:ascii="Calibri" w:hAnsi="Calibri"/>
                    <w:b/>
                    <w:color w:val="000000"/>
                    <w:sz w:val="20"/>
                    <w:szCs w:val="20"/>
                  </w:rPr>
                  <w:t xml:space="preserve"> months</w:t>
                </w:r>
              </w:sdtContent>
            </w:sdt>
          </w:p>
        </w:tc>
      </w:tr>
      <w:tr w:rsidR="00A41CAB" w:rsidTr="00F64D5D">
        <w:trPr>
          <w:trHeight w:val="315"/>
          <w:jc w:val="center"/>
        </w:trPr>
        <w:tc>
          <w:tcPr>
            <w:tcW w:w="3556" w:type="dxa"/>
            <w:tcBorders>
              <w:top w:val="nil"/>
              <w:left w:val="single" w:sz="8" w:space="0" w:color="auto"/>
              <w:bottom w:val="single" w:sz="8" w:space="0" w:color="auto"/>
              <w:right w:val="nil"/>
            </w:tcBorders>
            <w:shd w:val="clear" w:color="auto" w:fill="auto"/>
            <w:vAlign w:val="center"/>
            <w:hideMark/>
          </w:tcPr>
          <w:p w:rsidR="00EA193C" w:rsidRDefault="00EA193C">
            <w:pPr>
              <w:jc w:val="center"/>
              <w:rPr>
                <w:rFonts w:ascii="Calibri" w:hAnsi="Calibri"/>
                <w:color w:val="000000"/>
                <w:sz w:val="20"/>
                <w:szCs w:val="20"/>
              </w:rPr>
            </w:pPr>
            <w:r>
              <w:rPr>
                <w:rFonts w:ascii="Calibri" w:hAnsi="Calibri"/>
                <w:color w:val="000000"/>
                <w:sz w:val="20"/>
              </w:rPr>
              <w:t>CUSTOMER TOTAL COST ESTIMATE </w:t>
            </w:r>
          </w:p>
        </w:tc>
        <w:tc>
          <w:tcPr>
            <w:tcW w:w="1003" w:type="dxa"/>
            <w:tcBorders>
              <w:top w:val="nil"/>
              <w:left w:val="nil"/>
              <w:bottom w:val="single" w:sz="8" w:space="0" w:color="auto"/>
              <w:right w:val="nil"/>
            </w:tcBorders>
            <w:shd w:val="clear" w:color="auto" w:fill="auto"/>
            <w:vAlign w:val="center"/>
            <w:hideMark/>
          </w:tcPr>
          <w:p w:rsidR="00EA193C" w:rsidRDefault="00EA193C">
            <w:pPr>
              <w:jc w:val="center"/>
              <w:rPr>
                <w:rFonts w:ascii="Calibri" w:hAnsi="Calibri"/>
                <w:color w:val="000000"/>
                <w:sz w:val="20"/>
                <w:szCs w:val="20"/>
              </w:rPr>
            </w:pPr>
            <w:r>
              <w:rPr>
                <w:rFonts w:ascii="Calibri" w:hAnsi="Calibri"/>
                <w:color w:val="000000"/>
                <w:sz w:val="20"/>
                <w:szCs w:val="20"/>
              </w:rPr>
              <w:t> </w:t>
            </w:r>
          </w:p>
        </w:tc>
        <w:tc>
          <w:tcPr>
            <w:tcW w:w="1149" w:type="dxa"/>
            <w:tcBorders>
              <w:top w:val="nil"/>
              <w:left w:val="nil"/>
              <w:bottom w:val="single" w:sz="8" w:space="0" w:color="auto"/>
              <w:right w:val="nil"/>
            </w:tcBorders>
            <w:shd w:val="clear" w:color="auto" w:fill="auto"/>
            <w:vAlign w:val="center"/>
            <w:hideMark/>
          </w:tcPr>
          <w:p w:rsidR="00EA193C" w:rsidRDefault="00EA193C">
            <w:pPr>
              <w:jc w:val="center"/>
              <w:rPr>
                <w:rFonts w:ascii="Calibri" w:hAnsi="Calibri"/>
                <w:color w:val="000000"/>
                <w:sz w:val="20"/>
                <w:szCs w:val="20"/>
              </w:rPr>
            </w:pPr>
            <w:r>
              <w:rPr>
                <w:rFonts w:ascii="Calibri" w:hAnsi="Calibri"/>
                <w:color w:val="000000"/>
                <w:sz w:val="20"/>
                <w:szCs w:val="20"/>
              </w:rPr>
              <w:t> </w:t>
            </w:r>
          </w:p>
        </w:tc>
        <w:tc>
          <w:tcPr>
            <w:tcW w:w="1029" w:type="dxa"/>
            <w:tcBorders>
              <w:top w:val="nil"/>
              <w:left w:val="nil"/>
              <w:bottom w:val="single" w:sz="8" w:space="0" w:color="auto"/>
              <w:right w:val="single" w:sz="8" w:space="0" w:color="auto"/>
            </w:tcBorders>
            <w:shd w:val="clear" w:color="auto" w:fill="auto"/>
            <w:vAlign w:val="center"/>
            <w:hideMark/>
          </w:tcPr>
          <w:p w:rsidR="00EA193C" w:rsidRDefault="00EA193C">
            <w:pPr>
              <w:jc w:val="center"/>
              <w:rPr>
                <w:rFonts w:ascii="Calibri" w:hAnsi="Calibri"/>
                <w:color w:val="000000"/>
                <w:sz w:val="20"/>
                <w:szCs w:val="20"/>
              </w:rPr>
            </w:pPr>
            <w:r>
              <w:rPr>
                <w:rFonts w:ascii="Calibri" w:hAnsi="Calibri"/>
                <w:color w:val="000000"/>
                <w:sz w:val="20"/>
                <w:szCs w:val="20"/>
              </w:rPr>
              <w:t> </w:t>
            </w:r>
          </w:p>
        </w:tc>
        <w:tc>
          <w:tcPr>
            <w:tcW w:w="1032" w:type="dxa"/>
            <w:tcBorders>
              <w:top w:val="nil"/>
              <w:left w:val="nil"/>
              <w:bottom w:val="single" w:sz="8" w:space="0" w:color="auto"/>
              <w:right w:val="single" w:sz="8" w:space="0" w:color="auto"/>
            </w:tcBorders>
            <w:shd w:val="clear" w:color="auto" w:fill="auto"/>
            <w:vAlign w:val="center"/>
            <w:hideMark/>
          </w:tcPr>
          <w:p w:rsidR="00EA193C" w:rsidRDefault="00EA193C" w:rsidP="00462F0F">
            <w:pPr>
              <w:rPr>
                <w:rFonts w:ascii="Calibri" w:hAnsi="Calibri"/>
                <w:color w:val="000000"/>
                <w:sz w:val="20"/>
                <w:szCs w:val="20"/>
              </w:rPr>
            </w:pPr>
            <w:r>
              <w:rPr>
                <w:rFonts w:ascii="Calibri" w:hAnsi="Calibri"/>
                <w:color w:val="000000"/>
                <w:sz w:val="20"/>
              </w:rPr>
              <w:t> </w:t>
            </w:r>
            <w:sdt>
              <w:sdtPr>
                <w:rPr>
                  <w:rFonts w:ascii="Calibri" w:hAnsi="Calibri"/>
                  <w:b/>
                  <w:color w:val="000000"/>
                  <w:sz w:val="20"/>
                  <w:szCs w:val="20"/>
                </w:rPr>
                <w:id w:val="21734711"/>
                <w:text/>
              </w:sdtPr>
              <w:sdtContent>
                <w:r w:rsidR="00462F0F">
                  <w:rPr>
                    <w:rFonts w:ascii="Calibri" w:hAnsi="Calibri"/>
                    <w:b/>
                    <w:color w:val="000000"/>
                    <w:sz w:val="20"/>
                    <w:szCs w:val="20"/>
                  </w:rPr>
                  <w:t>$5MM</w:t>
                </w:r>
              </w:sdtContent>
            </w:sdt>
          </w:p>
        </w:tc>
        <w:tc>
          <w:tcPr>
            <w:tcW w:w="1018" w:type="dxa"/>
            <w:tcBorders>
              <w:top w:val="nil"/>
              <w:left w:val="nil"/>
              <w:bottom w:val="single" w:sz="8" w:space="0" w:color="auto"/>
              <w:right w:val="single" w:sz="8" w:space="0" w:color="auto"/>
            </w:tcBorders>
            <w:shd w:val="clear" w:color="auto" w:fill="auto"/>
            <w:vAlign w:val="center"/>
            <w:hideMark/>
          </w:tcPr>
          <w:p w:rsidR="00EA193C" w:rsidRDefault="00EA193C" w:rsidP="00462F0F">
            <w:pPr>
              <w:rPr>
                <w:rFonts w:ascii="Calibri" w:hAnsi="Calibri"/>
                <w:color w:val="000000"/>
                <w:sz w:val="20"/>
                <w:szCs w:val="20"/>
              </w:rPr>
            </w:pPr>
            <w:r>
              <w:rPr>
                <w:rFonts w:ascii="Calibri" w:hAnsi="Calibri"/>
                <w:color w:val="000000"/>
                <w:sz w:val="20"/>
              </w:rPr>
              <w:t> </w:t>
            </w:r>
            <w:sdt>
              <w:sdtPr>
                <w:rPr>
                  <w:rFonts w:ascii="Calibri" w:hAnsi="Calibri"/>
                  <w:b/>
                  <w:color w:val="000000"/>
                  <w:sz w:val="20"/>
                  <w:szCs w:val="20"/>
                </w:rPr>
                <w:id w:val="21734730"/>
                <w:text/>
              </w:sdtPr>
              <w:sdtContent>
                <w:r w:rsidR="00D2124C">
                  <w:rPr>
                    <w:rFonts w:ascii="Calibri" w:hAnsi="Calibri"/>
                    <w:b/>
                    <w:color w:val="000000"/>
                    <w:sz w:val="20"/>
                    <w:szCs w:val="20"/>
                  </w:rPr>
                  <w:t>5</w:t>
                </w:r>
                <w:r w:rsidR="004C751D">
                  <w:rPr>
                    <w:rFonts w:ascii="Calibri" w:hAnsi="Calibri"/>
                    <w:b/>
                    <w:color w:val="000000"/>
                    <w:sz w:val="20"/>
                    <w:szCs w:val="20"/>
                  </w:rPr>
                  <w:t xml:space="preserve"> months</w:t>
                </w:r>
              </w:sdtContent>
            </w:sdt>
          </w:p>
        </w:tc>
      </w:tr>
    </w:tbl>
    <w:p w:rsidR="00723BB8" w:rsidRDefault="00723BB8" w:rsidP="00723BB8">
      <w:pPr>
        <w:ind w:left="1125"/>
        <w:rPr>
          <w:sz w:val="20"/>
        </w:rPr>
      </w:pPr>
    </w:p>
    <w:p w:rsidR="005A422F" w:rsidRPr="005A422F" w:rsidRDefault="005A422F" w:rsidP="009B69F1">
      <w:pPr>
        <w:jc w:val="both"/>
        <w:rPr>
          <w:sz w:val="20"/>
        </w:rPr>
      </w:pPr>
    </w:p>
    <w:p w:rsidR="007E3799" w:rsidRDefault="007E3799" w:rsidP="00624602">
      <w:pPr>
        <w:pStyle w:val="Heading1"/>
        <w:numPr>
          <w:ilvl w:val="0"/>
          <w:numId w:val="5"/>
        </w:numPr>
        <w:rPr>
          <w:color w:val="auto"/>
          <w:sz w:val="24"/>
        </w:rPr>
      </w:pPr>
      <w:bookmarkStart w:id="4" w:name="_Toc342460896"/>
      <w:r w:rsidRPr="00624602">
        <w:rPr>
          <w:color w:val="auto"/>
          <w:sz w:val="24"/>
        </w:rPr>
        <w:t>Fault Duty Study Results</w:t>
      </w:r>
      <w:bookmarkEnd w:id="4"/>
    </w:p>
    <w:p w:rsidR="005A422F" w:rsidRPr="001C53EC" w:rsidRDefault="005A422F" w:rsidP="00552AB4">
      <w:pPr>
        <w:ind w:left="405"/>
        <w:jc w:val="both"/>
        <w:rPr>
          <w:sz w:val="20"/>
        </w:rPr>
      </w:pPr>
      <w:r w:rsidRPr="001C53EC">
        <w:rPr>
          <w:sz w:val="20"/>
        </w:rPr>
        <w:t>The following breakers will need to be replaced:</w:t>
      </w:r>
    </w:p>
    <w:sdt>
      <w:sdtPr>
        <w:rPr>
          <w:b/>
          <w:sz w:val="20"/>
          <w:highlight w:val="black"/>
        </w:rPr>
        <w:id w:val="21734758"/>
        <w:placeholder>
          <w:docPart w:val="F3907B63A7F44C8F89418F61C69C4DB1"/>
        </w:placeholder>
        <w:text/>
      </w:sdtPr>
      <w:sdtContent>
        <w:p w:rsidR="005A422F" w:rsidRPr="00211205" w:rsidRDefault="006D1908" w:rsidP="00211205">
          <w:pPr>
            <w:pStyle w:val="ListParagraph"/>
            <w:numPr>
              <w:ilvl w:val="0"/>
              <w:numId w:val="8"/>
            </w:numPr>
            <w:jc w:val="both"/>
            <w:rPr>
              <w:sz w:val="20"/>
            </w:rPr>
          </w:pPr>
          <w:r w:rsidRPr="008903BF">
            <w:rPr>
              <w:b/>
              <w:sz w:val="20"/>
              <w:highlight w:val="black"/>
            </w:rPr>
            <w:t>N/A, no breakers were found to have over duty concerns with 30 MW Cooleemee PV Generator</w:t>
          </w:r>
          <w:r w:rsidR="00B43BF1" w:rsidRPr="008903BF">
            <w:rPr>
              <w:b/>
              <w:sz w:val="20"/>
              <w:highlight w:val="black"/>
            </w:rPr>
            <w:t>.</w:t>
          </w:r>
          <w:r w:rsidR="003F272A" w:rsidRPr="008903BF">
            <w:rPr>
              <w:b/>
              <w:sz w:val="20"/>
              <w:highlight w:val="black"/>
            </w:rPr>
            <w:t xml:space="preserve"> </w:t>
          </w:r>
        </w:p>
      </w:sdtContent>
    </w:sdt>
    <w:p w:rsidR="005A422F" w:rsidRPr="001C53EC" w:rsidRDefault="005A422F" w:rsidP="00552AB4">
      <w:pPr>
        <w:ind w:left="405"/>
        <w:jc w:val="both"/>
        <w:rPr>
          <w:sz w:val="20"/>
        </w:rPr>
      </w:pPr>
      <w:r w:rsidRPr="001C53EC">
        <w:rPr>
          <w:sz w:val="20"/>
        </w:rPr>
        <w:t xml:space="preserve">Total estimated cost for breaker replacements: </w:t>
      </w:r>
      <w:sdt>
        <w:sdtPr>
          <w:rPr>
            <w:b/>
            <w:sz w:val="20"/>
          </w:rPr>
          <w:id w:val="21734765"/>
          <w:text/>
        </w:sdtPr>
        <w:sdtContent>
          <w:r w:rsidR="006D1908">
            <w:rPr>
              <w:b/>
              <w:sz w:val="20"/>
            </w:rPr>
            <w:t>N/A</w:t>
          </w:r>
        </w:sdtContent>
      </w:sdt>
    </w:p>
    <w:p w:rsidR="007E3799" w:rsidRDefault="007E3799" w:rsidP="00624602">
      <w:pPr>
        <w:pStyle w:val="Heading1"/>
        <w:numPr>
          <w:ilvl w:val="0"/>
          <w:numId w:val="5"/>
        </w:numPr>
        <w:rPr>
          <w:color w:val="auto"/>
          <w:sz w:val="24"/>
        </w:rPr>
      </w:pPr>
      <w:bookmarkStart w:id="5" w:name="_Toc342460897"/>
      <w:r w:rsidRPr="00624602">
        <w:rPr>
          <w:color w:val="auto"/>
          <w:sz w:val="24"/>
        </w:rPr>
        <w:t>Reactive Capability Study Results</w:t>
      </w:r>
      <w:bookmarkEnd w:id="5"/>
    </w:p>
    <w:p w:rsidR="001C53EC" w:rsidRPr="00A6267B" w:rsidRDefault="00577D56" w:rsidP="001C53EC">
      <w:pPr>
        <w:ind w:left="405"/>
        <w:rPr>
          <w:sz w:val="20"/>
          <w:szCs w:val="20"/>
        </w:rPr>
      </w:pPr>
      <w:sdt>
        <w:sdtPr>
          <w:rPr>
            <w:b/>
            <w:sz w:val="20"/>
            <w:szCs w:val="20"/>
          </w:rPr>
          <w:id w:val="21734797"/>
          <w:placeholder>
            <w:docPart w:val="F3907B63A7F44C8F89418F61C69C4DB1"/>
          </w:placeholder>
          <w:text/>
        </w:sdtPr>
        <w:sdtContent>
          <w:r w:rsidR="00A6267B">
            <w:rPr>
              <w:b/>
              <w:sz w:val="20"/>
              <w:szCs w:val="20"/>
            </w:rPr>
            <w:t xml:space="preserve">The </w:t>
          </w:r>
          <w:r w:rsidR="00037A89" w:rsidRPr="00037A89">
            <w:rPr>
              <w:b/>
              <w:sz w:val="20"/>
              <w:szCs w:val="20"/>
            </w:rPr>
            <w:t xml:space="preserve">Generator interconnection request </w:t>
          </w:r>
          <w:r w:rsidR="00F95973">
            <w:rPr>
              <w:b/>
              <w:sz w:val="20"/>
              <w:szCs w:val="20"/>
            </w:rPr>
            <w:t xml:space="preserve">was modified to </w:t>
          </w:r>
          <w:r w:rsidR="00924EC1">
            <w:rPr>
              <w:b/>
              <w:sz w:val="20"/>
              <w:szCs w:val="20"/>
            </w:rPr>
            <w:t>evaluate the</w:t>
          </w:r>
          <w:r w:rsidR="00F95973">
            <w:rPr>
              <w:b/>
              <w:sz w:val="20"/>
              <w:szCs w:val="20"/>
            </w:rPr>
            <w:t xml:space="preserve"> SMA SC800CP</w:t>
          </w:r>
          <w:r w:rsidR="00037A89" w:rsidRPr="00037A89">
            <w:rPr>
              <w:b/>
              <w:sz w:val="20"/>
              <w:szCs w:val="20"/>
            </w:rPr>
            <w:t xml:space="preserve"> inverter</w:t>
          </w:r>
          <w:r w:rsidR="00A6267B">
            <w:rPr>
              <w:b/>
              <w:sz w:val="20"/>
              <w:szCs w:val="20"/>
            </w:rPr>
            <w:t xml:space="preserve"> at 25 and 50 degree capability</w:t>
          </w:r>
          <w:r w:rsidR="00F95973">
            <w:rPr>
              <w:b/>
              <w:sz w:val="20"/>
              <w:szCs w:val="20"/>
            </w:rPr>
            <w:t xml:space="preserve"> instead of the </w:t>
          </w:r>
          <w:r w:rsidR="00924EC1">
            <w:rPr>
              <w:b/>
              <w:sz w:val="20"/>
              <w:szCs w:val="20"/>
            </w:rPr>
            <w:t xml:space="preserve">SMA SC750CP-US </w:t>
          </w:r>
          <w:proofErr w:type="gramStart"/>
          <w:r w:rsidR="00924EC1">
            <w:rPr>
              <w:b/>
              <w:sz w:val="20"/>
              <w:szCs w:val="20"/>
            </w:rPr>
            <w:t xml:space="preserve">inverter </w:t>
          </w:r>
          <w:r w:rsidR="00F95973">
            <w:rPr>
              <w:b/>
              <w:sz w:val="20"/>
              <w:szCs w:val="20"/>
            </w:rPr>
            <w:t>.</w:t>
          </w:r>
          <w:proofErr w:type="gramEnd"/>
          <w:r w:rsidR="00F95973">
            <w:rPr>
              <w:b/>
              <w:sz w:val="20"/>
              <w:szCs w:val="20"/>
            </w:rPr>
            <w:t xml:space="preserve"> </w:t>
          </w:r>
          <w:r w:rsidR="00037A89" w:rsidRPr="00037A89">
            <w:rPr>
              <w:b/>
              <w:sz w:val="20"/>
              <w:szCs w:val="20"/>
            </w:rPr>
            <w:t xml:space="preserve"> </w:t>
          </w:r>
          <w:r w:rsidR="00924EC1">
            <w:rPr>
              <w:b/>
              <w:sz w:val="20"/>
              <w:szCs w:val="20"/>
            </w:rPr>
            <w:t xml:space="preserve">The larger inverter will </w:t>
          </w:r>
          <w:r w:rsidR="00A6267B">
            <w:rPr>
              <w:b/>
              <w:sz w:val="20"/>
              <w:szCs w:val="20"/>
            </w:rPr>
            <w:t xml:space="preserve">further </w:t>
          </w:r>
          <w:r w:rsidR="00924EC1">
            <w:rPr>
              <w:b/>
              <w:sz w:val="20"/>
              <w:szCs w:val="20"/>
            </w:rPr>
            <w:t xml:space="preserve">facilitate </w:t>
          </w:r>
          <w:r w:rsidR="00A6267B">
            <w:rPr>
              <w:b/>
              <w:sz w:val="20"/>
              <w:szCs w:val="20"/>
            </w:rPr>
            <w:t xml:space="preserve">voltage and VAR </w:t>
          </w:r>
          <w:r w:rsidR="00924EC1">
            <w:rPr>
              <w:b/>
              <w:sz w:val="20"/>
              <w:szCs w:val="20"/>
            </w:rPr>
            <w:t>support to transmission system</w:t>
          </w:r>
          <w:r w:rsidR="00037A89" w:rsidRPr="00037A89">
            <w:rPr>
              <w:b/>
              <w:sz w:val="20"/>
              <w:szCs w:val="20"/>
            </w:rPr>
            <w:t xml:space="preserve">.  The </w:t>
          </w:r>
          <w:r w:rsidR="008903BF">
            <w:rPr>
              <w:b/>
              <w:sz w:val="20"/>
              <w:szCs w:val="20"/>
            </w:rPr>
            <w:t>XXXXXXXX</w:t>
          </w:r>
          <w:r w:rsidR="00037A89" w:rsidRPr="00037A89">
            <w:rPr>
              <w:b/>
              <w:sz w:val="20"/>
              <w:szCs w:val="20"/>
            </w:rPr>
            <w:t xml:space="preserve"> 30 MW PV generator</w:t>
          </w:r>
          <w:r w:rsidR="00A6267B">
            <w:rPr>
              <w:b/>
              <w:sz w:val="20"/>
              <w:szCs w:val="20"/>
            </w:rPr>
            <w:t xml:space="preserve"> power factor range between 0.93 lag to 0.97 lead was evaluated for the peak summer and valley cases</w:t>
          </w:r>
          <w:r w:rsidR="003F272A">
            <w:rPr>
              <w:b/>
              <w:sz w:val="20"/>
              <w:szCs w:val="20"/>
            </w:rPr>
            <w:t>.  The level of reactive support supplied by the generator has been determined to be acceptable at this time</w:t>
          </w:r>
        </w:sdtContent>
      </w:sdt>
      <w:r w:rsidR="001C53EC" w:rsidRPr="001C53EC">
        <w:rPr>
          <w:sz w:val="20"/>
          <w:szCs w:val="20"/>
        </w:rPr>
        <w:t xml:space="preserve">. </w:t>
      </w:r>
      <w:r w:rsidR="001C53EC" w:rsidRPr="00A6267B">
        <w:rPr>
          <w:sz w:val="20"/>
          <w:szCs w:val="20"/>
        </w:rPr>
        <w:t xml:space="preserve">Evaluation of MVAR flow and voltages in the vicinity of </w:t>
      </w:r>
      <w:sdt>
        <w:sdtPr>
          <w:rPr>
            <w:b/>
            <w:sz w:val="20"/>
            <w:szCs w:val="20"/>
          </w:rPr>
          <w:id w:val="21734801"/>
          <w:text/>
        </w:sdtPr>
        <w:sdtContent>
          <w:r w:rsidR="00A6267B">
            <w:rPr>
              <w:b/>
              <w:sz w:val="20"/>
              <w:szCs w:val="20"/>
            </w:rPr>
            <w:t>Mocksville Main</w:t>
          </w:r>
        </w:sdtContent>
      </w:sdt>
      <w:r w:rsidR="001C53EC" w:rsidRPr="00A6267B">
        <w:rPr>
          <w:b/>
          <w:sz w:val="20"/>
          <w:szCs w:val="20"/>
        </w:rPr>
        <w:t xml:space="preserve"> </w:t>
      </w:r>
      <w:r w:rsidR="001C53EC" w:rsidRPr="00A6267B">
        <w:rPr>
          <w:sz w:val="20"/>
          <w:szCs w:val="20"/>
        </w:rPr>
        <w:t>indicates adequate reactive support exists in the region.</w:t>
      </w:r>
    </w:p>
    <w:p w:rsidR="00A12AFD" w:rsidRDefault="00A12AFD" w:rsidP="00A12AFD">
      <w:r>
        <w:t>_____________________________________________________________________________________</w:t>
      </w:r>
    </w:p>
    <w:p w:rsidR="00A12AFD" w:rsidRDefault="00A12AFD" w:rsidP="00A12AFD"/>
    <w:p w:rsidR="00A12AFD" w:rsidRDefault="00A12AFD" w:rsidP="00F006D4">
      <w:pPr>
        <w:spacing w:after="0" w:line="240" w:lineRule="auto"/>
        <w:ind w:left="1080"/>
      </w:pPr>
      <w:r>
        <w:t>Study completed by: ____________________________</w:t>
      </w:r>
      <w:r w:rsidR="00F006D4">
        <w:t>_________</w:t>
      </w:r>
    </w:p>
    <w:p w:rsidR="00F006D4" w:rsidRDefault="00F006D4" w:rsidP="00F006D4">
      <w:pPr>
        <w:ind w:left="1080"/>
        <w:rPr>
          <w:b/>
        </w:rPr>
      </w:pPr>
      <w:r w:rsidRPr="00F006D4">
        <w:rPr>
          <w:b/>
        </w:rPr>
        <w:tab/>
      </w:r>
      <w:r w:rsidRPr="00F006D4">
        <w:rPr>
          <w:b/>
        </w:rPr>
        <w:tab/>
      </w:r>
      <w:r w:rsidRPr="00F006D4">
        <w:rPr>
          <w:b/>
        </w:rPr>
        <w:tab/>
      </w:r>
      <w:r>
        <w:rPr>
          <w:b/>
        </w:rPr>
        <w:t xml:space="preserve">          </w:t>
      </w:r>
      <w:sdt>
        <w:sdtPr>
          <w:rPr>
            <w:b/>
          </w:rPr>
          <w:id w:val="21734523"/>
          <w:placeholder>
            <w:docPart w:val="F3907B63A7F44C8F89418F61C69C4DB1"/>
          </w:placeholder>
        </w:sdtPr>
        <w:sdtContent>
          <w:r w:rsidR="009B69F1">
            <w:rPr>
              <w:b/>
            </w:rPr>
            <w:t>Deloris J. Duckworth</w:t>
          </w:r>
          <w:r w:rsidR="00B43BF1">
            <w:rPr>
              <w:b/>
            </w:rPr>
            <w:t>, PE</w:t>
          </w:r>
        </w:sdtContent>
      </w:sdt>
      <w:r>
        <w:rPr>
          <w:b/>
        </w:rPr>
        <w:t xml:space="preserve"> </w:t>
      </w:r>
      <w:r w:rsidRPr="00F006D4">
        <w:rPr>
          <w:b/>
        </w:rPr>
        <w:t>, Duke Energy</w:t>
      </w:r>
    </w:p>
    <w:p w:rsidR="00F006D4" w:rsidRDefault="00F006D4" w:rsidP="00F006D4">
      <w:pPr>
        <w:ind w:left="1080"/>
        <w:rPr>
          <w:b/>
        </w:rPr>
      </w:pPr>
    </w:p>
    <w:p w:rsidR="00F006D4" w:rsidRDefault="00F006D4" w:rsidP="00F006D4">
      <w:pPr>
        <w:pStyle w:val="NoSpacing"/>
        <w:ind w:left="1080"/>
      </w:pPr>
      <w:r w:rsidRPr="00F006D4">
        <w:t>Rev</w:t>
      </w:r>
      <w:r>
        <w:t>iewed by: _______________________________________</w:t>
      </w:r>
    </w:p>
    <w:p w:rsidR="00F006D4" w:rsidRPr="00F006D4" w:rsidRDefault="00F006D4" w:rsidP="00F006D4">
      <w:pPr>
        <w:pStyle w:val="NoSpacing"/>
        <w:ind w:left="1080"/>
        <w:rPr>
          <w:b/>
        </w:rPr>
      </w:pPr>
      <w:r>
        <w:rPr>
          <w:b/>
        </w:rPr>
        <w:tab/>
      </w:r>
      <w:r w:rsidRPr="00F006D4">
        <w:rPr>
          <w:b/>
        </w:rPr>
        <w:tab/>
      </w:r>
      <w:r w:rsidRPr="00F006D4">
        <w:rPr>
          <w:b/>
        </w:rPr>
        <w:tab/>
      </w:r>
      <w:sdt>
        <w:sdtPr>
          <w:rPr>
            <w:b/>
          </w:rPr>
          <w:id w:val="21734497"/>
          <w:placeholder>
            <w:docPart w:val="F3907B63A7F44C8F89418F61C69C4DB1"/>
          </w:placeholder>
        </w:sdtPr>
        <w:sdtContent>
          <w:r w:rsidR="003F272A">
            <w:rPr>
              <w:b/>
            </w:rPr>
            <w:t>Ben Harrison</w:t>
          </w:r>
        </w:sdtContent>
      </w:sdt>
      <w:r w:rsidRPr="00F006D4">
        <w:rPr>
          <w:b/>
        </w:rPr>
        <w:t xml:space="preserve"> , Duke Energy</w:t>
      </w:r>
    </w:p>
    <w:p w:rsidR="00F006D4" w:rsidRPr="00F006D4" w:rsidRDefault="00F006D4" w:rsidP="00F006D4">
      <w:pPr>
        <w:pStyle w:val="NoSpacing"/>
        <w:ind w:left="1080"/>
        <w:rPr>
          <w:b/>
        </w:rPr>
      </w:pPr>
      <w:r w:rsidRPr="00F006D4">
        <w:rPr>
          <w:b/>
        </w:rPr>
        <w:tab/>
      </w:r>
      <w:r>
        <w:rPr>
          <w:b/>
        </w:rPr>
        <w:tab/>
      </w:r>
      <w:r w:rsidRPr="00F006D4">
        <w:rPr>
          <w:b/>
        </w:rPr>
        <w:tab/>
      </w:r>
      <w:sdt>
        <w:sdtPr>
          <w:rPr>
            <w:b/>
          </w:rPr>
          <w:id w:val="21734500"/>
          <w:placeholder>
            <w:docPart w:val="F3907B63A7F44C8F89418F61C69C4DB1"/>
          </w:placeholder>
        </w:sdtPr>
        <w:sdtContent>
          <w:r w:rsidR="003F272A">
            <w:rPr>
              <w:b/>
            </w:rPr>
            <w:t>Director, Transmission Planning</w:t>
          </w:r>
        </w:sdtContent>
      </w:sdt>
      <w:r w:rsidR="0029024F">
        <w:rPr>
          <w:b/>
        </w:rPr>
        <w:t xml:space="preserve"> Carolinas</w:t>
      </w:r>
    </w:p>
    <w:sectPr w:rsidR="00F006D4" w:rsidRPr="00F006D4" w:rsidSect="007B49B4">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67C" w:rsidRDefault="00AF367C" w:rsidP="00402ECF">
      <w:pPr>
        <w:spacing w:after="0" w:line="240" w:lineRule="auto"/>
      </w:pPr>
      <w:r>
        <w:separator/>
      </w:r>
    </w:p>
  </w:endnote>
  <w:endnote w:type="continuationSeparator" w:id="0">
    <w:p w:rsidR="00AF367C" w:rsidRDefault="00AF367C" w:rsidP="00402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2736"/>
      <w:docPartObj>
        <w:docPartGallery w:val="Page Numbers (Bottom of Page)"/>
        <w:docPartUnique/>
      </w:docPartObj>
    </w:sdtPr>
    <w:sdtContent>
      <w:p w:rsidR="007919EC" w:rsidRDefault="00577D56">
        <w:pPr>
          <w:pStyle w:val="Footer"/>
          <w:jc w:val="right"/>
        </w:pPr>
        <w:fldSimple w:instr=" PAGE   \* MERGEFORMAT ">
          <w:r w:rsidR="00694318">
            <w:rPr>
              <w:noProof/>
            </w:rPr>
            <w:t>4</w:t>
          </w:r>
        </w:fldSimple>
      </w:p>
    </w:sdtContent>
  </w:sdt>
  <w:p w:rsidR="007919EC" w:rsidRDefault="00791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67C" w:rsidRDefault="00AF367C" w:rsidP="00402ECF">
      <w:pPr>
        <w:spacing w:after="0" w:line="240" w:lineRule="auto"/>
      </w:pPr>
      <w:r>
        <w:separator/>
      </w:r>
    </w:p>
  </w:footnote>
  <w:footnote w:type="continuationSeparator" w:id="0">
    <w:p w:rsidR="00AF367C" w:rsidRDefault="00AF367C" w:rsidP="00402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E0" w:rsidRPr="007E3799" w:rsidRDefault="00577D56" w:rsidP="007E3799">
    <w:pPr>
      <w:pStyle w:val="Header"/>
      <w:rPr>
        <w:sz w:val="20"/>
      </w:rPr>
    </w:pPr>
    <w:r>
      <w:rPr>
        <w:noProof/>
        <w:sz w:val="20"/>
        <w:lang w:eastAsia="zh-TW"/>
      </w:rPr>
      <w:pict>
        <v:shapetype id="_x0000_t202" coordsize="21600,21600" o:spt="202" path="m,l,21600r21600,l21600,xe">
          <v:stroke joinstyle="miter"/>
          <v:path gradientshapeok="t" o:connecttype="rect"/>
        </v:shapetype>
        <v:shape id="_x0000_s2049" type="#_x0000_t202" style="position:absolute;margin-left:324.85pt;margin-top:-3.6pt;width:187.15pt;height:52.6pt;z-index:251660288;mso-width-percent:400;mso-height-percent:200;mso-width-percent:400;mso-height-percent:200;mso-width-relative:margin;mso-height-relative:margin" filled="f" stroked="f">
          <v:textbox style="mso-fit-shape-to-text:t">
            <w:txbxContent>
              <w:p w:rsidR="00200BBE" w:rsidRDefault="00200BBE" w:rsidP="00200BBE">
                <w:pPr>
                  <w:jc w:val="center"/>
                </w:pPr>
                <w:r w:rsidRPr="00200BBE">
                  <w:rPr>
                    <w:noProof/>
                  </w:rPr>
                  <w:drawing>
                    <wp:inline distT="0" distB="0" distL="0" distR="0">
                      <wp:extent cx="1244509" cy="424281"/>
                      <wp:effectExtent l="19050" t="0" r="0" b="0"/>
                      <wp:docPr id="5" name="Picture 7" descr="https://wsp.duke-energy.com/sites/Interns-co-ops/Photo%20Library/Summer%202008/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sp.duke-energy.com/sites/Interns-co-ops/Photo%20Library/Summer%202008/untitled.JPG"/>
                              <pic:cNvPicPr>
                                <a:picLocks noChangeAspect="1" noChangeArrowheads="1"/>
                              </pic:cNvPicPr>
                            </pic:nvPicPr>
                            <pic:blipFill>
                              <a:blip r:embed="rId1"/>
                              <a:srcRect/>
                              <a:stretch>
                                <a:fillRect/>
                              </a:stretch>
                            </pic:blipFill>
                            <pic:spPr bwMode="auto">
                              <a:xfrm>
                                <a:off x="0" y="0"/>
                                <a:ext cx="1256931" cy="428516"/>
                              </a:xfrm>
                              <a:prstGeom prst="rect">
                                <a:avLst/>
                              </a:prstGeom>
                              <a:noFill/>
                              <a:ln w="9525">
                                <a:noFill/>
                                <a:miter lim="800000"/>
                                <a:headEnd/>
                                <a:tailEnd/>
                              </a:ln>
                            </pic:spPr>
                          </pic:pic>
                        </a:graphicData>
                      </a:graphic>
                    </wp:inline>
                  </w:drawing>
                </w:r>
              </w:p>
            </w:txbxContent>
          </v:textbox>
        </v:shape>
      </w:pict>
    </w:r>
    <w:sdt>
      <w:sdtPr>
        <w:rPr>
          <w:sz w:val="20"/>
          <w:highlight w:val="black"/>
        </w:rPr>
        <w:id w:val="21734477"/>
        <w:placeholder>
          <w:docPart w:val="F3907B63A7F44C8F89418F61C69C4DB1"/>
        </w:placeholder>
        <w:text/>
      </w:sdtPr>
      <w:sdtContent>
        <w:r w:rsidR="009B69F1" w:rsidRPr="00D06B3C">
          <w:rPr>
            <w:sz w:val="20"/>
            <w:highlight w:val="black"/>
          </w:rPr>
          <w:t>Cooleemee Farm, LLC</w:t>
        </w:r>
      </w:sdtContent>
    </w:sdt>
    <w:r w:rsidR="007E3799" w:rsidRPr="00D06B3C">
      <w:rPr>
        <w:sz w:val="20"/>
        <w:highlight w:val="black"/>
      </w:rPr>
      <w:t xml:space="preserve"> </w:t>
    </w:r>
    <w:r w:rsidR="008325E9" w:rsidRPr="00D06B3C">
      <w:rPr>
        <w:sz w:val="20"/>
        <w:highlight w:val="black"/>
      </w:rPr>
      <w:t>Feasibility Study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B4" w:rsidRDefault="00577D56">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295.45pt;margin-top:-3pt;width:187.15pt;height:72.8pt;z-index:251661312;mso-width-percent:400;mso-height-percent:200;mso-width-percent:400;mso-height-percent:200;mso-width-relative:margin;mso-height-relative:margin" filled="f" stroked="f">
          <v:textbox style="mso-fit-shape-to-text:t">
            <w:txbxContent>
              <w:p w:rsidR="007B49B4" w:rsidRDefault="007B49B4" w:rsidP="007B49B4">
                <w:pPr>
                  <w:jc w:val="center"/>
                </w:pPr>
                <w:r w:rsidRPr="00200BBE">
                  <w:rPr>
                    <w:noProof/>
                  </w:rPr>
                  <w:drawing>
                    <wp:inline distT="0" distB="0" distL="0" distR="0">
                      <wp:extent cx="1995507" cy="680313"/>
                      <wp:effectExtent l="19050" t="0" r="4743" b="0"/>
                      <wp:docPr id="7" name="Picture 7" descr="https://wsp.duke-energy.com/sites/Interns-co-ops/Photo%20Library/Summer%202008/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sp.duke-energy.com/sites/Interns-co-ops/Photo%20Library/Summer%202008/untitled.JPG"/>
                              <pic:cNvPicPr>
                                <a:picLocks noChangeAspect="1" noChangeArrowheads="1"/>
                              </pic:cNvPicPr>
                            </pic:nvPicPr>
                            <pic:blipFill>
                              <a:blip r:embed="rId1"/>
                              <a:srcRect/>
                              <a:stretch>
                                <a:fillRect/>
                              </a:stretch>
                            </pic:blipFill>
                            <pic:spPr bwMode="auto">
                              <a:xfrm>
                                <a:off x="0" y="0"/>
                                <a:ext cx="2015425" cy="687104"/>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5E1"/>
    <w:multiLevelType w:val="multilevel"/>
    <w:tmpl w:val="0A4C89E0"/>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7483817"/>
    <w:multiLevelType w:val="multilevel"/>
    <w:tmpl w:val="1590B3C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A5C377C"/>
    <w:multiLevelType w:val="hybridMultilevel"/>
    <w:tmpl w:val="AC166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E72BF"/>
    <w:multiLevelType w:val="hybridMultilevel"/>
    <w:tmpl w:val="487C1552"/>
    <w:lvl w:ilvl="0" w:tplc="FA0E775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389E3644"/>
    <w:multiLevelType w:val="multilevel"/>
    <w:tmpl w:val="1590B3C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92D3ECB"/>
    <w:multiLevelType w:val="hybridMultilevel"/>
    <w:tmpl w:val="418A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E4C9D"/>
    <w:multiLevelType w:val="multilevel"/>
    <w:tmpl w:val="1590B3C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0"/>
    <w:lvlOverride w:ilvl="0">
      <w:lvl w:ilvl="0">
        <w:start w:val="1"/>
        <w:numFmt w:val="decimal"/>
        <w:lvlText w:val="%1."/>
        <w:lvlJc w:val="left"/>
        <w:pPr>
          <w:ind w:left="405" w:hanging="405"/>
        </w:pPr>
        <w:rPr>
          <w:rFonts w:hint="default"/>
        </w:rPr>
      </w:lvl>
    </w:lvlOverride>
    <w:lvlOverride w:ilvl="1">
      <w:lvl w:ilvl="1">
        <w:start w:val="1"/>
        <w:numFmt w:val="decimal"/>
        <w:lvlText w:val="%1.%2"/>
        <w:lvlJc w:val="left"/>
        <w:pPr>
          <w:ind w:left="1125" w:hanging="405"/>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E66A4"/>
    <w:rsid w:val="00037A89"/>
    <w:rsid w:val="00080AB6"/>
    <w:rsid w:val="000A1D86"/>
    <w:rsid w:val="000A2342"/>
    <w:rsid w:val="000A3D14"/>
    <w:rsid w:val="000C5032"/>
    <w:rsid w:val="000D30F4"/>
    <w:rsid w:val="000E4751"/>
    <w:rsid w:val="00103509"/>
    <w:rsid w:val="00105FFE"/>
    <w:rsid w:val="0012398B"/>
    <w:rsid w:val="001319DF"/>
    <w:rsid w:val="00172B68"/>
    <w:rsid w:val="001A0602"/>
    <w:rsid w:val="001C53EC"/>
    <w:rsid w:val="00200BBE"/>
    <w:rsid w:val="0020256F"/>
    <w:rsid w:val="00211205"/>
    <w:rsid w:val="00222320"/>
    <w:rsid w:val="0029024F"/>
    <w:rsid w:val="002B58F8"/>
    <w:rsid w:val="002C0116"/>
    <w:rsid w:val="00304196"/>
    <w:rsid w:val="00311D21"/>
    <w:rsid w:val="003277D4"/>
    <w:rsid w:val="00332C06"/>
    <w:rsid w:val="0033535F"/>
    <w:rsid w:val="00367100"/>
    <w:rsid w:val="003A7ADC"/>
    <w:rsid w:val="003F0608"/>
    <w:rsid w:val="003F272A"/>
    <w:rsid w:val="00402ECF"/>
    <w:rsid w:val="004175B7"/>
    <w:rsid w:val="00425D1C"/>
    <w:rsid w:val="0043592B"/>
    <w:rsid w:val="00462F0F"/>
    <w:rsid w:val="00463B3D"/>
    <w:rsid w:val="00476A59"/>
    <w:rsid w:val="00485FDB"/>
    <w:rsid w:val="004B4121"/>
    <w:rsid w:val="004C751D"/>
    <w:rsid w:val="00552AB4"/>
    <w:rsid w:val="00577D56"/>
    <w:rsid w:val="005A422F"/>
    <w:rsid w:val="006120A4"/>
    <w:rsid w:val="00624602"/>
    <w:rsid w:val="00653421"/>
    <w:rsid w:val="0066385A"/>
    <w:rsid w:val="006713CC"/>
    <w:rsid w:val="00694318"/>
    <w:rsid w:val="006957C5"/>
    <w:rsid w:val="006B64EB"/>
    <w:rsid w:val="006D1908"/>
    <w:rsid w:val="006E66A4"/>
    <w:rsid w:val="007203ED"/>
    <w:rsid w:val="00723BB8"/>
    <w:rsid w:val="00785B81"/>
    <w:rsid w:val="00786A26"/>
    <w:rsid w:val="007919EC"/>
    <w:rsid w:val="007B49B4"/>
    <w:rsid w:val="007C4ED4"/>
    <w:rsid w:val="007E3799"/>
    <w:rsid w:val="00802DDD"/>
    <w:rsid w:val="00803D6B"/>
    <w:rsid w:val="008325E9"/>
    <w:rsid w:val="00833A0E"/>
    <w:rsid w:val="008822FC"/>
    <w:rsid w:val="00884E89"/>
    <w:rsid w:val="008903BF"/>
    <w:rsid w:val="008924BB"/>
    <w:rsid w:val="008A2944"/>
    <w:rsid w:val="0091603E"/>
    <w:rsid w:val="00924EC1"/>
    <w:rsid w:val="009714B5"/>
    <w:rsid w:val="009B69F1"/>
    <w:rsid w:val="009C340C"/>
    <w:rsid w:val="009E1FF9"/>
    <w:rsid w:val="009F2A3F"/>
    <w:rsid w:val="00A12AFD"/>
    <w:rsid w:val="00A2296E"/>
    <w:rsid w:val="00A41CAB"/>
    <w:rsid w:val="00A465D1"/>
    <w:rsid w:val="00A6267B"/>
    <w:rsid w:val="00AC5772"/>
    <w:rsid w:val="00AF367C"/>
    <w:rsid w:val="00B3526B"/>
    <w:rsid w:val="00B43BF1"/>
    <w:rsid w:val="00B51EFF"/>
    <w:rsid w:val="00B73AB3"/>
    <w:rsid w:val="00BB2078"/>
    <w:rsid w:val="00BF3ED3"/>
    <w:rsid w:val="00BF417D"/>
    <w:rsid w:val="00C41FE4"/>
    <w:rsid w:val="00C440AA"/>
    <w:rsid w:val="00C5006F"/>
    <w:rsid w:val="00C83A90"/>
    <w:rsid w:val="00CA5A91"/>
    <w:rsid w:val="00CC00AE"/>
    <w:rsid w:val="00CE66D5"/>
    <w:rsid w:val="00CF40D4"/>
    <w:rsid w:val="00D06B3C"/>
    <w:rsid w:val="00D2124C"/>
    <w:rsid w:val="00D520C3"/>
    <w:rsid w:val="00D6357B"/>
    <w:rsid w:val="00D967E0"/>
    <w:rsid w:val="00DC20E1"/>
    <w:rsid w:val="00E22549"/>
    <w:rsid w:val="00E43D10"/>
    <w:rsid w:val="00E508EF"/>
    <w:rsid w:val="00E66321"/>
    <w:rsid w:val="00EA193C"/>
    <w:rsid w:val="00EF4B13"/>
    <w:rsid w:val="00F006D4"/>
    <w:rsid w:val="00F64D5D"/>
    <w:rsid w:val="00F67B55"/>
    <w:rsid w:val="00F909E7"/>
    <w:rsid w:val="00F95973"/>
    <w:rsid w:val="00FA0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B5"/>
  </w:style>
  <w:style w:type="paragraph" w:styleId="Heading1">
    <w:name w:val="heading 1"/>
    <w:basedOn w:val="Normal"/>
    <w:next w:val="Normal"/>
    <w:link w:val="Heading1Char"/>
    <w:uiPriority w:val="9"/>
    <w:qFormat/>
    <w:rsid w:val="007E3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7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37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E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ECF"/>
  </w:style>
  <w:style w:type="paragraph" w:styleId="Footer">
    <w:name w:val="footer"/>
    <w:basedOn w:val="Normal"/>
    <w:link w:val="FooterChar"/>
    <w:uiPriority w:val="99"/>
    <w:unhideWhenUsed/>
    <w:rsid w:val="00402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CF"/>
  </w:style>
  <w:style w:type="paragraph" w:styleId="BalloonText">
    <w:name w:val="Balloon Text"/>
    <w:basedOn w:val="Normal"/>
    <w:link w:val="BalloonTextChar"/>
    <w:uiPriority w:val="99"/>
    <w:semiHidden/>
    <w:unhideWhenUsed/>
    <w:rsid w:val="0040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ECF"/>
    <w:rPr>
      <w:rFonts w:ascii="Tahoma" w:hAnsi="Tahoma" w:cs="Tahoma"/>
      <w:sz w:val="16"/>
      <w:szCs w:val="16"/>
    </w:rPr>
  </w:style>
  <w:style w:type="character" w:styleId="PlaceholderText">
    <w:name w:val="Placeholder Text"/>
    <w:basedOn w:val="DefaultParagraphFont"/>
    <w:uiPriority w:val="99"/>
    <w:semiHidden/>
    <w:rsid w:val="00402ECF"/>
    <w:rPr>
      <w:color w:val="808080"/>
    </w:rPr>
  </w:style>
  <w:style w:type="character" w:customStyle="1" w:styleId="Heading2Char">
    <w:name w:val="Heading 2 Char"/>
    <w:basedOn w:val="DefaultParagraphFont"/>
    <w:link w:val="Heading2"/>
    <w:uiPriority w:val="9"/>
    <w:rsid w:val="007E379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E379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E37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3799"/>
    <w:pPr>
      <w:ind w:left="720"/>
      <w:contextualSpacing/>
    </w:pPr>
  </w:style>
  <w:style w:type="paragraph" w:styleId="NoSpacing">
    <w:name w:val="No Spacing"/>
    <w:uiPriority w:val="1"/>
    <w:qFormat/>
    <w:rsid w:val="00F006D4"/>
    <w:pPr>
      <w:spacing w:after="0" w:line="240" w:lineRule="auto"/>
    </w:pPr>
  </w:style>
  <w:style w:type="paragraph" w:styleId="TOCHeading">
    <w:name w:val="TOC Heading"/>
    <w:basedOn w:val="Heading1"/>
    <w:next w:val="Normal"/>
    <w:uiPriority w:val="39"/>
    <w:unhideWhenUsed/>
    <w:qFormat/>
    <w:rsid w:val="00624602"/>
    <w:pPr>
      <w:outlineLvl w:val="9"/>
    </w:pPr>
  </w:style>
  <w:style w:type="paragraph" w:styleId="TOC1">
    <w:name w:val="toc 1"/>
    <w:basedOn w:val="Normal"/>
    <w:next w:val="Normal"/>
    <w:autoRedefine/>
    <w:uiPriority w:val="39"/>
    <w:unhideWhenUsed/>
    <w:rsid w:val="00624602"/>
    <w:pPr>
      <w:spacing w:after="100"/>
    </w:pPr>
  </w:style>
  <w:style w:type="paragraph" w:styleId="TOC2">
    <w:name w:val="toc 2"/>
    <w:basedOn w:val="Normal"/>
    <w:next w:val="Normal"/>
    <w:autoRedefine/>
    <w:uiPriority w:val="39"/>
    <w:unhideWhenUsed/>
    <w:rsid w:val="00624602"/>
    <w:pPr>
      <w:spacing w:after="100"/>
      <w:ind w:left="220"/>
    </w:pPr>
  </w:style>
  <w:style w:type="character" w:styleId="Hyperlink">
    <w:name w:val="Hyperlink"/>
    <w:basedOn w:val="DefaultParagraphFont"/>
    <w:uiPriority w:val="99"/>
    <w:unhideWhenUsed/>
    <w:rsid w:val="00624602"/>
    <w:rPr>
      <w:color w:val="0000FF" w:themeColor="hyperlink"/>
      <w:u w:val="single"/>
    </w:rPr>
  </w:style>
  <w:style w:type="table" w:styleId="TableGrid">
    <w:name w:val="Table Grid"/>
    <w:basedOn w:val="TableNormal"/>
    <w:uiPriority w:val="59"/>
    <w:rsid w:val="00723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1603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6939708">
      <w:bodyDiv w:val="1"/>
      <w:marLeft w:val="0"/>
      <w:marRight w:val="0"/>
      <w:marTop w:val="0"/>
      <w:marBottom w:val="0"/>
      <w:divBdr>
        <w:top w:val="none" w:sz="0" w:space="0" w:color="auto"/>
        <w:left w:val="none" w:sz="0" w:space="0" w:color="auto"/>
        <w:bottom w:val="none" w:sz="0" w:space="0" w:color="auto"/>
        <w:right w:val="none" w:sz="0" w:space="0" w:color="auto"/>
      </w:divBdr>
    </w:div>
    <w:div w:id="21016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dwelch\Desktop\steve%20gen%20project\2\NG%20-%20Document%20-%20Feasibility%20Stud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907B63A7F44C8F89418F61C69C4DB1"/>
        <w:category>
          <w:name w:val="General"/>
          <w:gallery w:val="placeholder"/>
        </w:category>
        <w:types>
          <w:type w:val="bbPlcHdr"/>
        </w:types>
        <w:behaviors>
          <w:behavior w:val="content"/>
        </w:behaviors>
        <w:guid w:val="{625F485F-26B2-4234-95B6-AD228C76EA0B}"/>
      </w:docPartPr>
      <w:docPartBody>
        <w:p w:rsidR="00643278" w:rsidRDefault="00643278" w:rsidP="00643278">
          <w:pPr>
            <w:pStyle w:val="F3907B63A7F44C8F89418F61C69C4DB12"/>
          </w:pPr>
          <w:r w:rsidRPr="00785F2A">
            <w:rPr>
              <w:rStyle w:val="PlaceholderText"/>
            </w:rPr>
            <w:t>Click here to enter text.</w:t>
          </w:r>
        </w:p>
      </w:docPartBody>
    </w:docPart>
    <w:docPart>
      <w:docPartPr>
        <w:name w:val="3B79AF47294543A9A97706FC8400E1D7"/>
        <w:category>
          <w:name w:val="General"/>
          <w:gallery w:val="placeholder"/>
        </w:category>
        <w:types>
          <w:type w:val="bbPlcHdr"/>
        </w:types>
        <w:behaviors>
          <w:behavior w:val="content"/>
        </w:behaviors>
        <w:guid w:val="{E2C90355-2BF3-48E5-AD90-D200BD19BA7C}"/>
      </w:docPartPr>
      <w:docPartBody>
        <w:p w:rsidR="00643278" w:rsidRDefault="0058376E">
          <w:pPr>
            <w:pStyle w:val="3B79AF47294543A9A97706FC8400E1D7"/>
          </w:pPr>
          <w:r w:rsidRPr="00785F2A">
            <w:rPr>
              <w:rStyle w:val="PlaceholderText"/>
            </w:rPr>
            <w:t>Click here to enter a date.</w:t>
          </w:r>
        </w:p>
      </w:docPartBody>
    </w:docPart>
    <w:docPart>
      <w:docPartPr>
        <w:name w:val="986D188BAEDC4A558D249ADF3204FB7E"/>
        <w:category>
          <w:name w:val="General"/>
          <w:gallery w:val="placeholder"/>
        </w:category>
        <w:types>
          <w:type w:val="bbPlcHdr"/>
        </w:types>
        <w:behaviors>
          <w:behavior w:val="content"/>
        </w:behaviors>
        <w:guid w:val="{467923AC-5C10-451A-ADDA-A24C16EA27C5}"/>
      </w:docPartPr>
      <w:docPartBody>
        <w:p w:rsidR="00643278" w:rsidRDefault="00643278" w:rsidP="00643278">
          <w:pPr>
            <w:pStyle w:val="986D188BAEDC4A558D249ADF3204FB7E2"/>
          </w:pPr>
          <w:r w:rsidRPr="00785F2A">
            <w:rPr>
              <w:rStyle w:val="PlaceholderText"/>
            </w:rPr>
            <w:t>Click here to enter a date.</w:t>
          </w:r>
        </w:p>
      </w:docPartBody>
    </w:docPart>
    <w:docPart>
      <w:docPartPr>
        <w:name w:val="13E0B9D4B55342CB8CE88FA34B2B1FB9"/>
        <w:category>
          <w:name w:val="General"/>
          <w:gallery w:val="placeholder"/>
        </w:category>
        <w:types>
          <w:type w:val="bbPlcHdr"/>
        </w:types>
        <w:behaviors>
          <w:behavior w:val="content"/>
        </w:behaviors>
        <w:guid w:val="{502C20AD-BF4A-4427-BC97-CA306384642E}"/>
      </w:docPartPr>
      <w:docPartBody>
        <w:p w:rsidR="00053987" w:rsidRDefault="00DF07F0" w:rsidP="00DF07F0">
          <w:pPr>
            <w:pStyle w:val="13E0B9D4B55342CB8CE88FA34B2B1FB9"/>
          </w:pPr>
          <w:r w:rsidRPr="00785F2A">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376E"/>
    <w:rsid w:val="00053987"/>
    <w:rsid w:val="00096D28"/>
    <w:rsid w:val="00391511"/>
    <w:rsid w:val="003D4D92"/>
    <w:rsid w:val="004C6571"/>
    <w:rsid w:val="0058376E"/>
    <w:rsid w:val="005C1A04"/>
    <w:rsid w:val="00643278"/>
    <w:rsid w:val="007E4861"/>
    <w:rsid w:val="0084006C"/>
    <w:rsid w:val="009F6DDC"/>
    <w:rsid w:val="00B16A2A"/>
    <w:rsid w:val="00D54FDA"/>
    <w:rsid w:val="00DF07F0"/>
    <w:rsid w:val="00DF3525"/>
    <w:rsid w:val="00E03371"/>
    <w:rsid w:val="00FD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7F0"/>
    <w:rPr>
      <w:color w:val="808080"/>
    </w:rPr>
  </w:style>
  <w:style w:type="paragraph" w:customStyle="1" w:styleId="F3907B63A7F44C8F89418F61C69C4DB1">
    <w:name w:val="F3907B63A7F44C8F89418F61C69C4DB1"/>
    <w:rsid w:val="00643278"/>
  </w:style>
  <w:style w:type="paragraph" w:customStyle="1" w:styleId="3B79AF47294543A9A97706FC8400E1D7">
    <w:name w:val="3B79AF47294543A9A97706FC8400E1D7"/>
    <w:rsid w:val="00643278"/>
  </w:style>
  <w:style w:type="paragraph" w:customStyle="1" w:styleId="986D188BAEDC4A558D249ADF3204FB7E">
    <w:name w:val="986D188BAEDC4A558D249ADF3204FB7E"/>
    <w:rsid w:val="00643278"/>
  </w:style>
  <w:style w:type="paragraph" w:customStyle="1" w:styleId="E499D28880A5478C8E69EDE9A39E2423">
    <w:name w:val="E499D28880A5478C8E69EDE9A39E2423"/>
    <w:rsid w:val="00643278"/>
  </w:style>
  <w:style w:type="paragraph" w:customStyle="1" w:styleId="2EE0C73252DE4A0598DD0F470D3F668B">
    <w:name w:val="2EE0C73252DE4A0598DD0F470D3F668B"/>
    <w:rsid w:val="00643278"/>
  </w:style>
  <w:style w:type="paragraph" w:customStyle="1" w:styleId="C7F65662528740039E9B622BC801794A">
    <w:name w:val="C7F65662528740039E9B622BC801794A"/>
    <w:rsid w:val="00643278"/>
  </w:style>
  <w:style w:type="paragraph" w:customStyle="1" w:styleId="1B7714FBE85A4A4681ED5B23C21359D3">
    <w:name w:val="1B7714FBE85A4A4681ED5B23C21359D3"/>
    <w:rsid w:val="00643278"/>
  </w:style>
  <w:style w:type="paragraph" w:customStyle="1" w:styleId="2F86EC59DA70471E83588D11C3A603C7">
    <w:name w:val="2F86EC59DA70471E83588D11C3A603C7"/>
    <w:rsid w:val="00643278"/>
  </w:style>
  <w:style w:type="paragraph" w:customStyle="1" w:styleId="ED7E975D24094B8DAECCAE5D07DA888D">
    <w:name w:val="ED7E975D24094B8DAECCAE5D07DA888D"/>
    <w:rsid w:val="00643278"/>
  </w:style>
  <w:style w:type="paragraph" w:customStyle="1" w:styleId="1EB466978A124B008FCFEF6D0B0D72FF">
    <w:name w:val="1EB466978A124B008FCFEF6D0B0D72FF"/>
    <w:rsid w:val="00643278"/>
  </w:style>
  <w:style w:type="paragraph" w:customStyle="1" w:styleId="A8A0FA803E124612800E9CF358456345">
    <w:name w:val="A8A0FA803E124612800E9CF358456345"/>
    <w:rsid w:val="00643278"/>
  </w:style>
  <w:style w:type="paragraph" w:customStyle="1" w:styleId="FDAC4878C239421E93049103AD108DF9">
    <w:name w:val="FDAC4878C239421E93049103AD108DF9"/>
    <w:rsid w:val="00643278"/>
  </w:style>
  <w:style w:type="paragraph" w:customStyle="1" w:styleId="C4B544F12E2E4AA2BD6F6D7E5D5EE27B">
    <w:name w:val="C4B544F12E2E4AA2BD6F6D7E5D5EE27B"/>
    <w:rsid w:val="00643278"/>
  </w:style>
  <w:style w:type="paragraph" w:customStyle="1" w:styleId="0CDA613FACE348538202B379BFF120B9">
    <w:name w:val="0CDA613FACE348538202B379BFF120B9"/>
    <w:rsid w:val="00643278"/>
  </w:style>
  <w:style w:type="paragraph" w:customStyle="1" w:styleId="F5E99DA926944AC2B6F22EAF657E8223">
    <w:name w:val="F5E99DA926944AC2B6F22EAF657E8223"/>
    <w:rsid w:val="00643278"/>
  </w:style>
  <w:style w:type="paragraph" w:customStyle="1" w:styleId="D00CC55DB1184754B99A68872DF6D4EB">
    <w:name w:val="D00CC55DB1184754B99A68872DF6D4EB"/>
    <w:rsid w:val="00643278"/>
  </w:style>
  <w:style w:type="paragraph" w:customStyle="1" w:styleId="E36EAF9545944140A1896D071C452386">
    <w:name w:val="E36EAF9545944140A1896D071C452386"/>
    <w:rsid w:val="00643278"/>
  </w:style>
  <w:style w:type="paragraph" w:customStyle="1" w:styleId="F0DD4991C9804F0C9DDD14B19DC99CBD">
    <w:name w:val="F0DD4991C9804F0C9DDD14B19DC99CBD"/>
    <w:rsid w:val="00643278"/>
  </w:style>
  <w:style w:type="paragraph" w:customStyle="1" w:styleId="2B15C1BB77EC4A4CABAB21365383C2FF">
    <w:name w:val="2B15C1BB77EC4A4CABAB21365383C2FF"/>
    <w:rsid w:val="00643278"/>
  </w:style>
  <w:style w:type="paragraph" w:customStyle="1" w:styleId="C7357FE896DA44138EF20037770716D6">
    <w:name w:val="C7357FE896DA44138EF20037770716D6"/>
    <w:rsid w:val="00643278"/>
  </w:style>
  <w:style w:type="paragraph" w:customStyle="1" w:styleId="33F82B930DCB41DCAF148F9C130E8BCA">
    <w:name w:val="33F82B930DCB41DCAF148F9C130E8BCA"/>
    <w:rsid w:val="00643278"/>
  </w:style>
  <w:style w:type="paragraph" w:customStyle="1" w:styleId="BCDED24EF73841A394BB358440C4EEA2">
    <w:name w:val="BCDED24EF73841A394BB358440C4EEA2"/>
    <w:rsid w:val="00643278"/>
  </w:style>
  <w:style w:type="paragraph" w:customStyle="1" w:styleId="AB092C38AD2D4805A835D375485ACEAB">
    <w:name w:val="AB092C38AD2D4805A835D375485ACEAB"/>
    <w:rsid w:val="00643278"/>
  </w:style>
  <w:style w:type="paragraph" w:customStyle="1" w:styleId="11E0BE35AC7241A2AFEDBD88989C10E7">
    <w:name w:val="11E0BE35AC7241A2AFEDBD88989C10E7"/>
    <w:rsid w:val="00643278"/>
  </w:style>
  <w:style w:type="paragraph" w:customStyle="1" w:styleId="ACBA4FEBA79D4CE8A1A45555BFD9A8B3">
    <w:name w:val="ACBA4FEBA79D4CE8A1A45555BFD9A8B3"/>
    <w:rsid w:val="00643278"/>
  </w:style>
  <w:style w:type="paragraph" w:customStyle="1" w:styleId="D57B17192D8F42C2AE09D174D29F000D">
    <w:name w:val="D57B17192D8F42C2AE09D174D29F000D"/>
    <w:rsid w:val="00643278"/>
  </w:style>
  <w:style w:type="paragraph" w:customStyle="1" w:styleId="B475953170754EF5835A81520E51A8A3">
    <w:name w:val="B475953170754EF5835A81520E51A8A3"/>
    <w:rsid w:val="00643278"/>
  </w:style>
  <w:style w:type="paragraph" w:customStyle="1" w:styleId="6A1597A4183C407B85E3D3181DDB218C">
    <w:name w:val="6A1597A4183C407B85E3D3181DDB218C"/>
    <w:rsid w:val="00643278"/>
  </w:style>
  <w:style w:type="paragraph" w:customStyle="1" w:styleId="D04C2407E2DC4C44B5701EB25EBF161E">
    <w:name w:val="D04C2407E2DC4C44B5701EB25EBF161E"/>
    <w:rsid w:val="00643278"/>
  </w:style>
  <w:style w:type="paragraph" w:customStyle="1" w:styleId="1B87B5DE0339452D8F51C12AA0CD8EF9">
    <w:name w:val="1B87B5DE0339452D8F51C12AA0CD8EF9"/>
    <w:rsid w:val="00643278"/>
  </w:style>
  <w:style w:type="paragraph" w:customStyle="1" w:styleId="9B586F23D1544FA6BFAD06B0C35E423C">
    <w:name w:val="9B586F23D1544FA6BFAD06B0C35E423C"/>
    <w:rsid w:val="00643278"/>
  </w:style>
  <w:style w:type="paragraph" w:customStyle="1" w:styleId="22D38AD0FA8F42B087EE5EFB83AE468F">
    <w:name w:val="22D38AD0FA8F42B087EE5EFB83AE468F"/>
    <w:rsid w:val="00643278"/>
  </w:style>
  <w:style w:type="paragraph" w:customStyle="1" w:styleId="F3907B63A7F44C8F89418F61C69C4DB11">
    <w:name w:val="F3907B63A7F44C8F89418F61C69C4DB11"/>
    <w:rsid w:val="00643278"/>
    <w:rPr>
      <w:rFonts w:eastAsiaTheme="minorHAnsi"/>
    </w:rPr>
  </w:style>
  <w:style w:type="paragraph" w:customStyle="1" w:styleId="986D188BAEDC4A558D249ADF3204FB7E1">
    <w:name w:val="986D188BAEDC4A558D249ADF3204FB7E1"/>
    <w:rsid w:val="00643278"/>
    <w:rPr>
      <w:rFonts w:eastAsiaTheme="minorHAnsi"/>
    </w:rPr>
  </w:style>
  <w:style w:type="paragraph" w:customStyle="1" w:styleId="F9DA76909C244F00B6D2A6F13B3B2BB0">
    <w:name w:val="F9DA76909C244F00B6D2A6F13B3B2BB0"/>
    <w:rsid w:val="00643278"/>
    <w:rPr>
      <w:rFonts w:eastAsiaTheme="minorHAnsi"/>
    </w:rPr>
  </w:style>
  <w:style w:type="paragraph" w:customStyle="1" w:styleId="5E4C0C15DFAF4D85AC76EF85584ACF64">
    <w:name w:val="5E4C0C15DFAF4D85AC76EF85584ACF64"/>
    <w:rsid w:val="00643278"/>
  </w:style>
  <w:style w:type="paragraph" w:customStyle="1" w:styleId="F3907B63A7F44C8F89418F61C69C4DB12">
    <w:name w:val="F3907B63A7F44C8F89418F61C69C4DB12"/>
    <w:rsid w:val="00643278"/>
    <w:rPr>
      <w:rFonts w:eastAsiaTheme="minorHAnsi"/>
    </w:rPr>
  </w:style>
  <w:style w:type="paragraph" w:customStyle="1" w:styleId="986D188BAEDC4A558D249ADF3204FB7E2">
    <w:name w:val="986D188BAEDC4A558D249ADF3204FB7E2"/>
    <w:rsid w:val="00643278"/>
    <w:rPr>
      <w:rFonts w:eastAsiaTheme="minorHAnsi"/>
    </w:rPr>
  </w:style>
  <w:style w:type="paragraph" w:customStyle="1" w:styleId="22383E640BBE4CA5A7DEC2FEA4DB72A9">
    <w:name w:val="22383E640BBE4CA5A7DEC2FEA4DB72A9"/>
    <w:rsid w:val="00DF07F0"/>
  </w:style>
  <w:style w:type="paragraph" w:customStyle="1" w:styleId="FBCE1DD10CE24125B7F5148B0D765E43">
    <w:name w:val="FBCE1DD10CE24125B7F5148B0D765E43"/>
    <w:rsid w:val="00DF07F0"/>
  </w:style>
  <w:style w:type="paragraph" w:customStyle="1" w:styleId="13E0B9D4B55342CB8CE88FA34B2B1FB9">
    <w:name w:val="13E0B9D4B55342CB8CE88FA34B2B1FB9"/>
    <w:rsid w:val="00DF07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8D095188DC34C9F31F0A8B718465F" ma:contentTypeVersion="6" ma:contentTypeDescription="Create a new document." ma:contentTypeScope="" ma:versionID="5298d5849a39e0f29d27461276a88a42">
  <xsd:schema xmlns:xsd="http://www.w3.org/2001/XMLSchema" xmlns:p="http://schemas.microsoft.com/office/2006/metadata/properties" xmlns:ns2="33d55eb5-e8e2-4036-9371-996a4808827f" targetNamespace="http://schemas.microsoft.com/office/2006/metadata/properties" ma:root="true" ma:fieldsID="1cc924a60c7f7dec976bbae1b011bb22" ns2:_="">
    <xsd:import namespace="33d55eb5-e8e2-4036-9371-996a4808827f"/>
    <xsd:element name="properties">
      <xsd:complexType>
        <xsd:sequence>
          <xsd:element name="documentManagement">
            <xsd:complexType>
              <xsd:all>
                <xsd:element ref="ns2:GEN_x0020_Phase" minOccurs="0"/>
                <xsd:element ref="ns2:Gen_x0020_File_x0020_Type" minOccurs="0"/>
                <xsd:element ref="ns2:Compliance_x0020_Tag" minOccurs="0"/>
                <xsd:element ref="ns2:Sequence_x0020_ID_x0020_2" minOccurs="0"/>
              </xsd:all>
            </xsd:complexType>
          </xsd:element>
        </xsd:sequence>
      </xsd:complexType>
    </xsd:element>
  </xsd:schema>
  <xsd:schema xmlns:xsd="http://www.w3.org/2001/XMLSchema" xmlns:dms="http://schemas.microsoft.com/office/2006/documentManagement/types" targetNamespace="33d55eb5-e8e2-4036-9371-996a4808827f" elementFormDefault="qualified">
    <xsd:import namespace="http://schemas.microsoft.com/office/2006/documentManagement/types"/>
    <xsd:element name="GEN_x0020_Phase" ma:index="8" nillable="true" ma:displayName="GEN Phase" ma:default="N/A" ma:format="Dropdown" ma:internalName="GEN_x0020_Phase">
      <xsd:simpleType>
        <xsd:restriction base="dms:Choice">
          <xsd:enumeration value="N/A"/>
          <xsd:enumeration value="Request/Application"/>
          <xsd:enumeration value="System Review"/>
          <xsd:enumeration value="Facilities Study"/>
          <xsd:enumeration value="Design Review"/>
          <xsd:enumeration value="Operating Communications"/>
          <xsd:enumeration value="Testing, Inspections and Calibrations"/>
          <xsd:enumeration value="Project Complete"/>
        </xsd:restriction>
      </xsd:simpleType>
    </xsd:element>
    <xsd:element name="Gen_x0020_File_x0020_Type" ma:index="9" nillable="true" ma:displayName="Gen File Type" ma:default="Agenda" ma:format="Dropdown" ma:internalName="Gen_x0020_File_x0020_Type">
      <xsd:simpleType>
        <xsd:restriction base="dms:Choice">
          <xsd:enumeration value="Agenda"/>
          <xsd:enumeration value="Work Task"/>
          <xsd:enumeration value="Minutes"/>
          <xsd:enumeration value="Workflow"/>
          <xsd:enumeration value="Document"/>
        </xsd:restriction>
      </xsd:simpleType>
    </xsd:element>
    <xsd:element name="Compliance_x0020_Tag" ma:index="10" nillable="true" ma:displayName="Compliance Tag" ma:internalName="Compliance_x0020_Tag">
      <xsd:simpleType>
        <xsd:restriction base="dms:Text">
          <xsd:maxLength value="255"/>
        </xsd:restriction>
      </xsd:simpleType>
    </xsd:element>
    <xsd:element name="Sequence_x0020_ID_x0020_2" ma:index="11" nillable="true" ma:displayName="Sequence ID" ma:default="N/A" ma:format="Dropdown" ma:internalName="Sequence_x0020_ID_x0020_2">
      <xsd:simpleType>
        <xsd:restriction base="dms:Choice">
          <xsd:enumeration value="N/A"/>
          <xsd:enumeration value="1.0"/>
          <xsd:enumeration value="1.1"/>
          <xsd:enumeration value="1.1.1"/>
          <xsd:enumeration value="1.1.2"/>
          <xsd:enumeration value="1.2"/>
          <xsd:enumeration value="1.2.1"/>
          <xsd:enumeration value="2.01"/>
          <xsd:enumeration value="2.01.1"/>
          <xsd:enumeration value="2.10"/>
          <xsd:enumeration value="2.10.1"/>
          <xsd:enumeration value="2.11"/>
          <xsd:enumeration value="2.11.1"/>
          <xsd:enumeration value="2.11.2"/>
          <xsd:enumeration value="2.12"/>
          <xsd:enumeration value="2.12.1"/>
          <xsd:enumeration value="2.02"/>
          <xsd:enumeration value="2.02.1"/>
          <xsd:enumeration value="2.02.2"/>
          <xsd:enumeration value="2.03"/>
          <xsd:enumeration value="2.04"/>
          <xsd:enumeration value="2.04.1"/>
          <xsd:enumeration value="2.05"/>
          <xsd:enumeration value="2.05.1"/>
          <xsd:enumeration value="2.05.2"/>
          <xsd:enumeration value="2.06"/>
          <xsd:enumeration value="2.06.1"/>
          <xsd:enumeration value="2.07"/>
          <xsd:enumeration value="2.07.1"/>
          <xsd:enumeration value="2.08"/>
          <xsd:enumeration value="2.08.1"/>
          <xsd:enumeration value="2.09"/>
          <xsd:enumeration value="2.09.1"/>
          <xsd:enumeration value="3.1"/>
          <xsd:enumeration value="3.1.1"/>
          <xsd:enumeration value="3.1.2"/>
          <xsd:enumeration value="3.2"/>
          <xsd:enumeration value="3.2.1"/>
          <xsd:enumeration value="3.3"/>
          <xsd:enumeration value="3.3.1"/>
          <xsd:enumeration value="3.4"/>
          <xsd:enumeration value="3.4.1"/>
          <xsd:enumeration value="3.5"/>
          <xsd:enumeration value="3.6"/>
          <xsd:enumeration value="4.1"/>
          <xsd:enumeration value="4.1.1"/>
          <xsd:enumeration value="4.1.2"/>
          <xsd:enumeration value="4.1.3"/>
          <xsd:enumeration value="4.1.4"/>
          <xsd:enumeration value="4.1.5"/>
          <xsd:enumeration value="4.2"/>
          <xsd:enumeration value="4.2.1"/>
          <xsd:enumeration value="4.3"/>
          <xsd:enumeration value="4.3.1"/>
          <xsd:enumeration value="4.3.2"/>
          <xsd:enumeration value="4.4"/>
          <xsd:enumeration value="4.4.1"/>
          <xsd:enumeration value="5.1"/>
          <xsd:enumeration value="5.1.1"/>
          <xsd:enumeration value="5.1.2"/>
          <xsd:enumeration value="5.2"/>
          <xsd:enumeration value="5.2.1"/>
          <xsd:enumeration value="5.3"/>
          <xsd:enumeration value="6.1"/>
          <xsd:enumeration value="6.1.1"/>
          <xsd:enumeration value="6.1.2"/>
          <xsd:enumeration value="6.2"/>
          <xsd:enumeration value="6.2.1"/>
          <xsd:enumeration value="6.2.2"/>
          <xsd:enumeration value="6.2.3"/>
          <xsd:enumeration value="6.3"/>
          <xsd:enumeration value="7.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EN_x0020_Phase xmlns="33d55eb5-e8e2-4036-9371-996a4808827f">System Review</GEN_x0020_Phase>
    <Compliance_x0020_Tag xmlns="33d55eb5-e8e2-4036-9371-996a4808827f">FAC-002:R1.4 and Tariff</Compliance_x0020_Tag>
    <Gen_x0020_File_x0020_Type xmlns="33d55eb5-e8e2-4036-9371-996a4808827f">Document</Gen_x0020_File_x0020_Type>
    <Sequence_x0020_ID_x0020_2 xmlns="33d55eb5-e8e2-4036-9371-996a4808827f">2.05.1</Sequence_x0020_ID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9876-F95B-4248-B614-029EE7B50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55eb5-e8e2-4036-9371-996a4808827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DF0AF5-E6F0-457F-BD62-25B37B1A8EA5}">
  <ds:schemaRefs>
    <ds:schemaRef ds:uri="http://schemas.microsoft.com/sharepoint/v3/contenttype/forms"/>
  </ds:schemaRefs>
</ds:datastoreItem>
</file>

<file path=customXml/itemProps3.xml><?xml version="1.0" encoding="utf-8"?>
<ds:datastoreItem xmlns:ds="http://schemas.openxmlformats.org/officeDocument/2006/customXml" ds:itemID="{A65F4B37-17E5-449B-B615-FED872B3B7B0}">
  <ds:schemaRefs>
    <ds:schemaRef ds:uri="http://schemas.microsoft.com/office/2006/metadata/properties"/>
    <ds:schemaRef ds:uri="33d55eb5-e8e2-4036-9371-996a4808827f"/>
  </ds:schemaRefs>
</ds:datastoreItem>
</file>

<file path=customXml/itemProps4.xml><?xml version="1.0" encoding="utf-8"?>
<ds:datastoreItem xmlns:ds="http://schemas.openxmlformats.org/officeDocument/2006/customXml" ds:itemID="{B9BD32B6-E873-4AFA-9FAD-BE8B9BAE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 - Document - Feasibility Study.dotx</Template>
  <TotalTime>1</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Feasibility Study Report</vt:lpstr>
    </vt:vector>
  </TitlesOfParts>
  <Company>Duke Energy</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Report</dc:title>
  <dc:subject/>
  <dc:creator>jdwelch</dc:creator>
  <cp:keywords/>
  <dc:description/>
  <cp:lastModifiedBy>rwp7324</cp:lastModifiedBy>
  <cp:revision>2</cp:revision>
  <cp:lastPrinted>2012-12-05T14:31:00Z</cp:lastPrinted>
  <dcterms:created xsi:type="dcterms:W3CDTF">2013-01-17T21:13:00Z</dcterms:created>
  <dcterms:modified xsi:type="dcterms:W3CDTF">2013-01-17T21:13:00Z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0x01010030A8D095188DC34C9F31F0A8B718465F</vt:lpwstr>
  </property>
  <property fmtid="{D5CDD505-2E9C-101B-9397-08002B2CF9AE}" pid="3" name="Order">
    <vt:r8>15000</vt:r8>
  </property>
  <property fmtid="{D5CDD505-2E9C-101B-9397-08002B2CF9AE}" pid="4" name="Sequence ID">
    <vt:lpwstr>2.5.1</vt:lpwstr>
  </property>
  <property fmtid="{D5CDD505-2E9C-101B-9397-08002B2CF9AE}" pid="5" name="Certified Complete">
    <vt:bool>false</vt:bool>
  </property>
</Properties>
</file>