
<file path=[Content_Types].xml><?xml version="1.0" encoding="utf-8"?>
<Types xmlns="http://schemas.openxmlformats.org/package/2006/content-types">
  <Default Extension="png" ContentType="image/png"/>
  <Default Extension="emf" ContentType="image/x-emf"/>
  <Default Extension="jpeg" ContentType="image/jpeg"/>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D0D" w:rsidRDefault="006D1D0D" w:rsidP="006D1D0D">
      <w:pPr>
        <w:jc w:val="center"/>
        <w:rPr>
          <w:rFonts w:ascii="Arial" w:hAnsi="Arial" w:cs="Arial"/>
          <w:b/>
          <w:bCs/>
          <w:color w:val="000000"/>
          <w:sz w:val="28"/>
          <w:szCs w:val="28"/>
        </w:rPr>
      </w:pPr>
      <w:bookmarkStart w:id="0" w:name="_GoBack"/>
      <w:bookmarkEnd w:id="0"/>
    </w:p>
    <w:p w:rsidR="006D1D0D" w:rsidRDefault="006D1D0D" w:rsidP="006D1D0D">
      <w:pPr>
        <w:jc w:val="center"/>
        <w:rPr>
          <w:rFonts w:ascii="Arial" w:hAnsi="Arial" w:cs="Arial"/>
          <w:b/>
          <w:bCs/>
          <w:color w:val="000000"/>
          <w:sz w:val="28"/>
          <w:szCs w:val="28"/>
        </w:rPr>
      </w:pPr>
      <w:r>
        <w:rPr>
          <w:rFonts w:ascii="Arial" w:hAnsi="Arial" w:cs="Arial"/>
          <w:noProof/>
          <w:color w:val="000000"/>
          <w:sz w:val="24"/>
          <w:szCs w:val="24"/>
        </w:rPr>
        <w:drawing>
          <wp:inline distT="0" distB="0" distL="0" distR="0">
            <wp:extent cx="2743200" cy="1352550"/>
            <wp:effectExtent l="19050" t="0" r="0" b="0"/>
            <wp:docPr id="4" name="Picture 1" descr="Clec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co.tif"/>
                    <pic:cNvPicPr>
                      <a:picLocks noChangeAspect="1" noChangeArrowheads="1"/>
                    </pic:cNvPicPr>
                  </pic:nvPicPr>
                  <pic:blipFill>
                    <a:blip r:embed="rId9"/>
                    <a:srcRect/>
                    <a:stretch>
                      <a:fillRect/>
                    </a:stretch>
                  </pic:blipFill>
                  <pic:spPr bwMode="auto">
                    <a:xfrm>
                      <a:off x="0" y="0"/>
                      <a:ext cx="2743200" cy="1352550"/>
                    </a:xfrm>
                    <a:prstGeom prst="rect">
                      <a:avLst/>
                    </a:prstGeom>
                    <a:noFill/>
                    <a:ln w="9525">
                      <a:noFill/>
                      <a:miter lim="800000"/>
                      <a:headEnd/>
                      <a:tailEnd/>
                    </a:ln>
                  </pic:spPr>
                </pic:pic>
              </a:graphicData>
            </a:graphic>
          </wp:inline>
        </w:drawing>
      </w:r>
    </w:p>
    <w:p w:rsidR="007C017A" w:rsidRDefault="007C017A" w:rsidP="006D1D0D">
      <w:pPr>
        <w:jc w:val="center"/>
        <w:rPr>
          <w:rFonts w:ascii="Arial" w:hAnsi="Arial" w:cs="Arial"/>
          <w:b/>
          <w:bCs/>
          <w:color w:val="000000"/>
          <w:sz w:val="28"/>
          <w:szCs w:val="28"/>
        </w:rPr>
      </w:pPr>
    </w:p>
    <w:p w:rsidR="007D0F09" w:rsidRPr="007D0F09" w:rsidRDefault="007D0F09" w:rsidP="006D1D0D">
      <w:pPr>
        <w:jc w:val="center"/>
        <w:rPr>
          <w:rFonts w:ascii="Arial" w:hAnsi="Arial" w:cs="Arial"/>
          <w:b/>
          <w:bCs/>
          <w:color w:val="000000"/>
          <w:sz w:val="40"/>
          <w:szCs w:val="40"/>
        </w:rPr>
      </w:pPr>
      <w:r w:rsidRPr="007D0F09">
        <w:rPr>
          <w:rFonts w:ascii="Arial" w:hAnsi="Arial" w:cs="Arial"/>
          <w:b/>
          <w:bCs/>
          <w:color w:val="000000"/>
          <w:sz w:val="40"/>
          <w:szCs w:val="40"/>
        </w:rPr>
        <w:t>FACILITY CONNECTION REQUIREMENTS</w:t>
      </w:r>
    </w:p>
    <w:p w:rsidR="007C017A" w:rsidRDefault="007C017A" w:rsidP="006D1D0D">
      <w:pPr>
        <w:jc w:val="center"/>
        <w:rPr>
          <w:rFonts w:ascii="Arial" w:hAnsi="Arial" w:cs="Arial"/>
          <w:b/>
          <w:color w:val="1F497D" w:themeColor="text2"/>
          <w:sz w:val="56"/>
          <w:szCs w:val="56"/>
        </w:rPr>
      </w:pPr>
    </w:p>
    <w:p w:rsidR="003531C3" w:rsidRDefault="003531C3" w:rsidP="006D1D0D">
      <w:pPr>
        <w:jc w:val="center"/>
        <w:rPr>
          <w:rFonts w:ascii="Arial" w:hAnsi="Arial" w:cs="Arial"/>
          <w:b/>
          <w:color w:val="1F497D" w:themeColor="text2"/>
          <w:sz w:val="56"/>
          <w:szCs w:val="56"/>
        </w:rPr>
      </w:pPr>
    </w:p>
    <w:p w:rsidR="003531C3" w:rsidRDefault="003531C3" w:rsidP="006D1D0D">
      <w:pPr>
        <w:jc w:val="center"/>
        <w:rPr>
          <w:rFonts w:ascii="Arial" w:hAnsi="Arial" w:cs="Arial"/>
          <w:b/>
          <w:color w:val="1F497D" w:themeColor="text2"/>
          <w:sz w:val="56"/>
          <w:szCs w:val="56"/>
        </w:rPr>
      </w:pPr>
    </w:p>
    <w:p w:rsidR="007C017A" w:rsidRPr="007C017A" w:rsidRDefault="007C017A" w:rsidP="006D1D0D">
      <w:pPr>
        <w:jc w:val="center"/>
        <w:rPr>
          <w:rFonts w:ascii="Arial" w:hAnsi="Arial" w:cs="Arial"/>
          <w:b/>
          <w:color w:val="1F497D" w:themeColor="text2"/>
          <w:sz w:val="56"/>
          <w:szCs w:val="56"/>
        </w:rPr>
      </w:pPr>
    </w:p>
    <w:p w:rsidR="006D1D0D" w:rsidRPr="007C017A" w:rsidRDefault="006D1D0D" w:rsidP="006D1D0D">
      <w:pPr>
        <w:jc w:val="center"/>
        <w:rPr>
          <w:rFonts w:ascii="Arial" w:hAnsi="Arial" w:cs="Arial"/>
          <w:b/>
          <w:color w:val="1F497D" w:themeColor="text2"/>
          <w:sz w:val="40"/>
          <w:szCs w:val="40"/>
        </w:rPr>
      </w:pPr>
      <w:r w:rsidRPr="007C017A">
        <w:rPr>
          <w:rFonts w:ascii="Arial" w:hAnsi="Arial" w:cs="Arial"/>
          <w:b/>
          <w:color w:val="1F497D" w:themeColor="text2"/>
          <w:sz w:val="40"/>
          <w:szCs w:val="40"/>
        </w:rPr>
        <w:t xml:space="preserve">REQUIREMENTS FOR TRANSMISSION SYSTEM INTERCONNECTIONS </w:t>
      </w:r>
      <w:r w:rsidR="00DA2BAE">
        <w:rPr>
          <w:rFonts w:ascii="Arial" w:hAnsi="Arial" w:cs="Arial"/>
          <w:b/>
          <w:color w:val="1F497D" w:themeColor="text2"/>
          <w:sz w:val="40"/>
          <w:szCs w:val="40"/>
        </w:rPr>
        <w:t>FOR</w:t>
      </w:r>
      <w:r w:rsidRPr="007C017A">
        <w:rPr>
          <w:rFonts w:ascii="Arial" w:hAnsi="Arial" w:cs="Arial"/>
          <w:b/>
          <w:color w:val="1F497D" w:themeColor="text2"/>
          <w:sz w:val="40"/>
          <w:szCs w:val="40"/>
        </w:rPr>
        <w:t xml:space="preserve"> GENERATION, TRANSMISSION AND END-USE</w:t>
      </w:r>
      <w:r w:rsidR="00A4612F">
        <w:rPr>
          <w:rFonts w:ascii="Arial" w:hAnsi="Arial" w:cs="Arial"/>
          <w:b/>
          <w:color w:val="1F497D" w:themeColor="text2"/>
          <w:sz w:val="40"/>
          <w:szCs w:val="40"/>
        </w:rPr>
        <w:t>R</w:t>
      </w:r>
      <w:r w:rsidRPr="007C017A">
        <w:rPr>
          <w:rFonts w:ascii="Arial" w:hAnsi="Arial" w:cs="Arial"/>
          <w:b/>
          <w:color w:val="1F497D" w:themeColor="text2"/>
          <w:sz w:val="40"/>
          <w:szCs w:val="40"/>
        </w:rPr>
        <w:t xml:space="preserve"> FACILITIES</w:t>
      </w:r>
    </w:p>
    <w:p w:rsidR="006D1D0D" w:rsidRDefault="006D1D0D" w:rsidP="006D1D0D">
      <w:pPr>
        <w:jc w:val="center"/>
        <w:rPr>
          <w:rFonts w:ascii="Arial" w:hAnsi="Arial" w:cs="Arial"/>
          <w:b/>
          <w:bCs/>
          <w:color w:val="000000"/>
          <w:sz w:val="28"/>
          <w:szCs w:val="28"/>
        </w:rPr>
      </w:pPr>
    </w:p>
    <w:p w:rsidR="006D1D0D" w:rsidRDefault="006D1D0D" w:rsidP="006D1D0D">
      <w:pPr>
        <w:jc w:val="center"/>
        <w:rPr>
          <w:rFonts w:ascii="Arial" w:hAnsi="Arial" w:cs="Arial"/>
          <w:b/>
          <w:bCs/>
          <w:color w:val="000000"/>
          <w:sz w:val="28"/>
          <w:szCs w:val="28"/>
        </w:rPr>
      </w:pPr>
    </w:p>
    <w:p w:rsidR="00A4612F" w:rsidRDefault="00A4612F">
      <w:pPr>
        <w:rPr>
          <w:rFonts w:ascii="Arial" w:hAnsi="Arial" w:cs="Arial"/>
          <w:b/>
          <w:bCs/>
          <w:color w:val="000000"/>
          <w:sz w:val="28"/>
          <w:szCs w:val="28"/>
        </w:rPr>
      </w:pPr>
      <w:r>
        <w:rPr>
          <w:rFonts w:ascii="Arial" w:hAnsi="Arial" w:cs="Arial"/>
          <w:b/>
          <w:bCs/>
          <w:color w:val="000000"/>
          <w:sz w:val="28"/>
          <w:szCs w:val="28"/>
        </w:rPr>
        <w:br w:type="page"/>
      </w:r>
    </w:p>
    <w:p w:rsidR="006D1D0D" w:rsidRDefault="006D1D0D" w:rsidP="006D1D0D">
      <w:pPr>
        <w:jc w:val="center"/>
        <w:rPr>
          <w:rFonts w:ascii="Arial" w:hAnsi="Arial" w:cs="Arial"/>
          <w:b/>
          <w:bCs/>
          <w:color w:val="000000"/>
          <w:sz w:val="28"/>
          <w:szCs w:val="28"/>
        </w:rPr>
      </w:pPr>
    </w:p>
    <w:tbl>
      <w:tblPr>
        <w:tblStyle w:val="TableGrid"/>
        <w:tblW w:w="0" w:type="auto"/>
        <w:tblLook w:val="01E0" w:firstRow="1" w:lastRow="1" w:firstColumn="1" w:lastColumn="1" w:noHBand="0" w:noVBand="0"/>
      </w:tblPr>
      <w:tblGrid>
        <w:gridCol w:w="1008"/>
        <w:gridCol w:w="1278"/>
        <w:gridCol w:w="4860"/>
        <w:gridCol w:w="891"/>
        <w:gridCol w:w="1204"/>
      </w:tblGrid>
      <w:tr w:rsidR="00CA5E10" w:rsidRPr="00C3786C" w:rsidTr="00655E3C">
        <w:tc>
          <w:tcPr>
            <w:tcW w:w="1008" w:type="dxa"/>
          </w:tcPr>
          <w:p w:rsidR="00CA5E10" w:rsidRPr="00C3786C" w:rsidRDefault="00CA5E10" w:rsidP="00655E3C">
            <w:pPr>
              <w:jc w:val="center"/>
              <w:rPr>
                <w:b/>
              </w:rPr>
            </w:pPr>
            <w:r w:rsidRPr="00C3786C">
              <w:rPr>
                <w:b/>
              </w:rPr>
              <w:t>Rev.</w:t>
            </w:r>
          </w:p>
        </w:tc>
        <w:tc>
          <w:tcPr>
            <w:tcW w:w="1080" w:type="dxa"/>
          </w:tcPr>
          <w:p w:rsidR="00CA5E10" w:rsidRPr="00C3786C" w:rsidRDefault="00CA5E10" w:rsidP="00655E3C">
            <w:pPr>
              <w:jc w:val="center"/>
              <w:rPr>
                <w:b/>
              </w:rPr>
            </w:pPr>
            <w:r w:rsidRPr="00C3786C">
              <w:rPr>
                <w:b/>
              </w:rPr>
              <w:t>Date</w:t>
            </w:r>
          </w:p>
        </w:tc>
        <w:tc>
          <w:tcPr>
            <w:tcW w:w="4860" w:type="dxa"/>
          </w:tcPr>
          <w:p w:rsidR="00CA5E10" w:rsidRPr="00C3786C" w:rsidRDefault="00CA5E10" w:rsidP="00655E3C">
            <w:pPr>
              <w:jc w:val="center"/>
              <w:rPr>
                <w:b/>
              </w:rPr>
            </w:pPr>
            <w:r w:rsidRPr="00C3786C">
              <w:rPr>
                <w:b/>
              </w:rPr>
              <w:t>Description</w:t>
            </w:r>
          </w:p>
        </w:tc>
        <w:tc>
          <w:tcPr>
            <w:tcW w:w="718" w:type="dxa"/>
          </w:tcPr>
          <w:p w:rsidR="00CA5E10" w:rsidRPr="00C3786C" w:rsidRDefault="00CA5E10" w:rsidP="00655E3C">
            <w:pPr>
              <w:jc w:val="center"/>
              <w:rPr>
                <w:b/>
              </w:rPr>
            </w:pPr>
            <w:r w:rsidRPr="00C3786C">
              <w:rPr>
                <w:b/>
              </w:rPr>
              <w:t>By</w:t>
            </w:r>
          </w:p>
        </w:tc>
        <w:tc>
          <w:tcPr>
            <w:tcW w:w="1190" w:type="dxa"/>
          </w:tcPr>
          <w:p w:rsidR="00CA5E10" w:rsidRPr="00C3786C" w:rsidRDefault="00CA5E10" w:rsidP="00655E3C">
            <w:pPr>
              <w:jc w:val="center"/>
              <w:rPr>
                <w:b/>
              </w:rPr>
            </w:pPr>
            <w:r w:rsidRPr="00C3786C">
              <w:rPr>
                <w:b/>
              </w:rPr>
              <w:t>Approval</w:t>
            </w:r>
          </w:p>
        </w:tc>
      </w:tr>
      <w:tr w:rsidR="00CA5E10" w:rsidTr="00655E3C">
        <w:tc>
          <w:tcPr>
            <w:tcW w:w="1008" w:type="dxa"/>
          </w:tcPr>
          <w:p w:rsidR="00CA5E10" w:rsidRDefault="00CA5E10" w:rsidP="00655E3C">
            <w:pPr>
              <w:jc w:val="center"/>
            </w:pPr>
            <w:r>
              <w:t>Version 1.0</w:t>
            </w:r>
          </w:p>
        </w:tc>
        <w:tc>
          <w:tcPr>
            <w:tcW w:w="1080" w:type="dxa"/>
          </w:tcPr>
          <w:p w:rsidR="00CA5E10" w:rsidRDefault="00CA5E10" w:rsidP="00655E3C">
            <w:pPr>
              <w:jc w:val="center"/>
            </w:pPr>
            <w:r>
              <w:t>06/21/10</w:t>
            </w:r>
          </w:p>
        </w:tc>
        <w:tc>
          <w:tcPr>
            <w:tcW w:w="4860" w:type="dxa"/>
          </w:tcPr>
          <w:p w:rsidR="00CA5E10" w:rsidRDefault="00CA5E10" w:rsidP="00655E3C">
            <w:r>
              <w:t>New document</w:t>
            </w:r>
          </w:p>
        </w:tc>
        <w:tc>
          <w:tcPr>
            <w:tcW w:w="718" w:type="dxa"/>
          </w:tcPr>
          <w:p w:rsidR="00CA5E10" w:rsidRDefault="00853926" w:rsidP="00655E3C">
            <w:pPr>
              <w:jc w:val="center"/>
            </w:pPr>
            <w:r>
              <w:t>Greg Coco</w:t>
            </w:r>
          </w:p>
        </w:tc>
        <w:tc>
          <w:tcPr>
            <w:tcW w:w="1190" w:type="dxa"/>
          </w:tcPr>
          <w:p w:rsidR="00CA5E10" w:rsidRDefault="00CA5E10" w:rsidP="00655E3C">
            <w:pPr>
              <w:jc w:val="center"/>
            </w:pPr>
            <w:r>
              <w:t>Greg Coco</w:t>
            </w:r>
          </w:p>
          <w:p w:rsidR="00853926" w:rsidRDefault="00622021" w:rsidP="00655E3C">
            <w:pPr>
              <w:jc w:val="center"/>
            </w:pPr>
            <w:hyperlink r:id="rId10" w:history="1">
              <w:r w:rsidR="00853926" w:rsidRPr="00853926">
                <w:rPr>
                  <w:rStyle w:val="Hyperlink"/>
                </w:rPr>
                <w:t>APPROVED</w:t>
              </w:r>
            </w:hyperlink>
          </w:p>
        </w:tc>
      </w:tr>
      <w:tr w:rsidR="00A4612F" w:rsidTr="00655E3C">
        <w:tc>
          <w:tcPr>
            <w:tcW w:w="1008" w:type="dxa"/>
          </w:tcPr>
          <w:p w:rsidR="00A4612F" w:rsidRDefault="00A4612F" w:rsidP="00655E3C">
            <w:pPr>
              <w:jc w:val="center"/>
            </w:pPr>
            <w:r>
              <w:t>Version 1.1</w:t>
            </w:r>
          </w:p>
        </w:tc>
        <w:tc>
          <w:tcPr>
            <w:tcW w:w="1080" w:type="dxa"/>
          </w:tcPr>
          <w:p w:rsidR="00A4612F" w:rsidRDefault="00A4612F" w:rsidP="00655E3C">
            <w:pPr>
              <w:jc w:val="center"/>
            </w:pPr>
            <w:r>
              <w:t>06/28/2010</w:t>
            </w:r>
          </w:p>
        </w:tc>
        <w:tc>
          <w:tcPr>
            <w:tcW w:w="4860" w:type="dxa"/>
          </w:tcPr>
          <w:p w:rsidR="00A4612F" w:rsidRDefault="00A4612F" w:rsidP="007D0F09">
            <w:r>
              <w:t xml:space="preserve">Renamed document from FAC-001 V1.0.docx to </w:t>
            </w:r>
            <w:r w:rsidR="007D0F09">
              <w:t>FACILITY CONNECTION REQUIREMENTS</w:t>
            </w:r>
            <w:r>
              <w:t xml:space="preserve"> V1.1</w:t>
            </w:r>
            <w:r w:rsidRPr="00A4612F">
              <w:t>.docx</w:t>
            </w:r>
          </w:p>
        </w:tc>
        <w:tc>
          <w:tcPr>
            <w:tcW w:w="718" w:type="dxa"/>
          </w:tcPr>
          <w:p w:rsidR="00A4612F" w:rsidRDefault="00A4612F" w:rsidP="00655E3C">
            <w:pPr>
              <w:jc w:val="center"/>
            </w:pPr>
            <w:r>
              <w:t>Louis Guidry</w:t>
            </w:r>
          </w:p>
        </w:tc>
        <w:tc>
          <w:tcPr>
            <w:tcW w:w="1190" w:type="dxa"/>
          </w:tcPr>
          <w:p w:rsidR="00A4612F" w:rsidRDefault="00A4612F" w:rsidP="00655E3C">
            <w:pPr>
              <w:jc w:val="center"/>
            </w:pPr>
          </w:p>
        </w:tc>
      </w:tr>
      <w:tr w:rsidR="003F79B8" w:rsidTr="00655E3C">
        <w:tc>
          <w:tcPr>
            <w:tcW w:w="1008" w:type="dxa"/>
          </w:tcPr>
          <w:p w:rsidR="003F79B8" w:rsidRDefault="003F79B8" w:rsidP="00655E3C">
            <w:pPr>
              <w:jc w:val="center"/>
            </w:pPr>
            <w:r>
              <w:t>Version 1.2</w:t>
            </w:r>
          </w:p>
        </w:tc>
        <w:tc>
          <w:tcPr>
            <w:tcW w:w="1080" w:type="dxa"/>
          </w:tcPr>
          <w:p w:rsidR="003F79B8" w:rsidRDefault="003F79B8" w:rsidP="00655E3C">
            <w:pPr>
              <w:jc w:val="center"/>
            </w:pPr>
            <w:r>
              <w:t>07/06/2011</w:t>
            </w:r>
          </w:p>
        </w:tc>
        <w:tc>
          <w:tcPr>
            <w:tcW w:w="4860" w:type="dxa"/>
          </w:tcPr>
          <w:p w:rsidR="003F79B8" w:rsidRDefault="003F79B8" w:rsidP="007D0F09">
            <w:r>
              <w:t>Corrected Table of Contents</w:t>
            </w:r>
          </w:p>
        </w:tc>
        <w:tc>
          <w:tcPr>
            <w:tcW w:w="718" w:type="dxa"/>
          </w:tcPr>
          <w:p w:rsidR="003F79B8" w:rsidRDefault="003F79B8" w:rsidP="00655E3C">
            <w:pPr>
              <w:jc w:val="center"/>
            </w:pPr>
            <w:r>
              <w:t>Louis Guidry</w:t>
            </w:r>
          </w:p>
        </w:tc>
        <w:tc>
          <w:tcPr>
            <w:tcW w:w="1190" w:type="dxa"/>
          </w:tcPr>
          <w:p w:rsidR="003F79B8" w:rsidRDefault="00306D43" w:rsidP="00655E3C">
            <w:pPr>
              <w:jc w:val="center"/>
            </w:pPr>
            <w:r>
              <w:t>Greg Coco</w:t>
            </w:r>
          </w:p>
          <w:p w:rsidR="00306D43" w:rsidRDefault="00306D43" w:rsidP="00306D43">
            <w:pPr>
              <w:jc w:val="center"/>
            </w:pPr>
            <w:r>
              <w:t>APPROVED</w:t>
            </w:r>
          </w:p>
        </w:tc>
      </w:tr>
      <w:tr w:rsidR="00944D1E" w:rsidTr="00655E3C">
        <w:tc>
          <w:tcPr>
            <w:tcW w:w="1008" w:type="dxa"/>
          </w:tcPr>
          <w:p w:rsidR="00944D1E" w:rsidRDefault="00944D1E" w:rsidP="00655E3C">
            <w:pPr>
              <w:jc w:val="center"/>
            </w:pPr>
            <w:r>
              <w:t>Version 1.3</w:t>
            </w:r>
          </w:p>
        </w:tc>
        <w:tc>
          <w:tcPr>
            <w:tcW w:w="1080" w:type="dxa"/>
          </w:tcPr>
          <w:p w:rsidR="00944D1E" w:rsidRDefault="00944D1E" w:rsidP="00655E3C">
            <w:pPr>
              <w:jc w:val="center"/>
            </w:pPr>
            <w:r>
              <w:t>11/17/2011</w:t>
            </w:r>
          </w:p>
        </w:tc>
        <w:tc>
          <w:tcPr>
            <w:tcW w:w="4860" w:type="dxa"/>
          </w:tcPr>
          <w:p w:rsidR="00944D1E" w:rsidRDefault="00944D1E" w:rsidP="007D0F09">
            <w:r>
              <w:t>Reviewed and corrected some typos</w:t>
            </w:r>
          </w:p>
        </w:tc>
        <w:tc>
          <w:tcPr>
            <w:tcW w:w="718" w:type="dxa"/>
          </w:tcPr>
          <w:p w:rsidR="00944D1E" w:rsidRDefault="00944D1E" w:rsidP="00655E3C">
            <w:pPr>
              <w:jc w:val="center"/>
            </w:pPr>
            <w:r>
              <w:t>Greg Coco</w:t>
            </w:r>
          </w:p>
        </w:tc>
        <w:tc>
          <w:tcPr>
            <w:tcW w:w="1190" w:type="dxa"/>
          </w:tcPr>
          <w:p w:rsidR="00944D1E" w:rsidRDefault="00944D1E" w:rsidP="00655E3C">
            <w:pPr>
              <w:jc w:val="center"/>
            </w:pPr>
          </w:p>
        </w:tc>
      </w:tr>
      <w:tr w:rsidR="00BE3749" w:rsidTr="00655E3C">
        <w:tc>
          <w:tcPr>
            <w:tcW w:w="1008" w:type="dxa"/>
          </w:tcPr>
          <w:p w:rsidR="00BE3749" w:rsidRDefault="00BE3749" w:rsidP="00655E3C">
            <w:pPr>
              <w:jc w:val="center"/>
            </w:pPr>
            <w:r>
              <w:t>Version 2.0</w:t>
            </w:r>
          </w:p>
        </w:tc>
        <w:tc>
          <w:tcPr>
            <w:tcW w:w="1080" w:type="dxa"/>
          </w:tcPr>
          <w:p w:rsidR="00BE3749" w:rsidRDefault="00BE3749" w:rsidP="00655E3C">
            <w:pPr>
              <w:jc w:val="center"/>
            </w:pPr>
            <w:r>
              <w:t>07/20/2012</w:t>
            </w:r>
          </w:p>
        </w:tc>
        <w:tc>
          <w:tcPr>
            <w:tcW w:w="4860" w:type="dxa"/>
          </w:tcPr>
          <w:p w:rsidR="00BE3749" w:rsidRDefault="00BE3749" w:rsidP="007D0F09">
            <w:r>
              <w:t>Changed SME and Approver from Greg Coco to Mark Prevost</w:t>
            </w:r>
          </w:p>
        </w:tc>
        <w:tc>
          <w:tcPr>
            <w:tcW w:w="718" w:type="dxa"/>
          </w:tcPr>
          <w:p w:rsidR="00BE3749" w:rsidRDefault="00BE3749" w:rsidP="00655E3C">
            <w:pPr>
              <w:jc w:val="center"/>
            </w:pPr>
            <w:r>
              <w:t>Louis Guidry</w:t>
            </w:r>
          </w:p>
        </w:tc>
        <w:tc>
          <w:tcPr>
            <w:tcW w:w="1190" w:type="dxa"/>
          </w:tcPr>
          <w:p w:rsidR="00BE3749" w:rsidRDefault="00BE3749" w:rsidP="00655E3C">
            <w:pPr>
              <w:jc w:val="center"/>
            </w:pPr>
            <w:r>
              <w:t>Mark Prevost</w:t>
            </w:r>
          </w:p>
          <w:p w:rsidR="00010E2A" w:rsidRDefault="00010E2A" w:rsidP="00655E3C">
            <w:pPr>
              <w:jc w:val="center"/>
            </w:pPr>
            <w:r>
              <w:t>APPROVED</w:t>
            </w:r>
          </w:p>
        </w:tc>
      </w:tr>
      <w:tr w:rsidR="00BE3749" w:rsidTr="00655E3C">
        <w:tc>
          <w:tcPr>
            <w:tcW w:w="1008" w:type="dxa"/>
          </w:tcPr>
          <w:p w:rsidR="00BE3749" w:rsidRDefault="00985368" w:rsidP="00655E3C">
            <w:pPr>
              <w:jc w:val="center"/>
            </w:pPr>
            <w:r>
              <w:t>Version 2.1</w:t>
            </w:r>
          </w:p>
        </w:tc>
        <w:tc>
          <w:tcPr>
            <w:tcW w:w="1080" w:type="dxa"/>
          </w:tcPr>
          <w:p w:rsidR="00BE3749" w:rsidRDefault="00985368" w:rsidP="00655E3C">
            <w:pPr>
              <w:jc w:val="center"/>
            </w:pPr>
            <w:r>
              <w:t>11/29/12</w:t>
            </w:r>
          </w:p>
        </w:tc>
        <w:tc>
          <w:tcPr>
            <w:tcW w:w="4860" w:type="dxa"/>
          </w:tcPr>
          <w:p w:rsidR="00BE3749" w:rsidRDefault="00985368" w:rsidP="00985368">
            <w:r>
              <w:t>Revised language, amended</w:t>
            </w:r>
            <w:r w:rsidR="001A0C93">
              <w:t xml:space="preserve"> sections 2,4,6,9,11,12,14,15 and updates to Appendices</w:t>
            </w:r>
          </w:p>
        </w:tc>
        <w:tc>
          <w:tcPr>
            <w:tcW w:w="718" w:type="dxa"/>
          </w:tcPr>
          <w:p w:rsidR="00BE3749" w:rsidRDefault="001A0C93" w:rsidP="00655E3C">
            <w:pPr>
              <w:jc w:val="center"/>
            </w:pPr>
            <w:r>
              <w:t>Mark Prevost</w:t>
            </w:r>
          </w:p>
        </w:tc>
        <w:tc>
          <w:tcPr>
            <w:tcW w:w="1190" w:type="dxa"/>
          </w:tcPr>
          <w:p w:rsidR="00BE3749" w:rsidRDefault="001A0C93" w:rsidP="00655E3C">
            <w:pPr>
              <w:jc w:val="center"/>
            </w:pPr>
            <w:r>
              <w:t>Mark Prevost</w:t>
            </w:r>
          </w:p>
        </w:tc>
      </w:tr>
    </w:tbl>
    <w:p w:rsidR="00306EFB" w:rsidRDefault="00A03FED">
      <w:pPr>
        <w:rPr>
          <w:rFonts w:ascii="Arial" w:hAnsi="Arial" w:cs="Arial"/>
          <w:b/>
          <w:bCs/>
          <w:color w:val="000000"/>
          <w:sz w:val="28"/>
          <w:szCs w:val="28"/>
        </w:rPr>
        <w:sectPr w:rsidR="00306EFB" w:rsidSect="00A4612F">
          <w:headerReference w:type="default" r:id="rId11"/>
          <w:footerReference w:type="default" r:id="rId12"/>
          <w:headerReference w:type="first" r:id="rId13"/>
          <w:footerReference w:type="first" r:id="rId14"/>
          <w:pgSz w:w="12240" w:h="15840" w:code="1"/>
          <w:pgMar w:top="1728" w:right="1440" w:bottom="1440" w:left="1440" w:header="720" w:footer="720" w:gutter="0"/>
          <w:pgNumType w:start="1"/>
          <w:cols w:space="720"/>
          <w:noEndnote/>
          <w:docGrid w:linePitch="299"/>
        </w:sectPr>
      </w:pPr>
      <w:r>
        <w:rPr>
          <w:rFonts w:ascii="Arial" w:hAnsi="Arial" w:cs="Arial"/>
          <w:b/>
          <w:bCs/>
          <w:color w:val="000000"/>
          <w:sz w:val="28"/>
          <w:szCs w:val="28"/>
        </w:rPr>
        <w:br w:type="page"/>
      </w:r>
    </w:p>
    <w:p w:rsidR="00B86ED6" w:rsidRPr="00B86ED6" w:rsidRDefault="00B86ED6">
      <w:pPr>
        <w:pStyle w:val="CM20"/>
        <w:spacing w:after="190" w:line="323" w:lineRule="atLeast"/>
        <w:jc w:val="center"/>
        <w:rPr>
          <w:rFonts w:ascii="Arial" w:hAnsi="Arial" w:cs="Arial"/>
          <w:b/>
          <w:bCs/>
          <w:color w:val="365F91" w:themeColor="accent1" w:themeShade="BF"/>
          <w:sz w:val="28"/>
          <w:szCs w:val="28"/>
        </w:rPr>
      </w:pPr>
      <w:r>
        <w:rPr>
          <w:rFonts w:ascii="Arial" w:hAnsi="Arial" w:cs="Arial"/>
          <w:b/>
          <w:bCs/>
          <w:color w:val="365F91" w:themeColor="accent1" w:themeShade="BF"/>
          <w:sz w:val="28"/>
          <w:szCs w:val="28"/>
        </w:rPr>
        <w:lastRenderedPageBreak/>
        <w:t>TABLE OF CONTENTS</w:t>
      </w:r>
    </w:p>
    <w:p w:rsidR="00306EFB" w:rsidRDefault="00306EFB">
      <w:pPr>
        <w:pStyle w:val="CM20"/>
        <w:spacing w:after="190" w:line="323" w:lineRule="atLeast"/>
        <w:jc w:val="center"/>
        <w:rPr>
          <w:rFonts w:ascii="Arial" w:hAnsi="Arial" w:cs="Arial"/>
          <w:b/>
          <w:bCs/>
          <w:color w:val="000000"/>
          <w:sz w:val="28"/>
          <w:szCs w:val="28"/>
        </w:rPr>
      </w:pPr>
    </w:p>
    <w:p w:rsidR="00306EFB" w:rsidRPr="0058233E" w:rsidRDefault="00306EFB" w:rsidP="00306EFB">
      <w:pPr>
        <w:pStyle w:val="CM20"/>
        <w:spacing w:after="190" w:line="323" w:lineRule="atLeast"/>
        <w:rPr>
          <w:rFonts w:ascii="Arial" w:hAnsi="Arial" w:cs="Arial"/>
          <w:b/>
          <w:bCs/>
          <w:color w:val="000000"/>
        </w:rPr>
      </w:pPr>
      <w:r w:rsidRPr="0058233E">
        <w:rPr>
          <w:rFonts w:ascii="Arial" w:hAnsi="Arial" w:cs="Arial"/>
          <w:b/>
          <w:bCs/>
          <w:color w:val="000000"/>
        </w:rPr>
        <w:t>INTRODUCTION</w:t>
      </w:r>
    </w:p>
    <w:p w:rsidR="00306EFB" w:rsidRDefault="00306EFB" w:rsidP="00306EFB">
      <w:pPr>
        <w:pStyle w:val="Default"/>
        <w:rPr>
          <w:rFonts w:ascii="Arial" w:hAnsi="Arial" w:cs="Arial"/>
          <w:b/>
        </w:rPr>
      </w:pPr>
      <w:r w:rsidRPr="0058233E">
        <w:rPr>
          <w:rFonts w:ascii="Arial" w:hAnsi="Arial" w:cs="Arial"/>
          <w:b/>
        </w:rPr>
        <w:t>PURPOSE</w:t>
      </w:r>
    </w:p>
    <w:p w:rsidR="00324405" w:rsidRDefault="00324405" w:rsidP="00306EFB">
      <w:pPr>
        <w:pStyle w:val="Default"/>
        <w:rPr>
          <w:rFonts w:ascii="Arial" w:hAnsi="Arial" w:cs="Arial"/>
          <w:b/>
        </w:rPr>
      </w:pPr>
    </w:p>
    <w:p w:rsidR="00324405" w:rsidRPr="0058233E" w:rsidRDefault="00324405" w:rsidP="00306EFB">
      <w:pPr>
        <w:pStyle w:val="Default"/>
        <w:rPr>
          <w:rFonts w:ascii="Arial" w:hAnsi="Arial" w:cs="Arial"/>
          <w:b/>
        </w:rPr>
      </w:pPr>
      <w:r>
        <w:rPr>
          <w:rFonts w:ascii="Arial" w:hAnsi="Arial" w:cs="Arial"/>
          <w:b/>
        </w:rPr>
        <w:t>RESPONSIBILITY</w:t>
      </w:r>
    </w:p>
    <w:p w:rsidR="00306EFB" w:rsidRPr="0058233E" w:rsidRDefault="00306EFB" w:rsidP="00306EFB">
      <w:pPr>
        <w:pStyle w:val="Default"/>
        <w:rPr>
          <w:rFonts w:ascii="Arial" w:hAnsi="Arial" w:cs="Arial"/>
          <w:b/>
        </w:rPr>
      </w:pPr>
    </w:p>
    <w:p w:rsidR="00306EFB" w:rsidRDefault="00306EFB" w:rsidP="00306EFB">
      <w:pPr>
        <w:pStyle w:val="Default"/>
        <w:rPr>
          <w:rFonts w:ascii="Arial" w:hAnsi="Arial" w:cs="Arial"/>
          <w:b/>
        </w:rPr>
      </w:pPr>
      <w:r w:rsidRPr="0058233E">
        <w:rPr>
          <w:rFonts w:ascii="Arial" w:hAnsi="Arial" w:cs="Arial"/>
          <w:b/>
        </w:rPr>
        <w:t>GENERAL REQUIREMENTS</w:t>
      </w:r>
    </w:p>
    <w:p w:rsidR="0058233E" w:rsidRPr="0058233E" w:rsidRDefault="0058233E" w:rsidP="00306EFB">
      <w:pPr>
        <w:pStyle w:val="Default"/>
        <w:rPr>
          <w:rFonts w:ascii="Arial" w:hAnsi="Arial" w:cs="Arial"/>
          <w:b/>
        </w:rPr>
      </w:pPr>
    </w:p>
    <w:p w:rsidR="00306EFB" w:rsidRDefault="00306EFB" w:rsidP="00306EFB">
      <w:pPr>
        <w:pStyle w:val="Default"/>
        <w:rPr>
          <w:rFonts w:ascii="Arial" w:hAnsi="Arial" w:cs="Arial"/>
          <w:b/>
        </w:rPr>
      </w:pPr>
      <w:r w:rsidRPr="0058233E">
        <w:rPr>
          <w:rFonts w:ascii="Arial" w:hAnsi="Arial" w:cs="Arial"/>
          <w:b/>
        </w:rPr>
        <w:t>ENVIROMENTAL AND SAFETY REQUIREMENTS</w:t>
      </w:r>
    </w:p>
    <w:p w:rsidR="0058233E" w:rsidRPr="0058233E" w:rsidRDefault="0058233E" w:rsidP="00306EFB">
      <w:pPr>
        <w:pStyle w:val="Default"/>
        <w:rPr>
          <w:rFonts w:ascii="Arial" w:hAnsi="Arial" w:cs="Arial"/>
          <w:b/>
        </w:rPr>
      </w:pPr>
    </w:p>
    <w:p w:rsidR="00306EFB" w:rsidRPr="0058233E" w:rsidRDefault="00306EFB" w:rsidP="00306EFB">
      <w:pPr>
        <w:pStyle w:val="Default"/>
        <w:rPr>
          <w:rFonts w:ascii="Arial" w:hAnsi="Arial" w:cs="Arial"/>
          <w:b/>
        </w:rPr>
      </w:pPr>
      <w:r w:rsidRPr="0058233E">
        <w:rPr>
          <w:rFonts w:ascii="Arial" w:hAnsi="Arial" w:cs="Arial"/>
          <w:b/>
        </w:rPr>
        <w:t>TECHNICAL REQUIREMENTS FOR GENERATION, TRANSMISSION</w:t>
      </w:r>
    </w:p>
    <w:p w:rsidR="00306EFB" w:rsidRDefault="00306EFB" w:rsidP="00306EFB">
      <w:pPr>
        <w:pStyle w:val="Default"/>
        <w:rPr>
          <w:rFonts w:ascii="Arial" w:hAnsi="Arial" w:cs="Arial"/>
          <w:b/>
        </w:rPr>
      </w:pPr>
      <w:r w:rsidRPr="0058233E">
        <w:rPr>
          <w:rFonts w:ascii="Arial" w:hAnsi="Arial" w:cs="Arial"/>
          <w:b/>
        </w:rPr>
        <w:tab/>
        <w:t>AND END-USER FACILITIES</w:t>
      </w:r>
    </w:p>
    <w:p w:rsidR="0058233E" w:rsidRPr="0058233E" w:rsidRDefault="0058233E" w:rsidP="00306EFB">
      <w:pPr>
        <w:pStyle w:val="Default"/>
        <w:rPr>
          <w:rFonts w:ascii="Arial" w:hAnsi="Arial" w:cs="Arial"/>
          <w:b/>
        </w:rPr>
      </w:pPr>
    </w:p>
    <w:p w:rsidR="00306EFB" w:rsidRDefault="003F79B8" w:rsidP="0058233E">
      <w:pPr>
        <w:pStyle w:val="Default"/>
        <w:numPr>
          <w:ilvl w:val="0"/>
          <w:numId w:val="8"/>
        </w:numPr>
        <w:ind w:left="900" w:hanging="540"/>
        <w:rPr>
          <w:rFonts w:ascii="Arial" w:hAnsi="Arial" w:cs="Arial"/>
          <w:b/>
        </w:rPr>
      </w:pPr>
      <w:r>
        <w:rPr>
          <w:rFonts w:ascii="Arial" w:hAnsi="Arial" w:cs="Arial"/>
          <w:b/>
        </w:rPr>
        <w:t>INTERCONNECTION STUDIES</w:t>
      </w:r>
    </w:p>
    <w:p w:rsidR="0058233E" w:rsidRPr="0058233E" w:rsidRDefault="0058233E" w:rsidP="0058233E">
      <w:pPr>
        <w:pStyle w:val="Default"/>
        <w:ind w:left="900"/>
        <w:rPr>
          <w:rFonts w:ascii="Arial" w:hAnsi="Arial" w:cs="Arial"/>
          <w:b/>
        </w:rPr>
      </w:pPr>
    </w:p>
    <w:p w:rsidR="0058233E" w:rsidRPr="0058233E" w:rsidRDefault="003F79B8" w:rsidP="0058233E">
      <w:pPr>
        <w:pStyle w:val="Default"/>
        <w:numPr>
          <w:ilvl w:val="0"/>
          <w:numId w:val="8"/>
        </w:numPr>
        <w:ind w:left="900" w:hanging="540"/>
        <w:rPr>
          <w:rFonts w:ascii="Arial" w:hAnsi="Arial" w:cs="Arial"/>
          <w:b/>
        </w:rPr>
      </w:pPr>
      <w:r>
        <w:rPr>
          <w:rFonts w:ascii="Arial" w:hAnsi="Arial" w:cs="Arial"/>
          <w:b/>
        </w:rPr>
        <w:t>NOTIFICATION OF NEW OR MODIFIED FACLITIES</w:t>
      </w:r>
    </w:p>
    <w:p w:rsidR="0058233E" w:rsidRPr="0058233E" w:rsidRDefault="0058233E" w:rsidP="0058233E">
      <w:pPr>
        <w:pStyle w:val="Default"/>
        <w:rPr>
          <w:rFonts w:ascii="Arial" w:hAnsi="Arial" w:cs="Arial"/>
          <w:b/>
        </w:rPr>
      </w:pPr>
    </w:p>
    <w:p w:rsidR="0058233E" w:rsidRPr="0058233E" w:rsidRDefault="003F79B8" w:rsidP="0058233E">
      <w:pPr>
        <w:pStyle w:val="Default"/>
        <w:numPr>
          <w:ilvl w:val="0"/>
          <w:numId w:val="8"/>
        </w:numPr>
        <w:ind w:left="900" w:hanging="540"/>
        <w:rPr>
          <w:rFonts w:ascii="Arial" w:hAnsi="Arial" w:cs="Arial"/>
          <w:b/>
        </w:rPr>
      </w:pPr>
      <w:r>
        <w:rPr>
          <w:rFonts w:ascii="Arial" w:hAnsi="Arial" w:cs="Arial"/>
          <w:b/>
        </w:rPr>
        <w:t>VOLTAGE LEVEL AND MW/MVAR CAPACITY</w:t>
      </w:r>
    </w:p>
    <w:p w:rsidR="0058233E" w:rsidRPr="0058233E" w:rsidRDefault="0058233E" w:rsidP="0058233E">
      <w:pPr>
        <w:pStyle w:val="Default"/>
        <w:ind w:left="900"/>
        <w:rPr>
          <w:rFonts w:ascii="Arial" w:hAnsi="Arial" w:cs="Arial"/>
          <w:b/>
        </w:rPr>
      </w:pPr>
    </w:p>
    <w:p w:rsidR="001B217E" w:rsidRDefault="003F79B8" w:rsidP="0058233E">
      <w:pPr>
        <w:pStyle w:val="Default"/>
        <w:numPr>
          <w:ilvl w:val="0"/>
          <w:numId w:val="8"/>
        </w:numPr>
        <w:ind w:left="900" w:hanging="540"/>
        <w:rPr>
          <w:rFonts w:ascii="Arial" w:hAnsi="Arial" w:cs="Arial"/>
          <w:b/>
        </w:rPr>
      </w:pPr>
      <w:r>
        <w:rPr>
          <w:rFonts w:ascii="Arial" w:hAnsi="Arial" w:cs="Arial"/>
          <w:b/>
        </w:rPr>
        <w:t>BREAKER DUTY AND SURGE PROTECTION</w:t>
      </w:r>
    </w:p>
    <w:p w:rsidR="0058233E" w:rsidRPr="0058233E" w:rsidRDefault="0058233E" w:rsidP="0058233E">
      <w:pPr>
        <w:pStyle w:val="Default"/>
        <w:rPr>
          <w:rFonts w:ascii="Arial" w:hAnsi="Arial" w:cs="Arial"/>
          <w:b/>
        </w:rPr>
      </w:pPr>
    </w:p>
    <w:p w:rsidR="001B217E" w:rsidRDefault="001B217E" w:rsidP="0058233E">
      <w:pPr>
        <w:pStyle w:val="Default"/>
        <w:numPr>
          <w:ilvl w:val="0"/>
          <w:numId w:val="8"/>
        </w:numPr>
        <w:ind w:left="900" w:hanging="540"/>
        <w:rPr>
          <w:rFonts w:ascii="Arial" w:hAnsi="Arial" w:cs="Arial"/>
          <w:b/>
        </w:rPr>
      </w:pPr>
      <w:r w:rsidRPr="0058233E">
        <w:rPr>
          <w:rFonts w:ascii="Arial" w:hAnsi="Arial" w:cs="Arial"/>
          <w:b/>
        </w:rPr>
        <w:t>SYSTEM PROTECTION</w:t>
      </w:r>
      <w:r w:rsidR="003F79B8">
        <w:rPr>
          <w:rFonts w:ascii="Arial" w:hAnsi="Arial" w:cs="Arial"/>
          <w:b/>
        </w:rPr>
        <w:t xml:space="preserve"> AND COORDINATION</w:t>
      </w:r>
    </w:p>
    <w:p w:rsidR="0058233E" w:rsidRPr="0058233E" w:rsidRDefault="0058233E" w:rsidP="0058233E">
      <w:pPr>
        <w:pStyle w:val="Default"/>
        <w:rPr>
          <w:rFonts w:ascii="Arial" w:hAnsi="Arial" w:cs="Arial"/>
          <w:b/>
        </w:rPr>
      </w:pPr>
    </w:p>
    <w:p w:rsidR="001B217E" w:rsidRDefault="003F79B8" w:rsidP="0058233E">
      <w:pPr>
        <w:pStyle w:val="Default"/>
        <w:numPr>
          <w:ilvl w:val="0"/>
          <w:numId w:val="8"/>
        </w:numPr>
        <w:ind w:left="900" w:hanging="540"/>
        <w:rPr>
          <w:rFonts w:ascii="Arial" w:hAnsi="Arial" w:cs="Arial"/>
          <w:b/>
        </w:rPr>
      </w:pPr>
      <w:r>
        <w:rPr>
          <w:rFonts w:ascii="Arial" w:hAnsi="Arial" w:cs="Arial"/>
          <w:b/>
        </w:rPr>
        <w:t>METERING AND TELECOMMUNICATIONS</w:t>
      </w:r>
    </w:p>
    <w:p w:rsidR="0058233E" w:rsidRPr="0058233E" w:rsidRDefault="0058233E" w:rsidP="0058233E">
      <w:pPr>
        <w:pStyle w:val="Default"/>
        <w:rPr>
          <w:rFonts w:ascii="Arial" w:hAnsi="Arial" w:cs="Arial"/>
          <w:b/>
        </w:rPr>
      </w:pPr>
    </w:p>
    <w:p w:rsidR="001B217E" w:rsidRDefault="003F79B8" w:rsidP="0058233E">
      <w:pPr>
        <w:pStyle w:val="Default"/>
        <w:numPr>
          <w:ilvl w:val="0"/>
          <w:numId w:val="8"/>
        </w:numPr>
        <w:ind w:left="900" w:hanging="540"/>
        <w:rPr>
          <w:rFonts w:ascii="Arial" w:hAnsi="Arial" w:cs="Arial"/>
          <w:b/>
        </w:rPr>
      </w:pPr>
      <w:r>
        <w:rPr>
          <w:rFonts w:ascii="Arial" w:hAnsi="Arial" w:cs="Arial"/>
          <w:b/>
        </w:rPr>
        <w:t>GROUNDING AND SAFETY ISSUES</w:t>
      </w:r>
    </w:p>
    <w:p w:rsidR="0058233E" w:rsidRPr="0058233E" w:rsidRDefault="0058233E" w:rsidP="0058233E">
      <w:pPr>
        <w:pStyle w:val="Default"/>
        <w:rPr>
          <w:rFonts w:ascii="Arial" w:hAnsi="Arial" w:cs="Arial"/>
          <w:b/>
        </w:rPr>
      </w:pPr>
    </w:p>
    <w:p w:rsidR="001B217E" w:rsidRDefault="003F79B8" w:rsidP="0058233E">
      <w:pPr>
        <w:pStyle w:val="Default"/>
        <w:numPr>
          <w:ilvl w:val="0"/>
          <w:numId w:val="8"/>
        </w:numPr>
        <w:ind w:left="900" w:hanging="540"/>
        <w:rPr>
          <w:rFonts w:ascii="Arial" w:hAnsi="Arial" w:cs="Arial"/>
          <w:b/>
        </w:rPr>
      </w:pPr>
      <w:r>
        <w:rPr>
          <w:rFonts w:ascii="Arial" w:hAnsi="Arial" w:cs="Arial"/>
          <w:b/>
        </w:rPr>
        <w:t>INSULATION AND INSULATION COORDINATION</w:t>
      </w:r>
    </w:p>
    <w:p w:rsidR="0058233E" w:rsidRPr="0058233E" w:rsidRDefault="0058233E" w:rsidP="0058233E">
      <w:pPr>
        <w:pStyle w:val="Default"/>
        <w:rPr>
          <w:rFonts w:ascii="Arial" w:hAnsi="Arial" w:cs="Arial"/>
          <w:b/>
        </w:rPr>
      </w:pPr>
    </w:p>
    <w:p w:rsidR="001B217E" w:rsidRDefault="003F79B8" w:rsidP="0058233E">
      <w:pPr>
        <w:pStyle w:val="Default"/>
        <w:numPr>
          <w:ilvl w:val="0"/>
          <w:numId w:val="8"/>
        </w:numPr>
        <w:ind w:left="900" w:hanging="540"/>
        <w:rPr>
          <w:rFonts w:ascii="Arial" w:hAnsi="Arial" w:cs="Arial"/>
          <w:b/>
        </w:rPr>
      </w:pPr>
      <w:r>
        <w:rPr>
          <w:rFonts w:ascii="Arial" w:hAnsi="Arial" w:cs="Arial"/>
          <w:b/>
        </w:rPr>
        <w:t>VOLTAGE, REACTIVE POWER, AND POWER FACTOR CONTROL</w:t>
      </w:r>
    </w:p>
    <w:p w:rsidR="0058233E" w:rsidRPr="0058233E" w:rsidRDefault="0058233E" w:rsidP="0058233E">
      <w:pPr>
        <w:pStyle w:val="Default"/>
        <w:rPr>
          <w:rFonts w:ascii="Arial" w:hAnsi="Arial" w:cs="Arial"/>
          <w:b/>
        </w:rPr>
      </w:pPr>
    </w:p>
    <w:p w:rsidR="001B217E" w:rsidRDefault="003F79B8" w:rsidP="0058233E">
      <w:pPr>
        <w:pStyle w:val="Default"/>
        <w:numPr>
          <w:ilvl w:val="0"/>
          <w:numId w:val="8"/>
        </w:numPr>
        <w:ind w:left="900" w:hanging="540"/>
        <w:rPr>
          <w:rFonts w:ascii="Arial" w:hAnsi="Arial" w:cs="Arial"/>
          <w:b/>
        </w:rPr>
      </w:pPr>
      <w:r>
        <w:rPr>
          <w:rFonts w:ascii="Arial" w:hAnsi="Arial" w:cs="Arial"/>
          <w:b/>
        </w:rPr>
        <w:t>POWER QUALITY IMPACTS</w:t>
      </w:r>
    </w:p>
    <w:p w:rsidR="0058233E" w:rsidRPr="0058233E" w:rsidRDefault="0058233E" w:rsidP="0058233E">
      <w:pPr>
        <w:pStyle w:val="Default"/>
        <w:rPr>
          <w:rFonts w:ascii="Arial" w:hAnsi="Arial" w:cs="Arial"/>
          <w:b/>
        </w:rPr>
      </w:pPr>
    </w:p>
    <w:p w:rsidR="0058233E" w:rsidRPr="0058233E" w:rsidRDefault="003F79B8" w:rsidP="0058233E">
      <w:pPr>
        <w:pStyle w:val="Default"/>
        <w:numPr>
          <w:ilvl w:val="0"/>
          <w:numId w:val="8"/>
        </w:numPr>
        <w:ind w:left="900" w:hanging="540"/>
        <w:rPr>
          <w:rFonts w:ascii="Arial" w:hAnsi="Arial" w:cs="Arial"/>
          <w:b/>
        </w:rPr>
      </w:pPr>
      <w:r>
        <w:rPr>
          <w:rFonts w:ascii="Arial" w:hAnsi="Arial" w:cs="Arial"/>
          <w:b/>
        </w:rPr>
        <w:t>EQUIPMENT RATINGS</w:t>
      </w:r>
    </w:p>
    <w:p w:rsidR="0058233E" w:rsidRPr="0058233E" w:rsidRDefault="0058233E" w:rsidP="0058233E">
      <w:pPr>
        <w:pStyle w:val="Default"/>
        <w:ind w:left="1080" w:firstLine="360"/>
        <w:rPr>
          <w:rFonts w:ascii="Arial" w:hAnsi="Arial" w:cs="Arial"/>
          <w:b/>
        </w:rPr>
      </w:pPr>
    </w:p>
    <w:p w:rsidR="0058233E" w:rsidRDefault="003F79B8" w:rsidP="0058233E">
      <w:pPr>
        <w:pStyle w:val="Default"/>
        <w:numPr>
          <w:ilvl w:val="0"/>
          <w:numId w:val="8"/>
        </w:numPr>
        <w:ind w:left="900" w:hanging="540"/>
        <w:rPr>
          <w:rFonts w:ascii="Arial" w:hAnsi="Arial" w:cs="Arial"/>
          <w:b/>
        </w:rPr>
      </w:pPr>
      <w:r>
        <w:rPr>
          <w:rFonts w:ascii="Arial" w:hAnsi="Arial" w:cs="Arial"/>
          <w:b/>
        </w:rPr>
        <w:t>SYNCHRONIZING OF FACILITIES</w:t>
      </w:r>
    </w:p>
    <w:p w:rsidR="003F79B8" w:rsidRDefault="003F79B8" w:rsidP="003F79B8">
      <w:pPr>
        <w:pStyle w:val="ListParagraph"/>
        <w:rPr>
          <w:rFonts w:ascii="Arial" w:hAnsi="Arial" w:cs="Arial"/>
          <w:b/>
        </w:rPr>
      </w:pPr>
    </w:p>
    <w:p w:rsidR="003F79B8" w:rsidRDefault="003F79B8" w:rsidP="0058233E">
      <w:pPr>
        <w:pStyle w:val="Default"/>
        <w:numPr>
          <w:ilvl w:val="0"/>
          <w:numId w:val="8"/>
        </w:numPr>
        <w:ind w:left="900" w:hanging="540"/>
        <w:rPr>
          <w:rFonts w:ascii="Arial" w:hAnsi="Arial" w:cs="Arial"/>
          <w:b/>
        </w:rPr>
      </w:pPr>
      <w:r>
        <w:rPr>
          <w:rFonts w:ascii="Arial" w:hAnsi="Arial" w:cs="Arial"/>
          <w:b/>
        </w:rPr>
        <w:t>MAINTENANCE COORDINATION</w:t>
      </w:r>
    </w:p>
    <w:p w:rsidR="003F79B8" w:rsidRDefault="003F79B8" w:rsidP="003F79B8">
      <w:pPr>
        <w:pStyle w:val="ListParagraph"/>
        <w:rPr>
          <w:rFonts w:ascii="Arial" w:hAnsi="Arial" w:cs="Arial"/>
          <w:b/>
        </w:rPr>
      </w:pPr>
    </w:p>
    <w:p w:rsidR="003F79B8" w:rsidRDefault="003F79B8" w:rsidP="0058233E">
      <w:pPr>
        <w:pStyle w:val="Default"/>
        <w:numPr>
          <w:ilvl w:val="0"/>
          <w:numId w:val="8"/>
        </w:numPr>
        <w:ind w:left="900" w:hanging="540"/>
        <w:rPr>
          <w:rFonts w:ascii="Arial" w:hAnsi="Arial" w:cs="Arial"/>
          <w:b/>
        </w:rPr>
      </w:pPr>
      <w:r>
        <w:rPr>
          <w:rFonts w:ascii="Arial" w:hAnsi="Arial" w:cs="Arial"/>
          <w:b/>
        </w:rPr>
        <w:lastRenderedPageBreak/>
        <w:t>OPERATIONAL ISSUES</w:t>
      </w:r>
    </w:p>
    <w:p w:rsidR="003F79B8" w:rsidRDefault="003F79B8" w:rsidP="003F79B8">
      <w:pPr>
        <w:pStyle w:val="ListParagraph"/>
        <w:rPr>
          <w:rFonts w:ascii="Arial" w:hAnsi="Arial" w:cs="Arial"/>
          <w:b/>
        </w:rPr>
      </w:pPr>
    </w:p>
    <w:p w:rsidR="003F79B8" w:rsidRDefault="003F79B8" w:rsidP="0058233E">
      <w:pPr>
        <w:pStyle w:val="Default"/>
        <w:numPr>
          <w:ilvl w:val="0"/>
          <w:numId w:val="8"/>
        </w:numPr>
        <w:ind w:left="900" w:hanging="540"/>
        <w:rPr>
          <w:rFonts w:ascii="Arial" w:hAnsi="Arial" w:cs="Arial"/>
          <w:b/>
        </w:rPr>
      </w:pPr>
      <w:r>
        <w:rPr>
          <w:rFonts w:ascii="Arial" w:hAnsi="Arial" w:cs="Arial"/>
          <w:b/>
        </w:rPr>
        <w:t>INSPECTION REQUIREMENTS FOR EXISTING OR NEW FACILITIES</w:t>
      </w:r>
    </w:p>
    <w:p w:rsidR="003F79B8" w:rsidRDefault="003F79B8" w:rsidP="003F79B8">
      <w:pPr>
        <w:pStyle w:val="ListParagraph"/>
        <w:rPr>
          <w:rFonts w:ascii="Arial" w:hAnsi="Arial" w:cs="Arial"/>
          <w:b/>
        </w:rPr>
      </w:pPr>
    </w:p>
    <w:p w:rsidR="003F79B8" w:rsidRDefault="003F79B8" w:rsidP="0058233E">
      <w:pPr>
        <w:pStyle w:val="Default"/>
        <w:numPr>
          <w:ilvl w:val="0"/>
          <w:numId w:val="8"/>
        </w:numPr>
        <w:ind w:left="900" w:hanging="540"/>
        <w:rPr>
          <w:rFonts w:ascii="Arial" w:hAnsi="Arial" w:cs="Arial"/>
          <w:b/>
        </w:rPr>
      </w:pPr>
      <w:r>
        <w:rPr>
          <w:rFonts w:ascii="Arial" w:hAnsi="Arial" w:cs="Arial"/>
          <w:b/>
        </w:rPr>
        <w:t>COMMUNICATIONS AND PROCEDURES</w:t>
      </w:r>
    </w:p>
    <w:p w:rsidR="00307F66" w:rsidRDefault="00307F66" w:rsidP="0058233E">
      <w:pPr>
        <w:pStyle w:val="Default"/>
        <w:ind w:left="1080" w:firstLine="360"/>
        <w:rPr>
          <w:rFonts w:ascii="Arial" w:hAnsi="Arial" w:cs="Arial"/>
          <w:b/>
        </w:rPr>
      </w:pPr>
    </w:p>
    <w:p w:rsidR="001B217E" w:rsidRPr="0058233E" w:rsidRDefault="00307F66" w:rsidP="009236FA">
      <w:pPr>
        <w:pStyle w:val="Default"/>
        <w:rPr>
          <w:rFonts w:ascii="Arial" w:hAnsi="Arial" w:cs="Arial"/>
          <w:b/>
        </w:rPr>
      </w:pPr>
      <w:r>
        <w:rPr>
          <w:rFonts w:ascii="Arial" w:hAnsi="Arial" w:cs="Arial"/>
          <w:b/>
        </w:rPr>
        <w:t>TRANSMISSION SERVICES</w:t>
      </w:r>
      <w:r w:rsidR="001B217E" w:rsidRPr="0058233E">
        <w:rPr>
          <w:rFonts w:ascii="Arial" w:hAnsi="Arial" w:cs="Arial"/>
          <w:b/>
        </w:rPr>
        <w:t xml:space="preserve"> CONTACT</w:t>
      </w:r>
    </w:p>
    <w:p w:rsidR="001B217E" w:rsidRPr="0058233E" w:rsidRDefault="001B217E" w:rsidP="001B217E">
      <w:pPr>
        <w:pStyle w:val="Default"/>
        <w:ind w:left="720"/>
        <w:rPr>
          <w:rFonts w:ascii="Arial" w:hAnsi="Arial" w:cs="Arial"/>
          <w:b/>
        </w:rPr>
      </w:pPr>
    </w:p>
    <w:p w:rsidR="001B217E" w:rsidRDefault="001B217E" w:rsidP="001B217E">
      <w:pPr>
        <w:pStyle w:val="Default"/>
        <w:rPr>
          <w:rFonts w:ascii="Arial" w:hAnsi="Arial" w:cs="Arial"/>
          <w:b/>
        </w:rPr>
      </w:pPr>
      <w:r w:rsidRPr="0058233E">
        <w:rPr>
          <w:rFonts w:ascii="Arial" w:hAnsi="Arial" w:cs="Arial"/>
          <w:b/>
        </w:rPr>
        <w:t>APPENDIX A – Minimum design criteria for circuit breakers</w:t>
      </w:r>
    </w:p>
    <w:p w:rsidR="0058233E" w:rsidRPr="0058233E" w:rsidRDefault="0058233E" w:rsidP="001B217E">
      <w:pPr>
        <w:pStyle w:val="Default"/>
        <w:rPr>
          <w:rFonts w:ascii="Arial" w:hAnsi="Arial" w:cs="Arial"/>
          <w:b/>
        </w:rPr>
      </w:pPr>
    </w:p>
    <w:p w:rsidR="00324405" w:rsidRDefault="001B217E" w:rsidP="001B217E">
      <w:pPr>
        <w:pStyle w:val="Default"/>
        <w:rPr>
          <w:rFonts w:ascii="Arial" w:hAnsi="Arial" w:cs="Arial"/>
          <w:b/>
        </w:rPr>
      </w:pPr>
      <w:r w:rsidRPr="0058233E">
        <w:rPr>
          <w:rFonts w:ascii="Arial" w:hAnsi="Arial" w:cs="Arial"/>
          <w:b/>
        </w:rPr>
        <w:t>APPENDIX B – Minimum design criteria for CCVTs</w:t>
      </w:r>
    </w:p>
    <w:p w:rsidR="00324405" w:rsidRDefault="00324405" w:rsidP="001B217E">
      <w:pPr>
        <w:pStyle w:val="Default"/>
        <w:rPr>
          <w:rFonts w:ascii="Arial" w:hAnsi="Arial" w:cs="Arial"/>
          <w:b/>
        </w:rPr>
      </w:pPr>
    </w:p>
    <w:p w:rsidR="001B217E" w:rsidRDefault="001B217E" w:rsidP="001B217E">
      <w:pPr>
        <w:pStyle w:val="Default"/>
        <w:rPr>
          <w:rFonts w:ascii="Arial" w:hAnsi="Arial" w:cs="Arial"/>
          <w:b/>
        </w:rPr>
      </w:pPr>
      <w:r w:rsidRPr="0058233E">
        <w:rPr>
          <w:rFonts w:ascii="Arial" w:hAnsi="Arial" w:cs="Arial"/>
          <w:b/>
        </w:rPr>
        <w:t>APPENDIX C – Minimum design criteria for wave traps</w:t>
      </w:r>
    </w:p>
    <w:p w:rsidR="0058233E" w:rsidRPr="0058233E" w:rsidRDefault="0058233E" w:rsidP="001B217E">
      <w:pPr>
        <w:pStyle w:val="Default"/>
        <w:rPr>
          <w:rFonts w:ascii="Arial" w:hAnsi="Arial" w:cs="Arial"/>
          <w:b/>
        </w:rPr>
      </w:pPr>
    </w:p>
    <w:p w:rsidR="001B217E" w:rsidRDefault="001B217E" w:rsidP="001B217E">
      <w:pPr>
        <w:pStyle w:val="Default"/>
        <w:rPr>
          <w:rFonts w:ascii="Arial" w:hAnsi="Arial" w:cs="Arial"/>
          <w:b/>
        </w:rPr>
      </w:pPr>
      <w:r w:rsidRPr="0058233E">
        <w:rPr>
          <w:rFonts w:ascii="Arial" w:hAnsi="Arial" w:cs="Arial"/>
          <w:b/>
        </w:rPr>
        <w:t>APPENDIX D – Minimum design criteria for PTs and CTs</w:t>
      </w:r>
    </w:p>
    <w:p w:rsidR="0058233E" w:rsidRPr="0058233E" w:rsidRDefault="0058233E" w:rsidP="001B217E">
      <w:pPr>
        <w:pStyle w:val="Default"/>
        <w:rPr>
          <w:rFonts w:ascii="Arial" w:hAnsi="Arial" w:cs="Arial"/>
          <w:b/>
        </w:rPr>
      </w:pPr>
    </w:p>
    <w:p w:rsidR="00B86ED6" w:rsidRDefault="001B217E" w:rsidP="00A03FED">
      <w:pPr>
        <w:pStyle w:val="Default"/>
        <w:rPr>
          <w:rFonts w:ascii="Arial" w:hAnsi="Arial" w:cs="Arial"/>
          <w:sz w:val="22"/>
          <w:szCs w:val="22"/>
        </w:rPr>
      </w:pPr>
      <w:r w:rsidRPr="0058233E">
        <w:rPr>
          <w:rFonts w:ascii="Arial" w:hAnsi="Arial" w:cs="Arial"/>
          <w:b/>
        </w:rPr>
        <w:t>APPENDIX E – Grounding system design and construction</w:t>
      </w:r>
    </w:p>
    <w:p w:rsidR="00B86ED6" w:rsidRDefault="00B86ED6" w:rsidP="00A03FED">
      <w:pPr>
        <w:pStyle w:val="Default"/>
        <w:rPr>
          <w:rFonts w:ascii="Arial" w:hAnsi="Arial" w:cs="Arial"/>
          <w:sz w:val="22"/>
          <w:szCs w:val="22"/>
        </w:rPr>
      </w:pPr>
    </w:p>
    <w:p w:rsidR="00B86ED6" w:rsidRPr="003F79B8" w:rsidRDefault="003F79B8" w:rsidP="00A03FED">
      <w:pPr>
        <w:pStyle w:val="Default"/>
        <w:rPr>
          <w:rFonts w:ascii="Arial" w:hAnsi="Arial" w:cs="Arial"/>
          <w:b/>
        </w:rPr>
      </w:pPr>
      <w:r>
        <w:rPr>
          <w:rFonts w:ascii="Arial" w:hAnsi="Arial" w:cs="Arial"/>
          <w:b/>
        </w:rPr>
        <w:t>APPENDIX F – Connections to Transmission Lines</w:t>
      </w: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86ED6" w:rsidRDefault="00B86ED6" w:rsidP="00A03FED">
      <w:pPr>
        <w:pStyle w:val="Default"/>
        <w:rPr>
          <w:rFonts w:ascii="Arial" w:hAnsi="Arial" w:cs="Arial"/>
          <w:sz w:val="22"/>
          <w:szCs w:val="22"/>
        </w:rPr>
      </w:pPr>
    </w:p>
    <w:p w:rsidR="00B60E90" w:rsidRDefault="00B60E90">
      <w:pPr>
        <w:pStyle w:val="CM21"/>
        <w:pageBreakBefore/>
        <w:spacing w:after="453"/>
        <w:jc w:val="center"/>
        <w:rPr>
          <w:rFonts w:ascii="Arial" w:hAnsi="Arial" w:cs="Arial"/>
          <w:color w:val="000000"/>
          <w:sz w:val="22"/>
          <w:szCs w:val="22"/>
        </w:rPr>
      </w:pPr>
      <w:r>
        <w:rPr>
          <w:rFonts w:ascii="Arial" w:hAnsi="Arial" w:cs="Arial"/>
          <w:b/>
          <w:bCs/>
          <w:color w:val="000000"/>
          <w:sz w:val="22"/>
          <w:szCs w:val="22"/>
        </w:rPr>
        <w:lastRenderedPageBreak/>
        <w:t xml:space="preserve">INTRODUCTION </w:t>
      </w:r>
    </w:p>
    <w:p w:rsidR="00B60E90" w:rsidRDefault="00A73C64" w:rsidP="00E75177">
      <w:pPr>
        <w:pStyle w:val="CM20"/>
        <w:spacing w:after="250" w:line="253" w:lineRule="atLeast"/>
        <w:jc w:val="both"/>
        <w:rPr>
          <w:rFonts w:ascii="Arial" w:hAnsi="Arial" w:cs="Arial"/>
          <w:color w:val="000000"/>
          <w:sz w:val="22"/>
          <w:szCs w:val="22"/>
        </w:rPr>
      </w:pPr>
      <w:r>
        <w:rPr>
          <w:rFonts w:ascii="Arial" w:hAnsi="Arial" w:cs="Arial"/>
          <w:color w:val="000000"/>
          <w:sz w:val="22"/>
          <w:szCs w:val="22"/>
        </w:rPr>
        <w:t>Cleco Power LLC (Cleco</w:t>
      </w:r>
      <w:r w:rsidRPr="00B60E90">
        <w:rPr>
          <w:rFonts w:ascii="Arial" w:hAnsi="Arial" w:cs="Arial"/>
          <w:color w:val="000000"/>
          <w:sz w:val="22"/>
          <w:szCs w:val="22"/>
        </w:rPr>
        <w:t>)</w:t>
      </w:r>
      <w:r w:rsidR="00B60E90" w:rsidRPr="00B60E90">
        <w:rPr>
          <w:rFonts w:ascii="Arial" w:hAnsi="Arial" w:cs="Arial"/>
          <w:color w:val="000000"/>
          <w:sz w:val="22"/>
          <w:szCs w:val="22"/>
        </w:rPr>
        <w:t xml:space="preserve"> is a </w:t>
      </w:r>
      <w:r w:rsidR="00B60E90">
        <w:rPr>
          <w:rFonts w:ascii="Arial" w:hAnsi="Arial" w:cs="Arial"/>
          <w:color w:val="000000"/>
          <w:sz w:val="22"/>
          <w:szCs w:val="22"/>
        </w:rPr>
        <w:t xml:space="preserve">regulated </w:t>
      </w:r>
      <w:r w:rsidR="00B60E90" w:rsidRPr="00B60E90">
        <w:rPr>
          <w:rFonts w:ascii="Arial" w:hAnsi="Arial" w:cs="Arial"/>
          <w:color w:val="000000"/>
          <w:sz w:val="22"/>
          <w:szCs w:val="22"/>
        </w:rPr>
        <w:t xml:space="preserve">electric utility serving </w:t>
      </w:r>
      <w:r w:rsidR="00B60E90">
        <w:rPr>
          <w:rFonts w:ascii="Arial" w:hAnsi="Arial" w:cs="Arial"/>
          <w:color w:val="000000"/>
          <w:sz w:val="22"/>
          <w:szCs w:val="22"/>
        </w:rPr>
        <w:t xml:space="preserve">approximately 276,000 customers in Louisiana. </w:t>
      </w:r>
      <w:r w:rsidR="00B60E90" w:rsidRPr="00B60E90">
        <w:rPr>
          <w:rFonts w:ascii="Arial" w:hAnsi="Arial" w:cs="Arial"/>
          <w:color w:val="000000"/>
          <w:sz w:val="22"/>
          <w:szCs w:val="22"/>
        </w:rPr>
        <w:t xml:space="preserve">For more details regarding </w:t>
      </w:r>
      <w:r w:rsidR="00423874">
        <w:rPr>
          <w:rFonts w:ascii="Arial" w:hAnsi="Arial" w:cs="Arial"/>
          <w:color w:val="000000"/>
          <w:sz w:val="22"/>
          <w:szCs w:val="22"/>
        </w:rPr>
        <w:t>Cleco</w:t>
      </w:r>
      <w:r w:rsidR="00B60E90" w:rsidRPr="00B60E90">
        <w:rPr>
          <w:rFonts w:ascii="Arial" w:hAnsi="Arial" w:cs="Arial"/>
          <w:color w:val="000000"/>
          <w:sz w:val="22"/>
          <w:szCs w:val="22"/>
        </w:rPr>
        <w:t xml:space="preserve"> refer to </w:t>
      </w:r>
      <w:r w:rsidR="00B60E90" w:rsidRPr="00B60E90">
        <w:rPr>
          <w:rFonts w:ascii="Arial" w:hAnsi="Arial" w:cs="Arial"/>
          <w:color w:val="0000FF"/>
          <w:sz w:val="22"/>
          <w:szCs w:val="22"/>
          <w:u w:val="single"/>
        </w:rPr>
        <w:t>www.</w:t>
      </w:r>
      <w:r w:rsidR="00B60E90">
        <w:rPr>
          <w:rFonts w:ascii="Arial" w:hAnsi="Arial" w:cs="Arial"/>
          <w:color w:val="0000FF"/>
          <w:sz w:val="22"/>
          <w:szCs w:val="22"/>
          <w:u w:val="single"/>
        </w:rPr>
        <w:t>cleco</w:t>
      </w:r>
      <w:r w:rsidR="00B60E90" w:rsidRPr="00B60E90">
        <w:rPr>
          <w:rFonts w:ascii="Arial" w:hAnsi="Arial" w:cs="Arial"/>
          <w:color w:val="0000FF"/>
          <w:sz w:val="22"/>
          <w:szCs w:val="22"/>
          <w:u w:val="single"/>
        </w:rPr>
        <w:t>.com</w:t>
      </w:r>
      <w:r w:rsidR="00B60E90" w:rsidRPr="00B60E90">
        <w:rPr>
          <w:rFonts w:ascii="Arial" w:hAnsi="Arial" w:cs="Arial"/>
          <w:color w:val="000000"/>
          <w:sz w:val="22"/>
          <w:szCs w:val="22"/>
        </w:rPr>
        <w:t>.</w:t>
      </w:r>
      <w:r w:rsidR="00B60E90">
        <w:rPr>
          <w:rFonts w:ascii="Arial" w:hAnsi="Arial" w:cs="Arial"/>
          <w:color w:val="000000"/>
          <w:sz w:val="22"/>
          <w:szCs w:val="22"/>
        </w:rPr>
        <w:t xml:space="preserve"> </w:t>
      </w:r>
    </w:p>
    <w:p w:rsidR="00B60E90" w:rsidRDefault="00A73C64" w:rsidP="00E75177">
      <w:pPr>
        <w:pStyle w:val="CM20"/>
        <w:spacing w:after="250" w:line="253" w:lineRule="atLeast"/>
        <w:jc w:val="both"/>
        <w:rPr>
          <w:rFonts w:ascii="Arial" w:hAnsi="Arial" w:cs="Arial"/>
          <w:color w:val="000000"/>
          <w:sz w:val="22"/>
          <w:szCs w:val="22"/>
        </w:rPr>
      </w:pPr>
      <w:r>
        <w:rPr>
          <w:rFonts w:ascii="Arial" w:hAnsi="Arial" w:cs="Arial"/>
          <w:color w:val="000000"/>
          <w:sz w:val="22"/>
          <w:szCs w:val="22"/>
        </w:rPr>
        <w:t xml:space="preserve">Cleco </w:t>
      </w:r>
      <w:r w:rsidR="00B60E90">
        <w:rPr>
          <w:rFonts w:ascii="Arial" w:hAnsi="Arial" w:cs="Arial"/>
          <w:color w:val="000000"/>
          <w:sz w:val="22"/>
          <w:szCs w:val="22"/>
        </w:rPr>
        <w:t xml:space="preserve">owns a network of transmission lines which interconnect </w:t>
      </w:r>
      <w:r w:rsidR="00E20BFB">
        <w:rPr>
          <w:rFonts w:ascii="Arial" w:hAnsi="Arial" w:cs="Arial"/>
          <w:color w:val="000000"/>
          <w:sz w:val="22"/>
          <w:szCs w:val="22"/>
        </w:rPr>
        <w:t>its</w:t>
      </w:r>
      <w:r w:rsidR="00B60E90">
        <w:rPr>
          <w:rFonts w:ascii="Arial" w:hAnsi="Arial" w:cs="Arial"/>
          <w:color w:val="000000"/>
          <w:sz w:val="22"/>
          <w:szCs w:val="22"/>
        </w:rPr>
        <w:t xml:space="preserve"> generating plants to various transmission and distribution substations serving the loads of </w:t>
      </w:r>
      <w:r>
        <w:rPr>
          <w:rFonts w:ascii="Arial" w:hAnsi="Arial" w:cs="Arial"/>
          <w:color w:val="000000"/>
          <w:sz w:val="22"/>
          <w:szCs w:val="22"/>
        </w:rPr>
        <w:t>the Cleco service territory and to transmission lines of adjacent utilities</w:t>
      </w:r>
      <w:r w:rsidR="00B60E90">
        <w:rPr>
          <w:rFonts w:ascii="Arial" w:hAnsi="Arial" w:cs="Arial"/>
          <w:color w:val="000000"/>
          <w:sz w:val="22"/>
          <w:szCs w:val="22"/>
        </w:rPr>
        <w:t xml:space="preserve">.  The </w:t>
      </w:r>
      <w:r>
        <w:rPr>
          <w:rFonts w:ascii="Arial" w:hAnsi="Arial" w:cs="Arial"/>
          <w:color w:val="000000"/>
          <w:sz w:val="22"/>
          <w:szCs w:val="22"/>
        </w:rPr>
        <w:t>Cleco</w:t>
      </w:r>
      <w:r w:rsidR="00B60E90">
        <w:rPr>
          <w:rFonts w:ascii="Arial" w:hAnsi="Arial" w:cs="Arial"/>
          <w:color w:val="000000"/>
          <w:sz w:val="22"/>
          <w:szCs w:val="22"/>
        </w:rPr>
        <w:t xml:space="preserve"> transmission </w:t>
      </w:r>
      <w:r w:rsidR="00E20BFB">
        <w:rPr>
          <w:rFonts w:ascii="Arial" w:hAnsi="Arial" w:cs="Arial"/>
          <w:color w:val="000000"/>
          <w:sz w:val="22"/>
          <w:szCs w:val="22"/>
        </w:rPr>
        <w:t>system is</w:t>
      </w:r>
      <w:r w:rsidR="00B60E90">
        <w:rPr>
          <w:rFonts w:ascii="Arial" w:hAnsi="Arial" w:cs="Arial"/>
          <w:color w:val="000000"/>
          <w:sz w:val="22"/>
          <w:szCs w:val="22"/>
        </w:rPr>
        <w:t xml:space="preserve"> physically interconnected with the transmission systems of </w:t>
      </w:r>
      <w:r w:rsidR="00FD06D1">
        <w:rPr>
          <w:rFonts w:ascii="Arial" w:hAnsi="Arial" w:cs="Arial"/>
          <w:color w:val="000000"/>
          <w:sz w:val="22"/>
          <w:szCs w:val="22"/>
        </w:rPr>
        <w:t xml:space="preserve">Entergy Louisiana </w:t>
      </w:r>
      <w:r>
        <w:rPr>
          <w:rFonts w:ascii="Arial" w:hAnsi="Arial" w:cs="Arial"/>
          <w:color w:val="000000"/>
          <w:sz w:val="22"/>
          <w:szCs w:val="22"/>
        </w:rPr>
        <w:t>LLC, Entergy Gulf States</w:t>
      </w:r>
      <w:r w:rsidR="00FD06D1">
        <w:rPr>
          <w:rFonts w:ascii="Arial" w:hAnsi="Arial" w:cs="Arial"/>
          <w:color w:val="000000"/>
          <w:sz w:val="22"/>
          <w:szCs w:val="22"/>
        </w:rPr>
        <w:t xml:space="preserve"> Louisiana</w:t>
      </w:r>
      <w:r>
        <w:rPr>
          <w:rFonts w:ascii="Arial" w:hAnsi="Arial" w:cs="Arial"/>
          <w:color w:val="000000"/>
          <w:sz w:val="22"/>
          <w:szCs w:val="22"/>
        </w:rPr>
        <w:t xml:space="preserve"> LLC, </w:t>
      </w:r>
      <w:r w:rsidR="00FD06D1">
        <w:rPr>
          <w:rFonts w:ascii="Arial" w:hAnsi="Arial" w:cs="Arial"/>
          <w:color w:val="000000"/>
          <w:sz w:val="22"/>
          <w:szCs w:val="22"/>
        </w:rPr>
        <w:t>AEP Southwestern Electric</w:t>
      </w:r>
      <w:r w:rsidR="00BF379F">
        <w:rPr>
          <w:rFonts w:ascii="Arial" w:hAnsi="Arial" w:cs="Arial"/>
          <w:color w:val="000000"/>
          <w:sz w:val="22"/>
          <w:szCs w:val="22"/>
        </w:rPr>
        <w:t xml:space="preserve"> </w:t>
      </w:r>
      <w:r>
        <w:rPr>
          <w:rFonts w:ascii="Arial" w:hAnsi="Arial" w:cs="Arial"/>
          <w:color w:val="000000"/>
          <w:sz w:val="22"/>
          <w:szCs w:val="22"/>
        </w:rPr>
        <w:t>Power</w:t>
      </w:r>
      <w:r w:rsidR="00FD06D1">
        <w:rPr>
          <w:rFonts w:ascii="Arial" w:hAnsi="Arial" w:cs="Arial"/>
          <w:color w:val="000000"/>
          <w:sz w:val="22"/>
          <w:szCs w:val="22"/>
        </w:rPr>
        <w:t xml:space="preserve"> Company</w:t>
      </w:r>
      <w:r>
        <w:rPr>
          <w:rFonts w:ascii="Arial" w:hAnsi="Arial" w:cs="Arial"/>
          <w:color w:val="000000"/>
          <w:sz w:val="22"/>
          <w:szCs w:val="22"/>
        </w:rPr>
        <w:t xml:space="preserve">, </w:t>
      </w:r>
      <w:r w:rsidR="00B60E90">
        <w:rPr>
          <w:rFonts w:ascii="Arial" w:hAnsi="Arial" w:cs="Arial"/>
          <w:color w:val="000000"/>
          <w:sz w:val="22"/>
          <w:szCs w:val="22"/>
        </w:rPr>
        <w:t xml:space="preserve">and </w:t>
      </w:r>
      <w:r>
        <w:rPr>
          <w:rFonts w:ascii="Arial" w:hAnsi="Arial" w:cs="Arial"/>
          <w:color w:val="000000"/>
          <w:sz w:val="22"/>
          <w:szCs w:val="22"/>
        </w:rPr>
        <w:t>the Lafayette Utility System</w:t>
      </w:r>
      <w:r w:rsidR="00B60E90">
        <w:rPr>
          <w:rFonts w:ascii="Arial" w:hAnsi="Arial" w:cs="Arial"/>
          <w:color w:val="000000"/>
          <w:sz w:val="22"/>
          <w:szCs w:val="22"/>
        </w:rPr>
        <w:t xml:space="preserve">. </w:t>
      </w:r>
    </w:p>
    <w:p w:rsidR="00A2273C" w:rsidRDefault="00B60E90" w:rsidP="00E75177">
      <w:pPr>
        <w:pStyle w:val="CM4"/>
        <w:jc w:val="both"/>
        <w:rPr>
          <w:rFonts w:ascii="Arial" w:hAnsi="Arial" w:cs="Arial"/>
          <w:color w:val="000000"/>
          <w:sz w:val="22"/>
          <w:szCs w:val="22"/>
        </w:rPr>
      </w:pPr>
      <w:r>
        <w:rPr>
          <w:rFonts w:ascii="Arial" w:hAnsi="Arial" w:cs="Arial"/>
          <w:color w:val="000000"/>
          <w:sz w:val="22"/>
          <w:szCs w:val="22"/>
        </w:rPr>
        <w:t xml:space="preserve">The requirements herein are for all interconnections to the </w:t>
      </w:r>
      <w:r w:rsidR="00FD06D1">
        <w:rPr>
          <w:rFonts w:ascii="Arial" w:hAnsi="Arial" w:cs="Arial"/>
          <w:color w:val="000000"/>
          <w:sz w:val="22"/>
          <w:szCs w:val="22"/>
        </w:rPr>
        <w:t>Cleco</w:t>
      </w:r>
      <w:r>
        <w:rPr>
          <w:rFonts w:ascii="Arial" w:hAnsi="Arial" w:cs="Arial"/>
          <w:color w:val="000000"/>
          <w:sz w:val="22"/>
          <w:szCs w:val="22"/>
        </w:rPr>
        <w:t xml:space="preserve"> transmission system.</w:t>
      </w:r>
    </w:p>
    <w:p w:rsidR="00A2273C" w:rsidRDefault="00A2273C" w:rsidP="00E75177">
      <w:pPr>
        <w:pStyle w:val="CM4"/>
        <w:jc w:val="both"/>
        <w:rPr>
          <w:rFonts w:ascii="Arial" w:hAnsi="Arial" w:cs="Arial"/>
          <w:color w:val="000000"/>
          <w:sz w:val="22"/>
          <w:szCs w:val="22"/>
        </w:rPr>
      </w:pPr>
    </w:p>
    <w:p w:rsidR="00A2273C" w:rsidRDefault="00A2273C" w:rsidP="00E75177">
      <w:pPr>
        <w:pStyle w:val="CM4"/>
        <w:jc w:val="both"/>
        <w:rPr>
          <w:rFonts w:ascii="Arial" w:hAnsi="Arial" w:cs="Arial"/>
          <w:color w:val="000000"/>
          <w:sz w:val="22"/>
          <w:szCs w:val="22"/>
        </w:rPr>
      </w:pPr>
    </w:p>
    <w:p w:rsidR="00B60E90" w:rsidRDefault="00B60E90" w:rsidP="00E75177">
      <w:pPr>
        <w:pStyle w:val="CM4"/>
        <w:jc w:val="center"/>
        <w:rPr>
          <w:rFonts w:ascii="Arial" w:hAnsi="Arial" w:cs="Arial"/>
          <w:color w:val="000000"/>
          <w:sz w:val="22"/>
          <w:szCs w:val="22"/>
        </w:rPr>
      </w:pPr>
      <w:r>
        <w:rPr>
          <w:rFonts w:ascii="Arial" w:hAnsi="Arial" w:cs="Arial"/>
          <w:b/>
          <w:bCs/>
          <w:color w:val="000000"/>
          <w:sz w:val="22"/>
          <w:szCs w:val="22"/>
        </w:rPr>
        <w:t>PURPOSE</w:t>
      </w:r>
    </w:p>
    <w:p w:rsidR="00A2273C" w:rsidRDefault="00A2273C" w:rsidP="00E75177">
      <w:pPr>
        <w:pStyle w:val="Default"/>
        <w:spacing w:after="184"/>
        <w:rPr>
          <w:rFonts w:ascii="Arial" w:hAnsi="Arial" w:cs="Arial"/>
          <w:sz w:val="22"/>
          <w:szCs w:val="22"/>
        </w:rPr>
      </w:pPr>
    </w:p>
    <w:p w:rsidR="00B60E90" w:rsidRDefault="0078774F" w:rsidP="00E75177">
      <w:pPr>
        <w:pStyle w:val="Default"/>
        <w:spacing w:after="184"/>
        <w:rPr>
          <w:rFonts w:ascii="Arial" w:hAnsi="Arial" w:cs="Arial"/>
          <w:sz w:val="22"/>
          <w:szCs w:val="22"/>
        </w:rPr>
      </w:pPr>
      <w:r>
        <w:rPr>
          <w:rFonts w:ascii="Arial" w:hAnsi="Arial" w:cs="Arial"/>
          <w:sz w:val="22"/>
          <w:szCs w:val="22"/>
        </w:rPr>
        <w:t>Cleco</w:t>
      </w:r>
      <w:r w:rsidR="00B60E90">
        <w:rPr>
          <w:rFonts w:ascii="Arial" w:hAnsi="Arial" w:cs="Arial"/>
          <w:sz w:val="22"/>
          <w:szCs w:val="22"/>
        </w:rPr>
        <w:t xml:space="preserve"> has prepared this document to establish the </w:t>
      </w:r>
      <w:r w:rsidR="00840429">
        <w:rPr>
          <w:rFonts w:ascii="Arial" w:hAnsi="Arial" w:cs="Arial"/>
          <w:sz w:val="22"/>
          <w:szCs w:val="22"/>
        </w:rPr>
        <w:t xml:space="preserve">requirements for </w:t>
      </w:r>
      <w:r w:rsidR="00B60E90">
        <w:rPr>
          <w:rFonts w:ascii="Arial" w:hAnsi="Arial" w:cs="Arial"/>
          <w:sz w:val="22"/>
          <w:szCs w:val="22"/>
        </w:rPr>
        <w:t xml:space="preserve">interconnection </w:t>
      </w:r>
      <w:r w:rsidR="00840429">
        <w:rPr>
          <w:rFonts w:ascii="Arial" w:hAnsi="Arial" w:cs="Arial"/>
          <w:sz w:val="22"/>
          <w:szCs w:val="22"/>
        </w:rPr>
        <w:t>to the Cleco transmission system</w:t>
      </w:r>
      <w:r w:rsidR="00B60E90">
        <w:rPr>
          <w:rFonts w:ascii="Arial" w:hAnsi="Arial" w:cs="Arial"/>
          <w:sz w:val="22"/>
          <w:szCs w:val="22"/>
        </w:rPr>
        <w:t xml:space="preserve"> for generation, transmission and end-user facilities.  These requirements </w:t>
      </w:r>
      <w:r w:rsidR="00D46F68">
        <w:rPr>
          <w:rFonts w:ascii="Arial" w:hAnsi="Arial" w:cs="Arial"/>
          <w:sz w:val="22"/>
          <w:szCs w:val="22"/>
        </w:rPr>
        <w:t xml:space="preserve">are </w:t>
      </w:r>
      <w:r w:rsidR="00B60E90">
        <w:rPr>
          <w:rFonts w:ascii="Arial" w:hAnsi="Arial" w:cs="Arial"/>
          <w:sz w:val="22"/>
          <w:szCs w:val="22"/>
        </w:rPr>
        <w:t>intend</w:t>
      </w:r>
      <w:r w:rsidR="00D46B68">
        <w:rPr>
          <w:rFonts w:ascii="Arial" w:hAnsi="Arial" w:cs="Arial"/>
          <w:sz w:val="22"/>
          <w:szCs w:val="22"/>
        </w:rPr>
        <w:t>ed</w:t>
      </w:r>
      <w:r w:rsidR="00B60E90">
        <w:rPr>
          <w:rFonts w:ascii="Arial" w:hAnsi="Arial" w:cs="Arial"/>
          <w:sz w:val="22"/>
          <w:szCs w:val="22"/>
        </w:rPr>
        <w:t xml:space="preserve"> to promote safe operation, system integrity and reliability of the </w:t>
      </w:r>
      <w:r>
        <w:rPr>
          <w:rFonts w:ascii="Arial" w:hAnsi="Arial" w:cs="Arial"/>
          <w:sz w:val="22"/>
          <w:szCs w:val="22"/>
        </w:rPr>
        <w:t>Cleco</w:t>
      </w:r>
      <w:r w:rsidR="00B60E90">
        <w:rPr>
          <w:rFonts w:ascii="Arial" w:hAnsi="Arial" w:cs="Arial"/>
          <w:sz w:val="22"/>
          <w:szCs w:val="22"/>
        </w:rPr>
        <w:t xml:space="preserve"> and interconnected systems. These requirements are minimums to be used as a guide toward </w:t>
      </w:r>
      <w:proofErr w:type="spellStart"/>
      <w:r>
        <w:rPr>
          <w:rFonts w:ascii="Arial" w:hAnsi="Arial" w:cs="Arial"/>
          <w:sz w:val="22"/>
          <w:szCs w:val="22"/>
        </w:rPr>
        <w:t>Cleco’s</w:t>
      </w:r>
      <w:proofErr w:type="spellEnd"/>
      <w:r w:rsidR="00B60E90">
        <w:rPr>
          <w:rFonts w:ascii="Arial" w:hAnsi="Arial" w:cs="Arial"/>
          <w:sz w:val="22"/>
          <w:szCs w:val="22"/>
        </w:rPr>
        <w:t xml:space="preserve"> processing of interconnection requests. A thorough review and understanding of these requirements </w:t>
      </w:r>
      <w:r w:rsidR="005F2B33">
        <w:rPr>
          <w:rFonts w:ascii="Arial" w:hAnsi="Arial" w:cs="Arial"/>
          <w:sz w:val="22"/>
          <w:szCs w:val="22"/>
        </w:rPr>
        <w:t>shall</w:t>
      </w:r>
      <w:r w:rsidR="00B60E90">
        <w:rPr>
          <w:rFonts w:ascii="Arial" w:hAnsi="Arial" w:cs="Arial"/>
          <w:sz w:val="22"/>
          <w:szCs w:val="22"/>
        </w:rPr>
        <w:t xml:space="preserve"> assist a requesting party in obtaining timely and mutually satisfactory responses. </w:t>
      </w:r>
    </w:p>
    <w:p w:rsidR="00B60E90" w:rsidRDefault="00B60E90" w:rsidP="00E75177">
      <w:pPr>
        <w:pStyle w:val="Default"/>
        <w:spacing w:after="184"/>
        <w:rPr>
          <w:rFonts w:ascii="Arial" w:hAnsi="Arial" w:cs="Arial"/>
          <w:sz w:val="22"/>
          <w:szCs w:val="22"/>
        </w:rPr>
      </w:pPr>
      <w:r>
        <w:rPr>
          <w:rFonts w:ascii="Arial" w:hAnsi="Arial" w:cs="Arial"/>
          <w:sz w:val="22"/>
          <w:szCs w:val="22"/>
        </w:rPr>
        <w:t xml:space="preserve">Each request for an interconnection </w:t>
      </w:r>
      <w:r w:rsidR="005F2B33">
        <w:rPr>
          <w:rFonts w:ascii="Arial" w:hAnsi="Arial" w:cs="Arial"/>
          <w:sz w:val="22"/>
          <w:szCs w:val="22"/>
        </w:rPr>
        <w:t>shall</w:t>
      </w:r>
      <w:r>
        <w:rPr>
          <w:rFonts w:ascii="Arial" w:hAnsi="Arial" w:cs="Arial"/>
          <w:sz w:val="22"/>
          <w:szCs w:val="22"/>
        </w:rPr>
        <w:t xml:space="preserve"> be evaluated on a case-by-case basis and </w:t>
      </w:r>
      <w:r w:rsidR="005F2B33">
        <w:rPr>
          <w:rFonts w:ascii="Arial" w:hAnsi="Arial" w:cs="Arial"/>
          <w:sz w:val="22"/>
          <w:szCs w:val="22"/>
        </w:rPr>
        <w:t>shall</w:t>
      </w:r>
      <w:r>
        <w:rPr>
          <w:rFonts w:ascii="Arial" w:hAnsi="Arial" w:cs="Arial"/>
          <w:sz w:val="22"/>
          <w:szCs w:val="22"/>
        </w:rPr>
        <w:t xml:space="preserve"> be subject to meeting the reasonable needs of the requesting party.  The requesting party may be an Independent Power Producer (IPP), </w:t>
      </w:r>
      <w:r w:rsidR="00D46F68">
        <w:rPr>
          <w:rFonts w:ascii="Arial" w:hAnsi="Arial" w:cs="Arial"/>
          <w:sz w:val="22"/>
          <w:szCs w:val="22"/>
        </w:rPr>
        <w:t>another electric utility, a municipality, or a retail customer</w:t>
      </w:r>
      <w:r>
        <w:rPr>
          <w:rFonts w:ascii="Arial" w:hAnsi="Arial" w:cs="Arial"/>
          <w:sz w:val="22"/>
          <w:szCs w:val="22"/>
        </w:rPr>
        <w:t xml:space="preserve">.  Interconnections </w:t>
      </w:r>
      <w:r w:rsidR="005F2B33">
        <w:rPr>
          <w:rFonts w:ascii="Arial" w:hAnsi="Arial" w:cs="Arial"/>
          <w:sz w:val="22"/>
          <w:szCs w:val="22"/>
        </w:rPr>
        <w:t>shall</w:t>
      </w:r>
      <w:r>
        <w:rPr>
          <w:rFonts w:ascii="Arial" w:hAnsi="Arial" w:cs="Arial"/>
          <w:sz w:val="22"/>
          <w:szCs w:val="22"/>
        </w:rPr>
        <w:t xml:space="preserve"> meet electric utility standards, such as the North American Electric Reliability Corporation (NERC) standards and </w:t>
      </w:r>
      <w:r w:rsidR="0078774F">
        <w:rPr>
          <w:rFonts w:ascii="Arial" w:hAnsi="Arial" w:cs="Arial"/>
          <w:sz w:val="22"/>
          <w:szCs w:val="22"/>
        </w:rPr>
        <w:t>Cleco standards</w:t>
      </w:r>
      <w:r w:rsidR="00840429">
        <w:rPr>
          <w:rFonts w:ascii="Arial" w:hAnsi="Arial" w:cs="Arial"/>
          <w:sz w:val="22"/>
          <w:szCs w:val="22"/>
        </w:rPr>
        <w:t xml:space="preserve">. </w:t>
      </w:r>
      <w:r>
        <w:rPr>
          <w:rFonts w:ascii="Arial" w:hAnsi="Arial" w:cs="Arial"/>
          <w:sz w:val="22"/>
          <w:szCs w:val="22"/>
        </w:rPr>
        <w:t>The review and approval requirements detailed here shall apply to all interconnected facilities regardless of wh</w:t>
      </w:r>
      <w:r w:rsidR="00E20BFB">
        <w:rPr>
          <w:rFonts w:ascii="Arial" w:hAnsi="Arial" w:cs="Arial"/>
          <w:sz w:val="22"/>
          <w:szCs w:val="22"/>
        </w:rPr>
        <w:t>ich party</w:t>
      </w:r>
      <w:r>
        <w:rPr>
          <w:rFonts w:ascii="Arial" w:hAnsi="Arial" w:cs="Arial"/>
          <w:sz w:val="22"/>
          <w:szCs w:val="22"/>
        </w:rPr>
        <w:t xml:space="preserve"> </w:t>
      </w:r>
      <w:r w:rsidR="00E20BFB">
        <w:rPr>
          <w:rFonts w:ascii="Arial" w:hAnsi="Arial" w:cs="Arial"/>
          <w:sz w:val="22"/>
          <w:szCs w:val="22"/>
        </w:rPr>
        <w:t>performs</w:t>
      </w:r>
      <w:r>
        <w:rPr>
          <w:rFonts w:ascii="Arial" w:hAnsi="Arial" w:cs="Arial"/>
          <w:sz w:val="22"/>
          <w:szCs w:val="22"/>
        </w:rPr>
        <w:t xml:space="preserve"> the design</w:t>
      </w:r>
      <w:r w:rsidR="00E20BFB">
        <w:rPr>
          <w:rFonts w:ascii="Arial" w:hAnsi="Arial" w:cs="Arial"/>
          <w:sz w:val="22"/>
          <w:szCs w:val="22"/>
        </w:rPr>
        <w:t>, construction,</w:t>
      </w:r>
      <w:r>
        <w:rPr>
          <w:rFonts w:ascii="Arial" w:hAnsi="Arial" w:cs="Arial"/>
          <w:sz w:val="22"/>
          <w:szCs w:val="22"/>
        </w:rPr>
        <w:t xml:space="preserve"> or installation work. </w:t>
      </w:r>
    </w:p>
    <w:p w:rsidR="00A2273C" w:rsidRDefault="00B60E90" w:rsidP="00960EBB">
      <w:pPr>
        <w:pStyle w:val="Default"/>
        <w:rPr>
          <w:rFonts w:ascii="Arial" w:hAnsi="Arial" w:cs="Arial"/>
          <w:sz w:val="22"/>
          <w:szCs w:val="22"/>
        </w:rPr>
      </w:pPr>
      <w:r>
        <w:rPr>
          <w:rFonts w:ascii="Arial" w:hAnsi="Arial" w:cs="Arial"/>
          <w:sz w:val="22"/>
          <w:szCs w:val="22"/>
        </w:rPr>
        <w:t xml:space="preserve">This document will be revised as needed to meet current conditions </w:t>
      </w:r>
      <w:r w:rsidR="00DC621F">
        <w:rPr>
          <w:rFonts w:ascii="Arial" w:hAnsi="Arial" w:cs="Arial"/>
          <w:sz w:val="22"/>
          <w:szCs w:val="22"/>
        </w:rPr>
        <w:t>and NERC Reliability Standards.</w:t>
      </w:r>
      <w:r w:rsidR="00F30B87">
        <w:rPr>
          <w:rFonts w:ascii="Arial" w:hAnsi="Arial" w:cs="Arial"/>
          <w:sz w:val="22"/>
          <w:szCs w:val="22"/>
        </w:rPr>
        <w:t xml:space="preserve">  Cleco shall make this document available within five business days to the users of the transmission system, the Regional Reliability Organization, and NERC on request.</w:t>
      </w:r>
    </w:p>
    <w:p w:rsidR="0070164C" w:rsidRDefault="0070164C" w:rsidP="00960EBB">
      <w:pPr>
        <w:pStyle w:val="Default"/>
        <w:rPr>
          <w:rFonts w:ascii="Arial" w:hAnsi="Arial" w:cs="Arial"/>
          <w:sz w:val="22"/>
          <w:szCs w:val="22"/>
        </w:rPr>
      </w:pPr>
    </w:p>
    <w:p w:rsidR="00324405" w:rsidRDefault="00324405" w:rsidP="00960EBB">
      <w:pPr>
        <w:pStyle w:val="Default"/>
        <w:rPr>
          <w:rFonts w:ascii="Arial" w:hAnsi="Arial" w:cs="Arial"/>
          <w:sz w:val="22"/>
          <w:szCs w:val="22"/>
        </w:rPr>
      </w:pPr>
    </w:p>
    <w:p w:rsidR="00324405" w:rsidRDefault="00324405" w:rsidP="00324405">
      <w:pPr>
        <w:pStyle w:val="CM4"/>
        <w:jc w:val="center"/>
        <w:rPr>
          <w:rFonts w:ascii="Arial" w:hAnsi="Arial" w:cs="Arial"/>
          <w:color w:val="000000"/>
          <w:sz w:val="22"/>
          <w:szCs w:val="22"/>
        </w:rPr>
      </w:pPr>
      <w:r>
        <w:rPr>
          <w:rFonts w:ascii="Arial" w:hAnsi="Arial" w:cs="Arial"/>
          <w:b/>
          <w:bCs/>
          <w:color w:val="000000"/>
          <w:sz w:val="22"/>
          <w:szCs w:val="22"/>
        </w:rPr>
        <w:t>RESPONSIBILITY</w:t>
      </w:r>
    </w:p>
    <w:p w:rsidR="00324405" w:rsidRDefault="00324405" w:rsidP="00324405">
      <w:pPr>
        <w:pStyle w:val="Default"/>
        <w:spacing w:after="184"/>
        <w:rPr>
          <w:rFonts w:ascii="Arial" w:hAnsi="Arial" w:cs="Arial"/>
          <w:sz w:val="22"/>
          <w:szCs w:val="22"/>
        </w:rPr>
      </w:pPr>
    </w:p>
    <w:p w:rsidR="00324405" w:rsidRDefault="00324405" w:rsidP="00324405">
      <w:pPr>
        <w:pStyle w:val="Default"/>
        <w:rPr>
          <w:rFonts w:ascii="Arial" w:hAnsi="Arial" w:cs="Arial"/>
          <w:sz w:val="22"/>
          <w:szCs w:val="22"/>
        </w:rPr>
      </w:pPr>
      <w:r>
        <w:rPr>
          <w:rFonts w:ascii="Arial" w:hAnsi="Arial" w:cs="Arial"/>
          <w:sz w:val="22"/>
          <w:szCs w:val="22"/>
        </w:rPr>
        <w:t xml:space="preserve">The General Manager of </w:t>
      </w:r>
      <w:r w:rsidR="00BE3749">
        <w:rPr>
          <w:rFonts w:ascii="Arial" w:hAnsi="Arial" w:cs="Arial"/>
          <w:sz w:val="22"/>
          <w:szCs w:val="22"/>
        </w:rPr>
        <w:t xml:space="preserve">T&amp;D Engineering &amp; Construction </w:t>
      </w:r>
      <w:r>
        <w:rPr>
          <w:rFonts w:ascii="Arial" w:hAnsi="Arial" w:cs="Arial"/>
          <w:sz w:val="22"/>
          <w:szCs w:val="22"/>
        </w:rPr>
        <w:t>is responsible for reviewing and approving the requirements within this document.</w:t>
      </w:r>
    </w:p>
    <w:p w:rsidR="00960EBB" w:rsidRDefault="00960EBB" w:rsidP="00960EBB">
      <w:pPr>
        <w:pStyle w:val="Default"/>
        <w:rPr>
          <w:rFonts w:ascii="Arial" w:hAnsi="Arial" w:cs="Arial"/>
        </w:rPr>
      </w:pPr>
    </w:p>
    <w:p w:rsidR="00A4612F" w:rsidRDefault="00A4612F" w:rsidP="00E75177">
      <w:pPr>
        <w:pStyle w:val="Default"/>
        <w:jc w:val="center"/>
        <w:rPr>
          <w:rFonts w:ascii="Arial" w:hAnsi="Arial" w:cs="Arial"/>
          <w:b/>
          <w:bCs/>
          <w:sz w:val="22"/>
          <w:szCs w:val="22"/>
        </w:rPr>
      </w:pPr>
    </w:p>
    <w:p w:rsidR="00A4612F" w:rsidRDefault="00A4612F" w:rsidP="00E75177">
      <w:pPr>
        <w:pStyle w:val="Default"/>
        <w:jc w:val="center"/>
        <w:rPr>
          <w:rFonts w:ascii="Arial" w:hAnsi="Arial" w:cs="Arial"/>
          <w:b/>
          <w:bCs/>
          <w:sz w:val="22"/>
          <w:szCs w:val="22"/>
        </w:rPr>
      </w:pPr>
    </w:p>
    <w:p w:rsidR="00A4612F" w:rsidRDefault="00A4612F" w:rsidP="00E75177">
      <w:pPr>
        <w:pStyle w:val="Default"/>
        <w:jc w:val="center"/>
        <w:rPr>
          <w:rFonts w:ascii="Arial" w:hAnsi="Arial" w:cs="Arial"/>
          <w:b/>
          <w:bCs/>
          <w:sz w:val="22"/>
          <w:szCs w:val="22"/>
        </w:rPr>
      </w:pPr>
    </w:p>
    <w:p w:rsidR="00A4612F" w:rsidRDefault="00A4612F" w:rsidP="00E75177">
      <w:pPr>
        <w:pStyle w:val="Default"/>
        <w:jc w:val="center"/>
        <w:rPr>
          <w:rFonts w:ascii="Arial" w:hAnsi="Arial" w:cs="Arial"/>
          <w:b/>
          <w:bCs/>
          <w:sz w:val="22"/>
          <w:szCs w:val="22"/>
        </w:rPr>
      </w:pPr>
    </w:p>
    <w:p w:rsidR="00B60E90" w:rsidRDefault="00B60E90" w:rsidP="00E75177">
      <w:pPr>
        <w:pStyle w:val="Default"/>
        <w:jc w:val="center"/>
        <w:rPr>
          <w:rFonts w:ascii="Arial" w:hAnsi="Arial" w:cs="Arial"/>
          <w:sz w:val="22"/>
          <w:szCs w:val="22"/>
        </w:rPr>
      </w:pPr>
      <w:r>
        <w:rPr>
          <w:rFonts w:ascii="Arial" w:hAnsi="Arial" w:cs="Arial"/>
          <w:b/>
          <w:bCs/>
          <w:sz w:val="22"/>
          <w:szCs w:val="22"/>
        </w:rPr>
        <w:t>GENERAL REQUIREMENTS</w:t>
      </w:r>
    </w:p>
    <w:p w:rsidR="00A2273C" w:rsidRDefault="00A2273C" w:rsidP="00E75177">
      <w:pPr>
        <w:pStyle w:val="Default"/>
        <w:spacing w:after="184"/>
        <w:rPr>
          <w:rFonts w:ascii="Arial" w:hAnsi="Arial" w:cs="Arial"/>
          <w:sz w:val="22"/>
          <w:szCs w:val="22"/>
        </w:rPr>
      </w:pPr>
    </w:p>
    <w:p w:rsidR="00B60E90" w:rsidRDefault="00B60E90" w:rsidP="00E75177">
      <w:pPr>
        <w:pStyle w:val="Default"/>
        <w:spacing w:after="184"/>
        <w:rPr>
          <w:rFonts w:ascii="Arial" w:hAnsi="Arial" w:cs="Arial"/>
          <w:sz w:val="22"/>
          <w:szCs w:val="22"/>
        </w:rPr>
      </w:pPr>
      <w:r>
        <w:rPr>
          <w:rFonts w:ascii="Arial" w:hAnsi="Arial" w:cs="Arial"/>
          <w:sz w:val="22"/>
          <w:szCs w:val="22"/>
        </w:rPr>
        <w:t xml:space="preserve">Interconnections to the </w:t>
      </w:r>
      <w:r w:rsidR="00D20A88">
        <w:rPr>
          <w:rFonts w:ascii="Arial" w:hAnsi="Arial" w:cs="Arial"/>
          <w:sz w:val="22"/>
          <w:szCs w:val="22"/>
        </w:rPr>
        <w:t>Cleco</w:t>
      </w:r>
      <w:r>
        <w:rPr>
          <w:rFonts w:ascii="Arial" w:hAnsi="Arial" w:cs="Arial"/>
          <w:sz w:val="22"/>
          <w:szCs w:val="22"/>
        </w:rPr>
        <w:t xml:space="preserve"> transmission system </w:t>
      </w:r>
      <w:r w:rsidR="005F2B33">
        <w:rPr>
          <w:rFonts w:ascii="Arial" w:hAnsi="Arial" w:cs="Arial"/>
          <w:sz w:val="22"/>
          <w:szCs w:val="22"/>
        </w:rPr>
        <w:t>shall</w:t>
      </w:r>
      <w:r>
        <w:rPr>
          <w:rFonts w:ascii="Arial" w:hAnsi="Arial" w:cs="Arial"/>
          <w:sz w:val="22"/>
          <w:szCs w:val="22"/>
        </w:rPr>
        <w:t xml:space="preserve"> be consistent with </w:t>
      </w:r>
      <w:r w:rsidR="00D20A88">
        <w:rPr>
          <w:rFonts w:ascii="Arial" w:hAnsi="Arial" w:cs="Arial"/>
          <w:sz w:val="22"/>
          <w:szCs w:val="22"/>
        </w:rPr>
        <w:t>Cleco</w:t>
      </w:r>
      <w:r>
        <w:rPr>
          <w:rFonts w:ascii="Arial" w:hAnsi="Arial" w:cs="Arial"/>
          <w:sz w:val="22"/>
          <w:szCs w:val="22"/>
        </w:rPr>
        <w:t xml:space="preserve"> standards and with standard utility practices.  A proposed interconnection </w:t>
      </w:r>
      <w:r w:rsidR="005F2B33">
        <w:rPr>
          <w:rFonts w:ascii="Arial" w:hAnsi="Arial" w:cs="Arial"/>
          <w:sz w:val="22"/>
          <w:szCs w:val="22"/>
        </w:rPr>
        <w:t>shall</w:t>
      </w:r>
      <w:r>
        <w:rPr>
          <w:rFonts w:ascii="Arial" w:hAnsi="Arial" w:cs="Arial"/>
          <w:sz w:val="22"/>
          <w:szCs w:val="22"/>
        </w:rPr>
        <w:t xml:space="preserve"> not degrade the reliability, operating flexibility or safety of the existing power system.  System studies will be required to evaluate the impact of the requested interconnection. </w:t>
      </w:r>
    </w:p>
    <w:p w:rsidR="00B60E90" w:rsidRDefault="00B60E90" w:rsidP="00E75177">
      <w:pPr>
        <w:pStyle w:val="Default"/>
        <w:spacing w:after="184"/>
        <w:rPr>
          <w:rFonts w:ascii="Arial" w:hAnsi="Arial" w:cs="Arial"/>
          <w:sz w:val="22"/>
          <w:szCs w:val="22"/>
        </w:rPr>
      </w:pPr>
      <w:r>
        <w:rPr>
          <w:rFonts w:ascii="Arial" w:hAnsi="Arial" w:cs="Arial"/>
          <w:sz w:val="22"/>
          <w:szCs w:val="22"/>
        </w:rPr>
        <w:t xml:space="preserve">All generation and transmission interconnections shall comply with the requirements of </w:t>
      </w:r>
      <w:r w:rsidR="00A2273C">
        <w:rPr>
          <w:rFonts w:ascii="Arial" w:hAnsi="Arial" w:cs="Arial"/>
          <w:sz w:val="22"/>
          <w:szCs w:val="22"/>
        </w:rPr>
        <w:t>North American Electric Reliability Corporation (</w:t>
      </w:r>
      <w:r>
        <w:rPr>
          <w:rFonts w:ascii="Arial" w:hAnsi="Arial" w:cs="Arial"/>
          <w:sz w:val="22"/>
          <w:szCs w:val="22"/>
        </w:rPr>
        <w:t>NERC</w:t>
      </w:r>
      <w:r w:rsidR="00A2273C">
        <w:rPr>
          <w:rFonts w:ascii="Arial" w:hAnsi="Arial" w:cs="Arial"/>
          <w:sz w:val="22"/>
          <w:szCs w:val="22"/>
        </w:rPr>
        <w:t>)</w:t>
      </w:r>
      <w:r>
        <w:rPr>
          <w:rFonts w:ascii="Arial" w:hAnsi="Arial" w:cs="Arial"/>
          <w:sz w:val="22"/>
          <w:szCs w:val="22"/>
        </w:rPr>
        <w:t xml:space="preserve"> and the </w:t>
      </w:r>
      <w:r w:rsidR="00D20A88">
        <w:rPr>
          <w:rFonts w:ascii="Arial" w:hAnsi="Arial" w:cs="Arial"/>
          <w:sz w:val="22"/>
          <w:szCs w:val="22"/>
        </w:rPr>
        <w:t>Southwest Power Pool (SPP)</w:t>
      </w:r>
      <w:r>
        <w:rPr>
          <w:rFonts w:ascii="Arial" w:hAnsi="Arial" w:cs="Arial"/>
          <w:sz w:val="22"/>
          <w:szCs w:val="22"/>
        </w:rPr>
        <w:t xml:space="preserve">. </w:t>
      </w:r>
    </w:p>
    <w:p w:rsidR="00306EFB" w:rsidRDefault="00B60E90" w:rsidP="00E75177">
      <w:pPr>
        <w:pStyle w:val="Default"/>
        <w:jc w:val="center"/>
        <w:rPr>
          <w:rFonts w:ascii="Arial" w:hAnsi="Arial" w:cs="Arial"/>
          <w:b/>
          <w:bCs/>
          <w:sz w:val="22"/>
          <w:szCs w:val="22"/>
        </w:rPr>
      </w:pPr>
      <w:r>
        <w:rPr>
          <w:rFonts w:ascii="Arial" w:hAnsi="Arial" w:cs="Arial"/>
          <w:b/>
          <w:bCs/>
          <w:sz w:val="22"/>
          <w:szCs w:val="22"/>
        </w:rPr>
        <w:t xml:space="preserve">TECHNICAL REQUIREMENTS FOR </w:t>
      </w:r>
    </w:p>
    <w:p w:rsidR="00B60E90" w:rsidRDefault="00B60E90" w:rsidP="00E75177">
      <w:pPr>
        <w:pStyle w:val="Default"/>
        <w:jc w:val="center"/>
        <w:rPr>
          <w:rFonts w:ascii="Arial" w:hAnsi="Arial" w:cs="Arial"/>
          <w:b/>
          <w:bCs/>
          <w:sz w:val="22"/>
          <w:szCs w:val="22"/>
        </w:rPr>
      </w:pPr>
      <w:r>
        <w:rPr>
          <w:rFonts w:ascii="Arial" w:hAnsi="Arial" w:cs="Arial"/>
          <w:b/>
          <w:bCs/>
          <w:sz w:val="22"/>
          <w:szCs w:val="22"/>
        </w:rPr>
        <w:t>GENERATION, TRANSMISSION AND END-USER FACILITIES</w:t>
      </w:r>
    </w:p>
    <w:p w:rsidR="00306EFB" w:rsidRDefault="00306EFB" w:rsidP="00E75177">
      <w:pPr>
        <w:pStyle w:val="Default"/>
        <w:jc w:val="center"/>
        <w:rPr>
          <w:rFonts w:ascii="Arial" w:hAnsi="Arial" w:cs="Arial"/>
          <w:b/>
          <w:bCs/>
          <w:sz w:val="22"/>
          <w:szCs w:val="22"/>
        </w:rPr>
      </w:pPr>
    </w:p>
    <w:p w:rsidR="000639B2" w:rsidRDefault="000639B2" w:rsidP="00E75177">
      <w:pPr>
        <w:pStyle w:val="Default"/>
        <w:rPr>
          <w:rFonts w:ascii="Arial" w:hAnsi="Arial" w:cs="Arial"/>
          <w:sz w:val="22"/>
          <w:szCs w:val="22"/>
        </w:rPr>
      </w:pPr>
    </w:p>
    <w:p w:rsidR="00B60E90" w:rsidRDefault="003F686A" w:rsidP="00E75177">
      <w:pPr>
        <w:pStyle w:val="CM20"/>
        <w:numPr>
          <w:ilvl w:val="0"/>
          <w:numId w:val="1"/>
        </w:numPr>
        <w:spacing w:after="250" w:line="256" w:lineRule="atLeast"/>
        <w:jc w:val="both"/>
        <w:rPr>
          <w:rFonts w:ascii="Arial" w:hAnsi="Arial" w:cs="Arial"/>
          <w:color w:val="000000"/>
          <w:sz w:val="22"/>
          <w:szCs w:val="22"/>
        </w:rPr>
      </w:pPr>
      <w:r>
        <w:rPr>
          <w:rFonts w:ascii="Arial" w:hAnsi="Arial" w:cs="Arial"/>
          <w:b/>
          <w:bCs/>
          <w:color w:val="000000"/>
          <w:sz w:val="22"/>
          <w:szCs w:val="22"/>
        </w:rPr>
        <w:t>INTERCONNECTION STUDIES</w:t>
      </w:r>
    </w:p>
    <w:p w:rsidR="001D5DCB" w:rsidRPr="001D5DCB" w:rsidRDefault="005833F3" w:rsidP="00E75177">
      <w:pPr>
        <w:pStyle w:val="Default"/>
        <w:numPr>
          <w:ilvl w:val="1"/>
          <w:numId w:val="3"/>
        </w:numPr>
        <w:spacing w:after="184"/>
        <w:ind w:left="990" w:hanging="630"/>
        <w:rPr>
          <w:rFonts w:ascii="Arial" w:hAnsi="Arial" w:cs="Arial"/>
        </w:rPr>
      </w:pPr>
      <w:r w:rsidRPr="001D5DCB">
        <w:rPr>
          <w:rFonts w:ascii="Arial" w:hAnsi="Arial" w:cs="Arial"/>
          <w:sz w:val="22"/>
          <w:szCs w:val="22"/>
        </w:rPr>
        <w:t>Cleco</w:t>
      </w:r>
      <w:r w:rsidR="00B60E90" w:rsidRPr="001D5DCB">
        <w:rPr>
          <w:rFonts w:ascii="Arial" w:hAnsi="Arial" w:cs="Arial"/>
          <w:sz w:val="22"/>
          <w:szCs w:val="22"/>
        </w:rPr>
        <w:t xml:space="preserve"> will conduct </w:t>
      </w:r>
      <w:r w:rsidR="00B825EA" w:rsidRPr="001D5DCB">
        <w:rPr>
          <w:rFonts w:ascii="Arial" w:hAnsi="Arial" w:cs="Arial"/>
          <w:sz w:val="22"/>
          <w:szCs w:val="22"/>
        </w:rPr>
        <w:t>a System Impact Study (SIS)</w:t>
      </w:r>
      <w:r w:rsidR="003E148B" w:rsidRPr="001D5DCB">
        <w:rPr>
          <w:rFonts w:ascii="Arial" w:hAnsi="Arial" w:cs="Arial"/>
          <w:sz w:val="22"/>
          <w:szCs w:val="22"/>
        </w:rPr>
        <w:t>,</w:t>
      </w:r>
      <w:r w:rsidR="00B825EA" w:rsidRPr="001D5DCB">
        <w:rPr>
          <w:rFonts w:ascii="Arial" w:hAnsi="Arial" w:cs="Arial"/>
          <w:sz w:val="22"/>
          <w:szCs w:val="22"/>
        </w:rPr>
        <w:t xml:space="preserve"> </w:t>
      </w:r>
      <w:r w:rsidR="00B60E90" w:rsidRPr="001D5DCB">
        <w:rPr>
          <w:rFonts w:ascii="Arial" w:hAnsi="Arial" w:cs="Arial"/>
          <w:sz w:val="22"/>
          <w:szCs w:val="22"/>
        </w:rPr>
        <w:t>at the e</w:t>
      </w:r>
      <w:r w:rsidR="00B825EA" w:rsidRPr="001D5DCB">
        <w:rPr>
          <w:rFonts w:ascii="Arial" w:hAnsi="Arial" w:cs="Arial"/>
          <w:sz w:val="22"/>
          <w:szCs w:val="22"/>
        </w:rPr>
        <w:t>xpense of the requesting party</w:t>
      </w:r>
      <w:r w:rsidR="003E148B" w:rsidRPr="001D5DCB">
        <w:rPr>
          <w:rFonts w:ascii="Arial" w:hAnsi="Arial" w:cs="Arial"/>
          <w:sz w:val="22"/>
          <w:szCs w:val="22"/>
        </w:rPr>
        <w:t>, as</w:t>
      </w:r>
      <w:r w:rsidR="00B825EA" w:rsidRPr="001D5DCB">
        <w:rPr>
          <w:rFonts w:ascii="Arial" w:hAnsi="Arial" w:cs="Arial"/>
          <w:sz w:val="22"/>
          <w:szCs w:val="22"/>
        </w:rPr>
        <w:t xml:space="preserve"> </w:t>
      </w:r>
      <w:r w:rsidR="00B60E90" w:rsidRPr="001D5DCB">
        <w:rPr>
          <w:rFonts w:ascii="Arial" w:hAnsi="Arial" w:cs="Arial"/>
          <w:sz w:val="22"/>
          <w:szCs w:val="22"/>
        </w:rPr>
        <w:t xml:space="preserve">needed to substantiate system impact, reliability and capability of the transmission system with the addition of the proposed interconnection.  </w:t>
      </w:r>
      <w:r w:rsidR="00B825EA" w:rsidRPr="001D5DCB">
        <w:rPr>
          <w:rFonts w:ascii="Arial" w:hAnsi="Arial" w:cs="Arial"/>
          <w:sz w:val="22"/>
          <w:szCs w:val="22"/>
        </w:rPr>
        <w:t>If the customer ag</w:t>
      </w:r>
      <w:r w:rsidR="003E148B" w:rsidRPr="001D5DCB">
        <w:rPr>
          <w:rFonts w:ascii="Arial" w:hAnsi="Arial" w:cs="Arial"/>
          <w:sz w:val="22"/>
          <w:szCs w:val="22"/>
        </w:rPr>
        <w:t>rees</w:t>
      </w:r>
      <w:r w:rsidR="00B825EA" w:rsidRPr="001D5DCB">
        <w:rPr>
          <w:rFonts w:ascii="Arial" w:hAnsi="Arial" w:cs="Arial"/>
          <w:sz w:val="22"/>
          <w:szCs w:val="22"/>
        </w:rPr>
        <w:t xml:space="preserve"> to move forward with the interconnection process, a Facilities Study (FS)</w:t>
      </w:r>
      <w:r w:rsidR="00D46B68" w:rsidRPr="001D5DCB">
        <w:rPr>
          <w:rFonts w:ascii="Arial" w:hAnsi="Arial" w:cs="Arial"/>
          <w:sz w:val="22"/>
          <w:szCs w:val="22"/>
        </w:rPr>
        <w:t xml:space="preserve">, at the expense of the requesting party, </w:t>
      </w:r>
      <w:r w:rsidR="00B825EA" w:rsidRPr="001D5DCB">
        <w:rPr>
          <w:rFonts w:ascii="Arial" w:hAnsi="Arial" w:cs="Arial"/>
          <w:sz w:val="22"/>
          <w:szCs w:val="22"/>
        </w:rPr>
        <w:t xml:space="preserve">will be performed and </w:t>
      </w:r>
      <w:r w:rsidR="00B60E90" w:rsidRPr="001D5DCB">
        <w:rPr>
          <w:rFonts w:ascii="Arial" w:hAnsi="Arial" w:cs="Arial"/>
          <w:sz w:val="22"/>
          <w:szCs w:val="22"/>
        </w:rPr>
        <w:t>may include, but not be limited to, power</w:t>
      </w:r>
      <w:r w:rsidRPr="001D5DCB">
        <w:rPr>
          <w:rFonts w:ascii="Arial" w:hAnsi="Arial" w:cs="Arial"/>
          <w:sz w:val="22"/>
          <w:szCs w:val="22"/>
        </w:rPr>
        <w:t xml:space="preserve"> </w:t>
      </w:r>
      <w:r w:rsidR="00B60E90" w:rsidRPr="001D5DCB">
        <w:rPr>
          <w:rFonts w:ascii="Arial" w:hAnsi="Arial" w:cs="Arial"/>
          <w:sz w:val="22"/>
          <w:szCs w:val="22"/>
        </w:rPr>
        <w:t xml:space="preserve">flow, system stability, short circuit, breaker duty, surge protection, insulation coordination, equipment ratings, system grounding, safety, voltage level, MW capacity, </w:t>
      </w:r>
      <w:r w:rsidR="001640A7">
        <w:rPr>
          <w:rFonts w:ascii="Arial" w:hAnsi="Arial" w:cs="Arial"/>
          <w:sz w:val="22"/>
          <w:szCs w:val="22"/>
        </w:rPr>
        <w:t xml:space="preserve">and </w:t>
      </w:r>
      <w:r w:rsidR="00B60E90" w:rsidRPr="001D5DCB">
        <w:rPr>
          <w:rFonts w:ascii="Arial" w:hAnsi="Arial" w:cs="Arial"/>
          <w:sz w:val="22"/>
          <w:szCs w:val="22"/>
        </w:rPr>
        <w:t>MVAR capacity</w:t>
      </w:r>
      <w:r w:rsidR="001640A7">
        <w:rPr>
          <w:rFonts w:ascii="Arial" w:hAnsi="Arial" w:cs="Arial"/>
          <w:sz w:val="22"/>
          <w:szCs w:val="22"/>
        </w:rPr>
        <w:t>.</w:t>
      </w:r>
      <w:r w:rsidR="00B60E90" w:rsidRPr="001D5DCB">
        <w:rPr>
          <w:rFonts w:ascii="Arial" w:hAnsi="Arial" w:cs="Arial"/>
          <w:sz w:val="22"/>
          <w:szCs w:val="22"/>
        </w:rPr>
        <w:t xml:space="preserve"> Evaluation of alternatives to the proposed interconnection, such as lower voltage construction, reactive support facilities, or upgrading facilities, may be requested or conducted. Power flow analysis will include 10-year load or resource growth projections and the planned facilities needed to satisfy such requirements.</w:t>
      </w:r>
    </w:p>
    <w:p w:rsidR="001D5DCB" w:rsidRPr="00303AB1" w:rsidRDefault="001D5DCB" w:rsidP="00E75177">
      <w:pPr>
        <w:pStyle w:val="Default"/>
        <w:numPr>
          <w:ilvl w:val="1"/>
          <w:numId w:val="3"/>
        </w:numPr>
        <w:spacing w:after="184"/>
        <w:ind w:left="990" w:hanging="630"/>
        <w:rPr>
          <w:rFonts w:ascii="Arial" w:hAnsi="Arial" w:cs="Arial"/>
        </w:rPr>
      </w:pPr>
      <w:r w:rsidRPr="001D5DCB">
        <w:rPr>
          <w:rFonts w:ascii="Arial" w:hAnsi="Arial" w:cs="Arial"/>
          <w:sz w:val="22"/>
          <w:szCs w:val="22"/>
        </w:rPr>
        <w:t xml:space="preserve">If the </w:t>
      </w:r>
      <w:r w:rsidR="00BA589B">
        <w:rPr>
          <w:rFonts w:ascii="Arial" w:hAnsi="Arial" w:cs="Arial"/>
          <w:sz w:val="22"/>
          <w:szCs w:val="22"/>
        </w:rPr>
        <w:t>SIS</w:t>
      </w:r>
      <w:r w:rsidRPr="001D5DCB">
        <w:rPr>
          <w:rFonts w:ascii="Arial" w:hAnsi="Arial" w:cs="Arial"/>
          <w:sz w:val="22"/>
          <w:szCs w:val="22"/>
        </w:rPr>
        <w:t xml:space="preserve"> predict</w:t>
      </w:r>
      <w:r w:rsidR="00BA589B">
        <w:rPr>
          <w:rFonts w:ascii="Arial" w:hAnsi="Arial" w:cs="Arial"/>
          <w:sz w:val="22"/>
          <w:szCs w:val="22"/>
        </w:rPr>
        <w:t>s</w:t>
      </w:r>
      <w:r w:rsidRPr="001D5DCB">
        <w:rPr>
          <w:rFonts w:ascii="Arial" w:hAnsi="Arial" w:cs="Arial"/>
          <w:sz w:val="22"/>
          <w:szCs w:val="22"/>
        </w:rPr>
        <w:t xml:space="preserve"> that </w:t>
      </w:r>
      <w:r w:rsidR="00BA589B">
        <w:rPr>
          <w:rFonts w:ascii="Arial" w:hAnsi="Arial" w:cs="Arial"/>
          <w:sz w:val="22"/>
          <w:szCs w:val="22"/>
        </w:rPr>
        <w:t xml:space="preserve">the new interconnection will impact another </w:t>
      </w:r>
      <w:r w:rsidRPr="001D5DCB">
        <w:rPr>
          <w:rFonts w:ascii="Arial" w:hAnsi="Arial" w:cs="Arial"/>
          <w:sz w:val="22"/>
          <w:szCs w:val="22"/>
        </w:rPr>
        <w:t xml:space="preserve">transmission </w:t>
      </w:r>
      <w:r w:rsidR="00BA589B">
        <w:rPr>
          <w:rFonts w:ascii="Arial" w:hAnsi="Arial" w:cs="Arial"/>
          <w:sz w:val="22"/>
          <w:szCs w:val="22"/>
        </w:rPr>
        <w:t>system</w:t>
      </w:r>
      <w:r w:rsidRPr="001D5DCB">
        <w:rPr>
          <w:rFonts w:ascii="Arial" w:hAnsi="Arial" w:cs="Arial"/>
          <w:sz w:val="22"/>
          <w:szCs w:val="22"/>
        </w:rPr>
        <w:t xml:space="preserve">, </w:t>
      </w:r>
      <w:r w:rsidR="00BA589B">
        <w:rPr>
          <w:rFonts w:ascii="Arial" w:hAnsi="Arial" w:cs="Arial"/>
          <w:sz w:val="22"/>
          <w:szCs w:val="22"/>
        </w:rPr>
        <w:t>Cleco</w:t>
      </w:r>
      <w:r w:rsidRPr="001D5DCB">
        <w:rPr>
          <w:rFonts w:ascii="Arial" w:hAnsi="Arial" w:cs="Arial"/>
          <w:sz w:val="22"/>
          <w:szCs w:val="22"/>
        </w:rPr>
        <w:t xml:space="preserve"> will so inform the </w:t>
      </w:r>
      <w:r w:rsidR="00BA589B">
        <w:rPr>
          <w:rFonts w:ascii="Arial" w:hAnsi="Arial" w:cs="Arial"/>
          <w:sz w:val="22"/>
          <w:szCs w:val="22"/>
        </w:rPr>
        <w:t>requesting party</w:t>
      </w:r>
      <w:r w:rsidRPr="001D5DCB">
        <w:rPr>
          <w:rFonts w:ascii="Arial" w:hAnsi="Arial" w:cs="Arial"/>
          <w:sz w:val="22"/>
          <w:szCs w:val="22"/>
        </w:rPr>
        <w:t xml:space="preserve">. </w:t>
      </w:r>
      <w:r w:rsidR="00BA589B">
        <w:rPr>
          <w:rFonts w:ascii="Arial" w:hAnsi="Arial" w:cs="Arial"/>
          <w:sz w:val="22"/>
          <w:szCs w:val="22"/>
        </w:rPr>
        <w:t>Cleco</w:t>
      </w:r>
      <w:r w:rsidRPr="001D5DCB">
        <w:rPr>
          <w:rFonts w:ascii="Arial" w:hAnsi="Arial" w:cs="Arial"/>
          <w:sz w:val="22"/>
          <w:szCs w:val="22"/>
        </w:rPr>
        <w:t xml:space="preserve"> and </w:t>
      </w:r>
      <w:r w:rsidR="00BA589B">
        <w:rPr>
          <w:rFonts w:ascii="Arial" w:hAnsi="Arial" w:cs="Arial"/>
          <w:sz w:val="22"/>
          <w:szCs w:val="22"/>
        </w:rPr>
        <w:t>the</w:t>
      </w:r>
      <w:r w:rsidRPr="001D5DCB">
        <w:rPr>
          <w:rFonts w:ascii="Arial" w:hAnsi="Arial" w:cs="Arial"/>
          <w:sz w:val="22"/>
          <w:szCs w:val="22"/>
        </w:rPr>
        <w:t xml:space="preserve"> requesting </w:t>
      </w:r>
      <w:r w:rsidR="00BA589B">
        <w:rPr>
          <w:rFonts w:ascii="Arial" w:hAnsi="Arial" w:cs="Arial"/>
          <w:sz w:val="22"/>
          <w:szCs w:val="22"/>
        </w:rPr>
        <w:t>party</w:t>
      </w:r>
      <w:r w:rsidRPr="001D5DCB">
        <w:rPr>
          <w:rFonts w:ascii="Arial" w:hAnsi="Arial" w:cs="Arial"/>
          <w:sz w:val="22"/>
          <w:szCs w:val="22"/>
        </w:rPr>
        <w:t xml:space="preserve"> </w:t>
      </w:r>
      <w:r w:rsidR="001640A7">
        <w:rPr>
          <w:rFonts w:ascii="Arial" w:hAnsi="Arial" w:cs="Arial"/>
          <w:sz w:val="22"/>
          <w:szCs w:val="22"/>
        </w:rPr>
        <w:t xml:space="preserve">will </w:t>
      </w:r>
      <w:r w:rsidR="008970CB">
        <w:rPr>
          <w:rFonts w:ascii="Arial" w:hAnsi="Arial" w:cs="Arial"/>
          <w:sz w:val="22"/>
          <w:szCs w:val="22"/>
        </w:rPr>
        <w:t>coordinate</w:t>
      </w:r>
      <w:r w:rsidRPr="001D5DCB">
        <w:rPr>
          <w:rFonts w:ascii="Arial" w:hAnsi="Arial" w:cs="Arial"/>
          <w:sz w:val="22"/>
          <w:szCs w:val="22"/>
        </w:rPr>
        <w:t xml:space="preserve"> with the appropriate parties to determine if the </w:t>
      </w:r>
      <w:r w:rsidR="00BA589B">
        <w:rPr>
          <w:rFonts w:ascii="Arial" w:hAnsi="Arial" w:cs="Arial"/>
          <w:sz w:val="22"/>
          <w:szCs w:val="22"/>
        </w:rPr>
        <w:t>impact</w:t>
      </w:r>
      <w:r w:rsidRPr="001D5DCB">
        <w:rPr>
          <w:rFonts w:ascii="Arial" w:hAnsi="Arial" w:cs="Arial"/>
          <w:sz w:val="22"/>
          <w:szCs w:val="22"/>
        </w:rPr>
        <w:t xml:space="preserve"> is valid and determine the facility additions that may be required to be </w:t>
      </w:r>
      <w:r w:rsidR="00BA589B">
        <w:rPr>
          <w:rFonts w:ascii="Arial" w:hAnsi="Arial" w:cs="Arial"/>
          <w:sz w:val="22"/>
          <w:szCs w:val="22"/>
        </w:rPr>
        <w:t>construct</w:t>
      </w:r>
      <w:r w:rsidR="001640A7">
        <w:rPr>
          <w:rFonts w:ascii="Arial" w:hAnsi="Arial" w:cs="Arial"/>
          <w:sz w:val="22"/>
          <w:szCs w:val="22"/>
        </w:rPr>
        <w:t>ed</w:t>
      </w:r>
      <w:r w:rsidR="00BA589B">
        <w:rPr>
          <w:rFonts w:ascii="Arial" w:hAnsi="Arial" w:cs="Arial"/>
          <w:sz w:val="22"/>
          <w:szCs w:val="22"/>
        </w:rPr>
        <w:t xml:space="preserve"> to mitigate the impact</w:t>
      </w:r>
      <w:r w:rsidRPr="001D5DCB">
        <w:rPr>
          <w:rFonts w:ascii="Arial" w:hAnsi="Arial" w:cs="Arial"/>
          <w:sz w:val="22"/>
          <w:szCs w:val="22"/>
        </w:rPr>
        <w:t xml:space="preserve">. The </w:t>
      </w:r>
      <w:r w:rsidR="00BA589B">
        <w:rPr>
          <w:rFonts w:ascii="Arial" w:hAnsi="Arial" w:cs="Arial"/>
          <w:sz w:val="22"/>
          <w:szCs w:val="22"/>
        </w:rPr>
        <w:t>requesting party</w:t>
      </w:r>
      <w:r w:rsidRPr="001D5DCB">
        <w:rPr>
          <w:rFonts w:ascii="Arial" w:hAnsi="Arial" w:cs="Arial"/>
          <w:sz w:val="22"/>
          <w:szCs w:val="22"/>
        </w:rPr>
        <w:t xml:space="preserve"> shall have the option to </w:t>
      </w:r>
      <w:r w:rsidR="00BA589B">
        <w:rPr>
          <w:rFonts w:ascii="Arial" w:hAnsi="Arial" w:cs="Arial"/>
          <w:sz w:val="22"/>
          <w:szCs w:val="22"/>
        </w:rPr>
        <w:t>modify the interconnection request</w:t>
      </w:r>
      <w:r w:rsidRPr="001D5DCB">
        <w:rPr>
          <w:rFonts w:ascii="Arial" w:hAnsi="Arial" w:cs="Arial"/>
          <w:sz w:val="22"/>
          <w:szCs w:val="22"/>
        </w:rPr>
        <w:t xml:space="preserve"> to a level that can be sustained without </w:t>
      </w:r>
      <w:r w:rsidR="00BA589B">
        <w:rPr>
          <w:rFonts w:ascii="Arial" w:hAnsi="Arial" w:cs="Arial"/>
          <w:sz w:val="22"/>
          <w:szCs w:val="22"/>
        </w:rPr>
        <w:t xml:space="preserve">causing an impact on the other transmission system. </w:t>
      </w:r>
    </w:p>
    <w:p w:rsidR="00303AB1" w:rsidRPr="003F686A" w:rsidRDefault="00303AB1" w:rsidP="00303AB1">
      <w:pPr>
        <w:pStyle w:val="Default"/>
        <w:spacing w:after="184"/>
        <w:ind w:left="990"/>
        <w:rPr>
          <w:rFonts w:ascii="Arial" w:hAnsi="Arial" w:cs="Arial"/>
        </w:rPr>
      </w:pPr>
    </w:p>
    <w:p w:rsidR="003F686A" w:rsidRPr="00277F88" w:rsidRDefault="003F686A" w:rsidP="00277F88">
      <w:pPr>
        <w:pStyle w:val="Default"/>
        <w:numPr>
          <w:ilvl w:val="0"/>
          <w:numId w:val="3"/>
        </w:numPr>
        <w:rPr>
          <w:rFonts w:ascii="Arial" w:hAnsi="Arial" w:cs="Arial"/>
          <w:b/>
        </w:rPr>
      </w:pPr>
      <w:r w:rsidRPr="003F686A">
        <w:rPr>
          <w:rFonts w:ascii="Arial" w:hAnsi="Arial" w:cs="Arial"/>
          <w:b/>
          <w:sz w:val="22"/>
          <w:szCs w:val="22"/>
        </w:rPr>
        <w:t>NOTIFICATION OF NEW OR MODIFIED FACILITIES</w:t>
      </w:r>
    </w:p>
    <w:p w:rsidR="00277F88" w:rsidRPr="003F686A" w:rsidRDefault="00277F88" w:rsidP="00277F88">
      <w:pPr>
        <w:pStyle w:val="Default"/>
        <w:ind w:left="360"/>
        <w:rPr>
          <w:rFonts w:ascii="Arial" w:hAnsi="Arial" w:cs="Arial"/>
          <w:b/>
        </w:rPr>
      </w:pPr>
    </w:p>
    <w:p w:rsidR="00A060CB" w:rsidRPr="003F686A" w:rsidRDefault="00A060CB" w:rsidP="00E75177">
      <w:pPr>
        <w:pStyle w:val="Default"/>
        <w:numPr>
          <w:ilvl w:val="1"/>
          <w:numId w:val="3"/>
        </w:numPr>
        <w:spacing w:after="184"/>
        <w:ind w:left="990" w:hanging="630"/>
        <w:rPr>
          <w:rFonts w:ascii="Arial" w:hAnsi="Arial" w:cs="Arial"/>
          <w:color w:val="auto"/>
        </w:rPr>
      </w:pPr>
      <w:r w:rsidRPr="0040577D">
        <w:rPr>
          <w:rFonts w:ascii="Arial" w:hAnsi="Arial" w:cs="Arial"/>
          <w:sz w:val="22"/>
          <w:szCs w:val="22"/>
        </w:rPr>
        <w:t xml:space="preserve">Cleco will notify </w:t>
      </w:r>
      <w:r w:rsidR="006B2F8B">
        <w:rPr>
          <w:rFonts w:ascii="Arial" w:hAnsi="Arial" w:cs="Arial"/>
          <w:sz w:val="22"/>
          <w:szCs w:val="22"/>
        </w:rPr>
        <w:t>regional system operator</w:t>
      </w:r>
      <w:r w:rsidR="006B2F8B" w:rsidRPr="0040577D">
        <w:rPr>
          <w:rFonts w:ascii="Arial" w:hAnsi="Arial" w:cs="Arial"/>
          <w:sz w:val="22"/>
          <w:szCs w:val="22"/>
        </w:rPr>
        <w:t xml:space="preserve"> </w:t>
      </w:r>
      <w:r w:rsidR="000028D1">
        <w:rPr>
          <w:rFonts w:ascii="Arial" w:hAnsi="Arial" w:cs="Arial"/>
          <w:sz w:val="22"/>
          <w:szCs w:val="22"/>
        </w:rPr>
        <w:t xml:space="preserve">and appropriate parties affected by the </w:t>
      </w:r>
      <w:r w:rsidR="00F207D8">
        <w:rPr>
          <w:rFonts w:ascii="Arial" w:hAnsi="Arial" w:cs="Arial"/>
          <w:sz w:val="22"/>
          <w:szCs w:val="22"/>
        </w:rPr>
        <w:t>new or modified facilities that will be interconnected</w:t>
      </w:r>
      <w:r w:rsidRPr="0040577D">
        <w:rPr>
          <w:rFonts w:ascii="Arial" w:hAnsi="Arial" w:cs="Arial"/>
          <w:sz w:val="22"/>
          <w:szCs w:val="22"/>
        </w:rPr>
        <w:t xml:space="preserve"> to the Cleco transmission system. </w:t>
      </w:r>
      <w:r w:rsidR="00F207D8">
        <w:rPr>
          <w:rFonts w:ascii="Arial" w:hAnsi="Arial" w:cs="Arial"/>
          <w:sz w:val="22"/>
          <w:szCs w:val="22"/>
        </w:rPr>
        <w:t xml:space="preserve">This notification will occur when the interconnecting party agrees to proceed with </w:t>
      </w:r>
      <w:r w:rsidR="001640A7">
        <w:rPr>
          <w:rFonts w:ascii="Arial" w:hAnsi="Arial" w:cs="Arial"/>
          <w:sz w:val="22"/>
          <w:szCs w:val="22"/>
        </w:rPr>
        <w:t xml:space="preserve">construction of </w:t>
      </w:r>
      <w:r w:rsidR="00F207D8">
        <w:rPr>
          <w:rFonts w:ascii="Arial" w:hAnsi="Arial" w:cs="Arial"/>
          <w:sz w:val="22"/>
          <w:szCs w:val="22"/>
        </w:rPr>
        <w:t xml:space="preserve">the interconnection </w:t>
      </w:r>
      <w:r w:rsidR="001640A7">
        <w:rPr>
          <w:rFonts w:ascii="Arial" w:hAnsi="Arial" w:cs="Arial"/>
          <w:sz w:val="22"/>
          <w:szCs w:val="22"/>
        </w:rPr>
        <w:t xml:space="preserve">facilities </w:t>
      </w:r>
      <w:r w:rsidR="00F207D8">
        <w:rPr>
          <w:rFonts w:ascii="Arial" w:hAnsi="Arial" w:cs="Arial"/>
          <w:sz w:val="22"/>
          <w:szCs w:val="22"/>
        </w:rPr>
        <w:t xml:space="preserve">and prior to the </w:t>
      </w:r>
      <w:proofErr w:type="spellStart"/>
      <w:r w:rsidR="00F207D8">
        <w:rPr>
          <w:rFonts w:ascii="Arial" w:hAnsi="Arial" w:cs="Arial"/>
          <w:sz w:val="22"/>
          <w:szCs w:val="22"/>
        </w:rPr>
        <w:t>energization</w:t>
      </w:r>
      <w:proofErr w:type="spellEnd"/>
      <w:r w:rsidR="00F207D8">
        <w:rPr>
          <w:rFonts w:ascii="Arial" w:hAnsi="Arial" w:cs="Arial"/>
          <w:sz w:val="22"/>
          <w:szCs w:val="22"/>
        </w:rPr>
        <w:t xml:space="preserve"> or commercial operation date of the planned facilities. </w:t>
      </w:r>
    </w:p>
    <w:p w:rsidR="003F686A" w:rsidRPr="003F686A" w:rsidRDefault="003F686A" w:rsidP="003F686A">
      <w:pPr>
        <w:pStyle w:val="Default"/>
        <w:spacing w:after="184"/>
        <w:ind w:left="360"/>
        <w:rPr>
          <w:rFonts w:ascii="Arial" w:hAnsi="Arial" w:cs="Arial"/>
          <w:color w:val="auto"/>
        </w:rPr>
      </w:pPr>
    </w:p>
    <w:p w:rsidR="003F686A" w:rsidRPr="00277F88" w:rsidRDefault="003F686A" w:rsidP="00277F88">
      <w:pPr>
        <w:pStyle w:val="Default"/>
        <w:numPr>
          <w:ilvl w:val="0"/>
          <w:numId w:val="3"/>
        </w:numPr>
        <w:rPr>
          <w:rFonts w:ascii="Arial" w:hAnsi="Arial" w:cs="Arial"/>
          <w:b/>
          <w:color w:val="auto"/>
        </w:rPr>
      </w:pPr>
      <w:r w:rsidRPr="003F686A">
        <w:rPr>
          <w:rFonts w:ascii="Arial" w:hAnsi="Arial" w:cs="Arial"/>
          <w:b/>
          <w:color w:val="auto"/>
          <w:sz w:val="22"/>
          <w:szCs w:val="22"/>
        </w:rPr>
        <w:lastRenderedPageBreak/>
        <w:t>VOLTAGE LEVEL AND MW/MVAR CAPACITY</w:t>
      </w:r>
    </w:p>
    <w:p w:rsidR="00277F88" w:rsidRPr="003F686A" w:rsidRDefault="00277F88" w:rsidP="00277F88">
      <w:pPr>
        <w:pStyle w:val="Default"/>
        <w:ind w:left="360"/>
        <w:rPr>
          <w:rFonts w:ascii="Arial" w:hAnsi="Arial" w:cs="Arial"/>
          <w:b/>
          <w:color w:val="auto"/>
        </w:rPr>
      </w:pPr>
    </w:p>
    <w:p w:rsidR="003F686A" w:rsidRPr="00FE55F5" w:rsidRDefault="003F686A" w:rsidP="003F686A">
      <w:pPr>
        <w:pStyle w:val="CM20"/>
        <w:numPr>
          <w:ilvl w:val="1"/>
          <w:numId w:val="3"/>
        </w:numPr>
        <w:spacing w:after="250" w:line="256" w:lineRule="atLeast"/>
        <w:ind w:left="990" w:hanging="630"/>
      </w:pPr>
      <w:r w:rsidRPr="00625B9B">
        <w:rPr>
          <w:rFonts w:ascii="Arial" w:hAnsi="Arial" w:cs="Arial"/>
          <w:sz w:val="22"/>
          <w:szCs w:val="22"/>
        </w:rPr>
        <w:t xml:space="preserve">Cleco Transmission System Voltages - </w:t>
      </w:r>
      <w:r w:rsidRPr="0073080F">
        <w:rPr>
          <w:rFonts w:ascii="Arial" w:hAnsi="Arial" w:cs="Arial"/>
          <w:color w:val="000000"/>
          <w:sz w:val="22"/>
          <w:szCs w:val="22"/>
        </w:rPr>
        <w:t xml:space="preserve">Nominal transmission system voltages presently on the </w:t>
      </w:r>
      <w:r w:rsidRPr="00625B9B">
        <w:rPr>
          <w:rFonts w:ascii="Arial" w:hAnsi="Arial" w:cs="Arial"/>
          <w:sz w:val="22"/>
          <w:szCs w:val="22"/>
        </w:rPr>
        <w:t>Cleco transmission</w:t>
      </w:r>
      <w:r w:rsidRPr="0073080F">
        <w:rPr>
          <w:rFonts w:ascii="Arial" w:hAnsi="Arial" w:cs="Arial"/>
          <w:color w:val="000000"/>
          <w:sz w:val="22"/>
          <w:szCs w:val="22"/>
        </w:rPr>
        <w:t xml:space="preserve"> are </w:t>
      </w:r>
      <w:r w:rsidRPr="00625B9B">
        <w:rPr>
          <w:rFonts w:ascii="Arial" w:hAnsi="Arial" w:cs="Arial"/>
          <w:sz w:val="22"/>
          <w:szCs w:val="22"/>
        </w:rPr>
        <w:t>230</w:t>
      </w:r>
      <w:r w:rsidRPr="0073080F">
        <w:rPr>
          <w:rFonts w:ascii="Arial" w:hAnsi="Arial" w:cs="Arial"/>
          <w:color w:val="000000"/>
          <w:sz w:val="22"/>
          <w:szCs w:val="22"/>
        </w:rPr>
        <w:t xml:space="preserve">kV, 138kV, </w:t>
      </w:r>
      <w:r w:rsidRPr="00625B9B">
        <w:rPr>
          <w:rFonts w:ascii="Arial" w:hAnsi="Arial" w:cs="Arial"/>
          <w:sz w:val="22"/>
          <w:szCs w:val="22"/>
        </w:rPr>
        <w:t xml:space="preserve">and 69kV. Cleco does have joint ownership of </w:t>
      </w:r>
      <w:r>
        <w:rPr>
          <w:rFonts w:ascii="Arial" w:hAnsi="Arial" w:cs="Arial"/>
          <w:sz w:val="22"/>
          <w:szCs w:val="22"/>
        </w:rPr>
        <w:t xml:space="preserve">the </w:t>
      </w:r>
      <w:proofErr w:type="spellStart"/>
      <w:r>
        <w:rPr>
          <w:rFonts w:ascii="Arial" w:hAnsi="Arial" w:cs="Arial"/>
          <w:sz w:val="22"/>
          <w:szCs w:val="22"/>
        </w:rPr>
        <w:t>Dolet</w:t>
      </w:r>
      <w:proofErr w:type="spellEnd"/>
      <w:r>
        <w:rPr>
          <w:rFonts w:ascii="Arial" w:hAnsi="Arial" w:cs="Arial"/>
          <w:sz w:val="22"/>
          <w:szCs w:val="22"/>
        </w:rPr>
        <w:t xml:space="preserve"> Hills</w:t>
      </w:r>
      <w:r w:rsidRPr="00625B9B">
        <w:rPr>
          <w:rFonts w:ascii="Arial" w:hAnsi="Arial" w:cs="Arial"/>
          <w:sz w:val="22"/>
          <w:szCs w:val="22"/>
        </w:rPr>
        <w:t xml:space="preserve"> 345kV station and ownership of approximately 6</w:t>
      </w:r>
      <w:r>
        <w:rPr>
          <w:rFonts w:ascii="Arial" w:hAnsi="Arial" w:cs="Arial"/>
          <w:sz w:val="22"/>
          <w:szCs w:val="22"/>
        </w:rPr>
        <w:t>6</w:t>
      </w:r>
      <w:r w:rsidRPr="00625B9B">
        <w:rPr>
          <w:rFonts w:ascii="Arial" w:hAnsi="Arial" w:cs="Arial"/>
          <w:sz w:val="22"/>
          <w:szCs w:val="22"/>
        </w:rPr>
        <w:t xml:space="preserve"> miles </w:t>
      </w:r>
      <w:r>
        <w:rPr>
          <w:rFonts w:ascii="Arial" w:hAnsi="Arial" w:cs="Arial"/>
          <w:sz w:val="22"/>
          <w:szCs w:val="22"/>
        </w:rPr>
        <w:t>of</w:t>
      </w:r>
      <w:r w:rsidRPr="00625B9B">
        <w:rPr>
          <w:rFonts w:ascii="Arial" w:hAnsi="Arial" w:cs="Arial"/>
          <w:sz w:val="22"/>
          <w:szCs w:val="22"/>
        </w:rPr>
        <w:t xml:space="preserve"> 500kV transmission line</w:t>
      </w:r>
      <w:r>
        <w:rPr>
          <w:rFonts w:ascii="Arial" w:hAnsi="Arial" w:cs="Arial"/>
          <w:sz w:val="22"/>
          <w:szCs w:val="22"/>
        </w:rPr>
        <w:t>s</w:t>
      </w:r>
      <w:r w:rsidRPr="00625B9B">
        <w:rPr>
          <w:rFonts w:ascii="Arial" w:hAnsi="Arial" w:cs="Arial"/>
          <w:sz w:val="22"/>
          <w:szCs w:val="22"/>
        </w:rPr>
        <w:t>.</w:t>
      </w:r>
    </w:p>
    <w:p w:rsidR="003F686A" w:rsidRPr="001640A7" w:rsidRDefault="001640A7" w:rsidP="00E13A8E">
      <w:pPr>
        <w:pStyle w:val="Default"/>
        <w:numPr>
          <w:ilvl w:val="1"/>
          <w:numId w:val="3"/>
        </w:numPr>
        <w:spacing w:before="120" w:after="120" w:line="256" w:lineRule="atLeast"/>
        <w:ind w:left="990" w:hanging="630"/>
        <w:jc w:val="both"/>
        <w:rPr>
          <w:rFonts w:ascii="Arial" w:hAnsi="Arial" w:cs="Arial"/>
          <w:bCs/>
          <w:sz w:val="22"/>
          <w:szCs w:val="22"/>
        </w:rPr>
      </w:pPr>
      <w:r w:rsidRPr="001640A7">
        <w:rPr>
          <w:rFonts w:ascii="Arial" w:hAnsi="Arial" w:cs="Arial"/>
          <w:sz w:val="22"/>
          <w:szCs w:val="22"/>
        </w:rPr>
        <w:t>Interc</w:t>
      </w:r>
      <w:r w:rsidR="003F686A" w:rsidRPr="001640A7">
        <w:rPr>
          <w:rFonts w:ascii="Arial" w:hAnsi="Arial" w:cs="Arial"/>
          <w:sz w:val="22"/>
          <w:szCs w:val="22"/>
        </w:rPr>
        <w:t xml:space="preserve">onnection Supply Voltage – the interconnecting facility supplied from the transmission system, which under system normal and single transmission element outage conditions, will generally have voltages that range between 92% and 105% of nominal. </w:t>
      </w:r>
    </w:p>
    <w:p w:rsidR="00E13A8E" w:rsidRPr="00E93E00" w:rsidRDefault="001640A7" w:rsidP="00E13A8E">
      <w:pPr>
        <w:pStyle w:val="Default"/>
        <w:numPr>
          <w:ilvl w:val="1"/>
          <w:numId w:val="3"/>
        </w:numPr>
        <w:spacing w:before="120" w:after="120"/>
        <w:ind w:left="990" w:hanging="630"/>
        <w:jc w:val="both"/>
        <w:rPr>
          <w:rFonts w:ascii="Arial" w:hAnsi="Arial" w:cs="Arial"/>
          <w:sz w:val="22"/>
          <w:szCs w:val="22"/>
        </w:rPr>
      </w:pPr>
      <w:r>
        <w:rPr>
          <w:rFonts w:ascii="Arial" w:hAnsi="Arial" w:cs="Arial"/>
          <w:bCs/>
          <w:sz w:val="22"/>
          <w:szCs w:val="22"/>
        </w:rPr>
        <w:t>Interc</w:t>
      </w:r>
      <w:r w:rsidR="00E13A8E" w:rsidRPr="001640A7">
        <w:rPr>
          <w:rFonts w:ascii="Arial" w:hAnsi="Arial" w:cs="Arial"/>
          <w:bCs/>
          <w:sz w:val="22"/>
          <w:szCs w:val="22"/>
        </w:rPr>
        <w:t xml:space="preserve">onnection </w:t>
      </w:r>
      <w:r w:rsidR="00D66D20" w:rsidRPr="001640A7">
        <w:rPr>
          <w:rFonts w:ascii="Arial" w:hAnsi="Arial" w:cs="Arial"/>
          <w:bCs/>
          <w:sz w:val="22"/>
          <w:szCs w:val="22"/>
        </w:rPr>
        <w:t>Capacity</w:t>
      </w:r>
      <w:r w:rsidR="00E13A8E" w:rsidRPr="001640A7">
        <w:rPr>
          <w:rFonts w:ascii="Arial" w:hAnsi="Arial" w:cs="Arial"/>
          <w:bCs/>
          <w:sz w:val="22"/>
          <w:szCs w:val="22"/>
        </w:rPr>
        <w:t xml:space="preserve"> </w:t>
      </w:r>
      <w:r>
        <w:rPr>
          <w:rFonts w:ascii="Arial" w:hAnsi="Arial" w:cs="Arial"/>
          <w:bCs/>
          <w:sz w:val="22"/>
          <w:szCs w:val="22"/>
        </w:rPr>
        <w:t xml:space="preserve">for Load </w:t>
      </w:r>
      <w:r w:rsidR="00E13A8E" w:rsidRPr="001640A7">
        <w:rPr>
          <w:rFonts w:ascii="Arial" w:hAnsi="Arial" w:cs="Arial"/>
          <w:bCs/>
          <w:sz w:val="22"/>
          <w:szCs w:val="22"/>
        </w:rPr>
        <w:t>– the load connected to the transmission system cannot exceed the MW and MVAR capacity or demand levels requested and studied in the System Impact Study. If these levels need to be exceeded, another</w:t>
      </w:r>
      <w:r w:rsidR="003957A0" w:rsidRPr="001640A7">
        <w:rPr>
          <w:rFonts w:ascii="Arial" w:hAnsi="Arial" w:cs="Arial"/>
          <w:bCs/>
          <w:sz w:val="22"/>
          <w:szCs w:val="22"/>
        </w:rPr>
        <w:t xml:space="preserve"> System Impact Study and Faciliti</w:t>
      </w:r>
      <w:r w:rsidR="00E13A8E" w:rsidRPr="001640A7">
        <w:rPr>
          <w:rFonts w:ascii="Arial" w:hAnsi="Arial" w:cs="Arial"/>
          <w:bCs/>
          <w:sz w:val="22"/>
          <w:szCs w:val="22"/>
        </w:rPr>
        <w:t xml:space="preserve">es Study may need to be performed. </w:t>
      </w:r>
    </w:p>
    <w:p w:rsidR="00E93E00" w:rsidRPr="00D66D20" w:rsidRDefault="001640A7" w:rsidP="00D66D20">
      <w:pPr>
        <w:pStyle w:val="Default"/>
        <w:numPr>
          <w:ilvl w:val="1"/>
          <w:numId w:val="3"/>
        </w:numPr>
        <w:spacing w:before="120" w:after="120"/>
        <w:ind w:left="990" w:hanging="630"/>
        <w:jc w:val="both"/>
        <w:rPr>
          <w:rFonts w:ascii="Arial" w:hAnsi="Arial" w:cs="Arial"/>
          <w:b/>
          <w:sz w:val="22"/>
          <w:szCs w:val="22"/>
        </w:rPr>
      </w:pPr>
      <w:r>
        <w:rPr>
          <w:rFonts w:ascii="Arial" w:hAnsi="Arial" w:cs="Arial"/>
          <w:sz w:val="22"/>
          <w:szCs w:val="22"/>
        </w:rPr>
        <w:t xml:space="preserve">Interconnection </w:t>
      </w:r>
      <w:r w:rsidR="00D66D20" w:rsidRPr="00D66D20">
        <w:rPr>
          <w:rFonts w:ascii="Arial" w:hAnsi="Arial" w:cs="Arial"/>
          <w:sz w:val="22"/>
          <w:szCs w:val="22"/>
        </w:rPr>
        <w:t xml:space="preserve">Capacity </w:t>
      </w:r>
      <w:r w:rsidR="00D66D20">
        <w:rPr>
          <w:rFonts w:ascii="Arial" w:hAnsi="Arial" w:cs="Arial"/>
          <w:sz w:val="22"/>
          <w:szCs w:val="22"/>
        </w:rPr>
        <w:t>for Generator</w:t>
      </w:r>
      <w:r>
        <w:rPr>
          <w:rFonts w:ascii="Arial" w:hAnsi="Arial" w:cs="Arial"/>
          <w:sz w:val="22"/>
          <w:szCs w:val="22"/>
        </w:rPr>
        <w:t>s</w:t>
      </w:r>
      <w:r w:rsidR="00D66D20">
        <w:rPr>
          <w:rFonts w:ascii="Arial" w:hAnsi="Arial" w:cs="Arial"/>
          <w:sz w:val="22"/>
          <w:szCs w:val="22"/>
        </w:rPr>
        <w:t xml:space="preserve"> -</w:t>
      </w:r>
      <w:r w:rsidR="00D66D20" w:rsidRPr="00D66D20">
        <w:rPr>
          <w:rFonts w:ascii="Arial" w:hAnsi="Arial" w:cs="Arial"/>
          <w:sz w:val="22"/>
          <w:szCs w:val="22"/>
        </w:rPr>
        <w:t xml:space="preserve">- The interconnecting generator facility cannot exceed the MVA level studied in the System Impact Study.  If the interconnecting generator wishes to exceed the studied MVA level, another System Impact Study, and if required a Facility Study may need to be performed. The generator owner will pay for all costs, including the studies and any resulting new facilities. </w:t>
      </w:r>
    </w:p>
    <w:p w:rsidR="00E93E00" w:rsidRPr="00E93E00" w:rsidRDefault="00E93E00" w:rsidP="00E93E00">
      <w:pPr>
        <w:pStyle w:val="Default"/>
        <w:spacing w:before="120" w:after="120"/>
        <w:ind w:left="360"/>
        <w:jc w:val="both"/>
        <w:rPr>
          <w:rFonts w:ascii="Arial" w:hAnsi="Arial" w:cs="Arial"/>
          <w:sz w:val="22"/>
          <w:szCs w:val="22"/>
        </w:rPr>
      </w:pPr>
    </w:p>
    <w:p w:rsidR="00AF63B9" w:rsidRPr="00277F88" w:rsidRDefault="00E93E00" w:rsidP="00277F88">
      <w:pPr>
        <w:pStyle w:val="Default"/>
        <w:numPr>
          <w:ilvl w:val="0"/>
          <w:numId w:val="3"/>
        </w:numPr>
        <w:jc w:val="both"/>
        <w:rPr>
          <w:rFonts w:ascii="Arial" w:hAnsi="Arial" w:cs="Arial"/>
          <w:sz w:val="22"/>
          <w:szCs w:val="22"/>
        </w:rPr>
      </w:pPr>
      <w:r w:rsidRPr="00277F88">
        <w:rPr>
          <w:rFonts w:ascii="Arial" w:hAnsi="Arial" w:cs="Arial"/>
          <w:b/>
          <w:sz w:val="22"/>
          <w:szCs w:val="22"/>
        </w:rPr>
        <w:t>BREAKER DUTY AND SURGE PROTECTION</w:t>
      </w:r>
    </w:p>
    <w:p w:rsidR="00277F88" w:rsidRPr="00277F88" w:rsidRDefault="00277F88" w:rsidP="00277F88">
      <w:pPr>
        <w:pStyle w:val="Default"/>
        <w:ind w:left="360"/>
        <w:jc w:val="both"/>
        <w:rPr>
          <w:rFonts w:ascii="Arial" w:hAnsi="Arial" w:cs="Arial"/>
          <w:sz w:val="22"/>
          <w:szCs w:val="22"/>
        </w:rPr>
      </w:pPr>
    </w:p>
    <w:p w:rsidR="005F7139" w:rsidRDefault="005F7139" w:rsidP="005F7139">
      <w:pPr>
        <w:pStyle w:val="Heading2"/>
        <w:widowControl w:val="0"/>
        <w:numPr>
          <w:ilvl w:val="1"/>
          <w:numId w:val="3"/>
        </w:numPr>
        <w:ind w:left="990" w:hanging="630"/>
        <w:jc w:val="left"/>
        <w:rPr>
          <w:rFonts w:ascii="Arial" w:hAnsi="Arial" w:cs="Arial"/>
          <w:sz w:val="22"/>
          <w:szCs w:val="22"/>
        </w:rPr>
      </w:pPr>
      <w:r>
        <w:rPr>
          <w:rFonts w:ascii="Arial" w:hAnsi="Arial" w:cs="Arial"/>
          <w:sz w:val="22"/>
          <w:szCs w:val="22"/>
        </w:rPr>
        <w:t>Circuit breaker minimum duty and design criteria are listed in Appendix A. Depending on the interconnecting facilities and the location of the interconnection, higher interrupting and/or continuous current ratings may be required.</w:t>
      </w:r>
    </w:p>
    <w:p w:rsidR="003C7DC2" w:rsidRDefault="003C7DC2" w:rsidP="003C7DC2">
      <w:pPr>
        <w:pStyle w:val="Heading2"/>
        <w:widowControl w:val="0"/>
        <w:numPr>
          <w:ilvl w:val="1"/>
          <w:numId w:val="3"/>
        </w:numPr>
        <w:ind w:left="990" w:hanging="630"/>
        <w:rPr>
          <w:rFonts w:ascii="Arial" w:hAnsi="Arial" w:cs="Arial"/>
          <w:sz w:val="22"/>
          <w:szCs w:val="22"/>
        </w:rPr>
      </w:pPr>
      <w:r>
        <w:rPr>
          <w:rFonts w:ascii="Arial" w:hAnsi="Arial" w:cs="Arial"/>
          <w:sz w:val="22"/>
          <w:szCs w:val="22"/>
        </w:rPr>
        <w:t xml:space="preserve">Lightning Arresters shall be installed on the high and low side of all transformers. If there are no transformers at the station, then each line terminal shall have arresters installed. The arresters </w:t>
      </w:r>
      <w:r w:rsidR="00655E3C">
        <w:rPr>
          <w:rFonts w:ascii="Arial" w:hAnsi="Arial" w:cs="Arial"/>
          <w:sz w:val="22"/>
          <w:szCs w:val="22"/>
        </w:rPr>
        <w:t xml:space="preserve">shall be </w:t>
      </w:r>
      <w:r>
        <w:rPr>
          <w:rFonts w:ascii="Arial" w:hAnsi="Arial" w:cs="Arial"/>
          <w:sz w:val="22"/>
          <w:szCs w:val="22"/>
        </w:rPr>
        <w:t xml:space="preserve">station class metal oxide </w:t>
      </w:r>
      <w:proofErr w:type="spellStart"/>
      <w:r>
        <w:rPr>
          <w:rFonts w:ascii="Arial" w:hAnsi="Arial" w:cs="Arial"/>
          <w:sz w:val="22"/>
          <w:szCs w:val="22"/>
        </w:rPr>
        <w:t>varistor</w:t>
      </w:r>
      <w:proofErr w:type="spellEnd"/>
      <w:r>
        <w:rPr>
          <w:rFonts w:ascii="Arial" w:hAnsi="Arial" w:cs="Arial"/>
          <w:sz w:val="22"/>
          <w:szCs w:val="22"/>
        </w:rPr>
        <w:t xml:space="preserve"> (MOV) type with a maximum continuous phase to ground (MCOV) rating of:</w:t>
      </w:r>
    </w:p>
    <w:p w:rsidR="003C7DC2" w:rsidRDefault="003C7DC2" w:rsidP="003C7DC2">
      <w:pPr>
        <w:pStyle w:val="Heading2"/>
        <w:widowControl w:val="0"/>
        <w:numPr>
          <w:ilvl w:val="2"/>
          <w:numId w:val="3"/>
        </w:numPr>
        <w:jc w:val="left"/>
        <w:rPr>
          <w:rFonts w:ascii="Arial" w:hAnsi="Arial" w:cs="Arial"/>
          <w:sz w:val="22"/>
          <w:szCs w:val="22"/>
        </w:rPr>
      </w:pPr>
      <w:r>
        <w:rPr>
          <w:rFonts w:ascii="Arial" w:hAnsi="Arial" w:cs="Arial"/>
          <w:sz w:val="22"/>
          <w:szCs w:val="22"/>
        </w:rPr>
        <w:t>24kV to 25kV for 34.5kV systems</w:t>
      </w:r>
    </w:p>
    <w:p w:rsidR="003C7DC2" w:rsidRDefault="003C7DC2" w:rsidP="003C7DC2">
      <w:pPr>
        <w:pStyle w:val="Heading2"/>
        <w:widowControl w:val="0"/>
        <w:numPr>
          <w:ilvl w:val="2"/>
          <w:numId w:val="3"/>
        </w:numPr>
        <w:jc w:val="left"/>
        <w:rPr>
          <w:rFonts w:ascii="Arial" w:hAnsi="Arial" w:cs="Arial"/>
          <w:sz w:val="22"/>
          <w:szCs w:val="22"/>
        </w:rPr>
      </w:pPr>
      <w:r>
        <w:rPr>
          <w:rFonts w:ascii="Arial" w:hAnsi="Arial" w:cs="Arial"/>
          <w:sz w:val="22"/>
          <w:szCs w:val="22"/>
        </w:rPr>
        <w:t>96kV to 100kV for 138kV systems</w:t>
      </w:r>
    </w:p>
    <w:p w:rsidR="00E93E00" w:rsidRPr="00073E7C" w:rsidRDefault="003C7DC2" w:rsidP="00073E7C">
      <w:pPr>
        <w:pStyle w:val="Heading2"/>
        <w:widowControl w:val="0"/>
        <w:numPr>
          <w:ilvl w:val="2"/>
          <w:numId w:val="3"/>
        </w:numPr>
        <w:tabs>
          <w:tab w:val="left" w:pos="2160"/>
        </w:tabs>
        <w:spacing w:after="184"/>
        <w:ind w:left="2160" w:hanging="990"/>
        <w:jc w:val="left"/>
        <w:rPr>
          <w:rFonts w:ascii="Arial" w:hAnsi="Arial" w:cs="Arial"/>
          <w:sz w:val="22"/>
          <w:szCs w:val="22"/>
        </w:rPr>
      </w:pPr>
      <w:r w:rsidRPr="00073E7C">
        <w:rPr>
          <w:rFonts w:ascii="Arial" w:hAnsi="Arial" w:cs="Arial"/>
          <w:sz w:val="22"/>
          <w:szCs w:val="22"/>
        </w:rPr>
        <w:t>150kV to 154kV for 230kV systems</w:t>
      </w:r>
    </w:p>
    <w:p w:rsidR="00857BE6" w:rsidRDefault="004A444A" w:rsidP="008045FE">
      <w:pPr>
        <w:pStyle w:val="Heading2"/>
        <w:widowControl w:val="0"/>
        <w:numPr>
          <w:ilvl w:val="2"/>
          <w:numId w:val="3"/>
        </w:numPr>
        <w:tabs>
          <w:tab w:val="left" w:pos="2160"/>
        </w:tabs>
        <w:spacing w:after="184"/>
        <w:ind w:left="2160" w:hanging="990"/>
        <w:jc w:val="left"/>
        <w:rPr>
          <w:rFonts w:ascii="Arial" w:hAnsi="Arial" w:cs="Arial"/>
          <w:sz w:val="22"/>
          <w:szCs w:val="22"/>
        </w:rPr>
      </w:pPr>
      <w:r w:rsidRPr="008045FE">
        <w:rPr>
          <w:rFonts w:ascii="Arial" w:hAnsi="Arial" w:cs="Arial"/>
          <w:sz w:val="22"/>
          <w:szCs w:val="22"/>
        </w:rPr>
        <w:t>These ratings may be adjusted by Cleco based on the</w:t>
      </w:r>
      <w:r w:rsidR="00655E3C" w:rsidRPr="00655E3C">
        <w:rPr>
          <w:rFonts w:ascii="Arial" w:hAnsi="Arial" w:cs="Arial"/>
          <w:sz w:val="22"/>
          <w:szCs w:val="22"/>
        </w:rPr>
        <w:t xml:space="preserve"> Temporary Overvoltage</w:t>
      </w:r>
      <w:r w:rsidR="00655E3C">
        <w:rPr>
          <w:rFonts w:ascii="Arial" w:hAnsi="Arial" w:cs="Arial"/>
          <w:sz w:val="22"/>
          <w:szCs w:val="22"/>
        </w:rPr>
        <w:t xml:space="preserve"> </w:t>
      </w:r>
      <w:r w:rsidRPr="008045FE">
        <w:rPr>
          <w:rFonts w:ascii="Arial" w:hAnsi="Arial" w:cs="Arial"/>
          <w:sz w:val="22"/>
          <w:szCs w:val="22"/>
        </w:rPr>
        <w:t>Capability (TOC) of the proposed arrester to be used. The manufacturer’s TOC</w:t>
      </w:r>
      <w:r w:rsidR="00655E3C">
        <w:rPr>
          <w:rFonts w:ascii="Arial" w:hAnsi="Arial" w:cs="Arial"/>
          <w:sz w:val="22"/>
          <w:szCs w:val="22"/>
        </w:rPr>
        <w:t xml:space="preserve"> </w:t>
      </w:r>
      <w:r w:rsidRPr="008045FE">
        <w:rPr>
          <w:rFonts w:ascii="Arial" w:hAnsi="Arial" w:cs="Arial"/>
          <w:sz w:val="22"/>
          <w:szCs w:val="22"/>
        </w:rPr>
        <w:t>data for each arrester shall be supplied to Cleco by the interconnecting party</w:t>
      </w:r>
      <w:r w:rsidR="00655E3C">
        <w:rPr>
          <w:rFonts w:ascii="Arial" w:hAnsi="Arial" w:cs="Arial"/>
          <w:sz w:val="22"/>
          <w:szCs w:val="22"/>
        </w:rPr>
        <w:t>.</w:t>
      </w:r>
    </w:p>
    <w:p w:rsidR="00E93E00" w:rsidRDefault="00E93E00" w:rsidP="00277F88">
      <w:pPr>
        <w:pStyle w:val="CM20"/>
        <w:numPr>
          <w:ilvl w:val="0"/>
          <w:numId w:val="3"/>
        </w:numPr>
        <w:spacing w:line="228" w:lineRule="atLeast"/>
        <w:jc w:val="both"/>
        <w:rPr>
          <w:rFonts w:ascii="Arial" w:hAnsi="Arial" w:cs="Arial"/>
          <w:b/>
          <w:bCs/>
          <w:color w:val="000000"/>
          <w:sz w:val="22"/>
          <w:szCs w:val="22"/>
        </w:rPr>
      </w:pPr>
      <w:r w:rsidRPr="003D4414">
        <w:rPr>
          <w:rFonts w:ascii="Arial" w:hAnsi="Arial" w:cs="Arial"/>
          <w:b/>
          <w:bCs/>
          <w:color w:val="000000"/>
          <w:sz w:val="22"/>
          <w:szCs w:val="22"/>
        </w:rPr>
        <w:t>SYSTEM PROTECTION</w:t>
      </w:r>
      <w:r w:rsidRPr="00F2344A">
        <w:rPr>
          <w:rFonts w:ascii="Arial" w:hAnsi="Arial" w:cs="Arial"/>
          <w:b/>
          <w:bCs/>
          <w:color w:val="000000"/>
          <w:sz w:val="22"/>
          <w:szCs w:val="22"/>
        </w:rPr>
        <w:t xml:space="preserve"> </w:t>
      </w:r>
      <w:r>
        <w:rPr>
          <w:rFonts w:ascii="Arial" w:hAnsi="Arial" w:cs="Arial"/>
          <w:b/>
          <w:bCs/>
          <w:color w:val="000000"/>
          <w:sz w:val="22"/>
          <w:szCs w:val="22"/>
        </w:rPr>
        <w:t>AND COORDINATION</w:t>
      </w:r>
    </w:p>
    <w:p w:rsidR="00277F88" w:rsidRPr="00277F88" w:rsidRDefault="00277F88" w:rsidP="00277F88">
      <w:pPr>
        <w:pStyle w:val="Default"/>
      </w:pPr>
    </w:p>
    <w:p w:rsidR="00E93E00" w:rsidRDefault="00E93E00" w:rsidP="00E93E00">
      <w:pPr>
        <w:pStyle w:val="Default"/>
        <w:numPr>
          <w:ilvl w:val="1"/>
          <w:numId w:val="3"/>
        </w:numPr>
        <w:spacing w:after="131"/>
        <w:ind w:left="990" w:hanging="630"/>
        <w:rPr>
          <w:rFonts w:ascii="Arial" w:hAnsi="Arial" w:cs="Arial"/>
          <w:sz w:val="22"/>
          <w:szCs w:val="22"/>
        </w:rPr>
      </w:pPr>
      <w:r>
        <w:rPr>
          <w:rFonts w:ascii="Arial" w:hAnsi="Arial" w:cs="Arial"/>
          <w:sz w:val="22"/>
          <w:szCs w:val="22"/>
        </w:rPr>
        <w:t xml:space="preserve">The interconnecting party shall provide protective relaying systems consistent with the </w:t>
      </w:r>
      <w:r>
        <w:rPr>
          <w:rFonts w:ascii="Arial" w:hAnsi="Arial" w:cs="Arial"/>
          <w:sz w:val="22"/>
          <w:szCs w:val="22"/>
        </w:rPr>
        <w:lastRenderedPageBreak/>
        <w:t xml:space="preserve">guidelines listed below. Proposed protective relaying requirements for each interconnection will be subject to review and approval by Cleco for proper coordination after receipt of a preliminary single-line drawing of the proposed interconnection and a single-line drawing and drawings of the party’s interconnected system. </w:t>
      </w:r>
    </w:p>
    <w:p w:rsidR="00E93E00" w:rsidRDefault="00E93E00" w:rsidP="00E93E00">
      <w:pPr>
        <w:pStyle w:val="Default"/>
        <w:numPr>
          <w:ilvl w:val="1"/>
          <w:numId w:val="3"/>
        </w:numPr>
        <w:spacing w:after="131"/>
        <w:ind w:left="990" w:hanging="630"/>
        <w:rPr>
          <w:rFonts w:ascii="Arial" w:hAnsi="Arial" w:cs="Arial"/>
          <w:sz w:val="22"/>
          <w:szCs w:val="22"/>
        </w:rPr>
      </w:pPr>
      <w:r>
        <w:rPr>
          <w:rFonts w:ascii="Arial" w:hAnsi="Arial" w:cs="Arial"/>
          <w:sz w:val="22"/>
          <w:szCs w:val="22"/>
        </w:rPr>
        <w:t xml:space="preserve">The interconnecting party shall provide </w:t>
      </w:r>
      <w:proofErr w:type="spellStart"/>
      <w:r>
        <w:rPr>
          <w:rFonts w:ascii="Arial" w:hAnsi="Arial" w:cs="Arial"/>
          <w:sz w:val="22"/>
          <w:szCs w:val="22"/>
        </w:rPr>
        <w:t>recloser</w:t>
      </w:r>
      <w:proofErr w:type="spellEnd"/>
      <w:r>
        <w:rPr>
          <w:rFonts w:ascii="Arial" w:hAnsi="Arial" w:cs="Arial"/>
          <w:sz w:val="22"/>
          <w:szCs w:val="22"/>
        </w:rPr>
        <w:t xml:space="preserve"> and fuse ratings, relaying data, relay bill of materials, and line and transformer impedances in coordination with Cleco. </w:t>
      </w:r>
    </w:p>
    <w:p w:rsidR="00E93E00" w:rsidRDefault="00E93E00" w:rsidP="00E93E00">
      <w:pPr>
        <w:pStyle w:val="Default"/>
        <w:numPr>
          <w:ilvl w:val="1"/>
          <w:numId w:val="3"/>
        </w:numPr>
        <w:spacing w:after="131"/>
        <w:ind w:left="990" w:hanging="630"/>
        <w:rPr>
          <w:rFonts w:ascii="Arial" w:hAnsi="Arial" w:cs="Arial"/>
          <w:sz w:val="22"/>
          <w:szCs w:val="22"/>
        </w:rPr>
      </w:pPr>
      <w:r>
        <w:rPr>
          <w:rFonts w:ascii="Arial" w:hAnsi="Arial" w:cs="Arial"/>
          <w:sz w:val="22"/>
          <w:szCs w:val="22"/>
        </w:rPr>
        <w:t xml:space="preserve">Overcurrent relaying and backup overcurrent relaying are required for 34.5 kV and below interconnections.  Some applications will require directional overcurrent relays. Specialized relaying, such as direct transfer trip, may be required to provide automatic load or generation shedding, or interconnected system separation. </w:t>
      </w:r>
    </w:p>
    <w:p w:rsidR="00E93E00" w:rsidRDefault="00E93E00" w:rsidP="00E93E00">
      <w:pPr>
        <w:pStyle w:val="Default"/>
        <w:numPr>
          <w:ilvl w:val="1"/>
          <w:numId w:val="3"/>
        </w:numPr>
        <w:spacing w:after="131"/>
        <w:ind w:left="990" w:hanging="630"/>
        <w:rPr>
          <w:rFonts w:ascii="Arial" w:hAnsi="Arial" w:cs="Arial"/>
          <w:sz w:val="22"/>
          <w:szCs w:val="22"/>
        </w:rPr>
      </w:pPr>
      <w:r>
        <w:rPr>
          <w:rFonts w:ascii="Arial" w:hAnsi="Arial" w:cs="Arial"/>
          <w:sz w:val="22"/>
          <w:szCs w:val="22"/>
        </w:rPr>
        <w:t xml:space="preserve">High-speed pilot primary relaying, high-speed non-pilot secondary relaying and breaker failure relaying are required for 138 kV and higher interconnections. Specialized relaying, such as direct transfer trip, may be required to provide automatic load or generation shedding, or interconnected system separation. </w:t>
      </w:r>
    </w:p>
    <w:p w:rsidR="00E93E00" w:rsidRDefault="00E93E00" w:rsidP="00E93E00">
      <w:pPr>
        <w:pStyle w:val="Default"/>
        <w:numPr>
          <w:ilvl w:val="1"/>
          <w:numId w:val="3"/>
        </w:numPr>
        <w:spacing w:after="131"/>
        <w:ind w:left="990" w:hanging="630"/>
        <w:rPr>
          <w:rFonts w:ascii="Arial" w:hAnsi="Arial" w:cs="Arial"/>
          <w:sz w:val="22"/>
          <w:szCs w:val="22"/>
        </w:rPr>
      </w:pPr>
      <w:r>
        <w:rPr>
          <w:rFonts w:ascii="Arial" w:hAnsi="Arial" w:cs="Arial"/>
          <w:sz w:val="22"/>
          <w:szCs w:val="22"/>
        </w:rPr>
        <w:t xml:space="preserve">High-speed pilot primary relaying, high-speed pilot secondary relaying, high speed dual-channel transfer trip and breaker failure relaying maybe required at certain interconnections.  The primary and secondary pilot channels and direct transfer trip channels shall be on separate systems such as power line carrier and fiber optics. Specialized relaying, such as direct transfer trip, may be required to provide automatic load or generation shedding, or interconnected system separation. </w:t>
      </w:r>
    </w:p>
    <w:p w:rsidR="00E93E00" w:rsidRDefault="00E93E00" w:rsidP="00E93E00">
      <w:pPr>
        <w:pStyle w:val="Default"/>
        <w:numPr>
          <w:ilvl w:val="1"/>
          <w:numId w:val="3"/>
        </w:numPr>
        <w:spacing w:after="131"/>
        <w:ind w:left="990" w:hanging="630"/>
        <w:rPr>
          <w:rFonts w:ascii="Arial" w:hAnsi="Arial" w:cs="Arial"/>
          <w:sz w:val="22"/>
          <w:szCs w:val="22"/>
        </w:rPr>
      </w:pPr>
      <w:r>
        <w:rPr>
          <w:rFonts w:ascii="Arial" w:hAnsi="Arial" w:cs="Arial"/>
          <w:sz w:val="22"/>
          <w:szCs w:val="22"/>
        </w:rPr>
        <w:t xml:space="preserve">Transformer protection shall include the following: differential relay, sudden pressure relay, pressure relief devices, high side overcurrent backup and low side overcurrent backup. High side protection </w:t>
      </w:r>
      <w:r w:rsidR="005F2B33">
        <w:rPr>
          <w:rFonts w:ascii="Arial" w:hAnsi="Arial" w:cs="Arial"/>
          <w:sz w:val="22"/>
          <w:szCs w:val="22"/>
        </w:rPr>
        <w:t>shall</w:t>
      </w:r>
      <w:r>
        <w:rPr>
          <w:rFonts w:ascii="Arial" w:hAnsi="Arial" w:cs="Arial"/>
          <w:sz w:val="22"/>
          <w:szCs w:val="22"/>
        </w:rPr>
        <w:t xml:space="preserve"> be a power circuit breaker with adequate interrupting capability. </w:t>
      </w:r>
    </w:p>
    <w:p w:rsidR="00E93E00" w:rsidRDefault="00E93E00" w:rsidP="00E93E00">
      <w:pPr>
        <w:pStyle w:val="Default"/>
        <w:numPr>
          <w:ilvl w:val="1"/>
          <w:numId w:val="3"/>
        </w:numPr>
        <w:ind w:left="990" w:hanging="630"/>
        <w:rPr>
          <w:rFonts w:ascii="Arial" w:hAnsi="Arial" w:cs="Arial"/>
          <w:sz w:val="22"/>
          <w:szCs w:val="22"/>
        </w:rPr>
      </w:pPr>
      <w:r w:rsidRPr="0031719F">
        <w:rPr>
          <w:rFonts w:ascii="Arial" w:hAnsi="Arial" w:cs="Arial"/>
          <w:sz w:val="22"/>
          <w:szCs w:val="22"/>
        </w:rPr>
        <w:t xml:space="preserve">Cleco will not be responsible for protection of the interconnected party’s </w:t>
      </w:r>
      <w:r>
        <w:rPr>
          <w:rFonts w:ascii="Arial" w:hAnsi="Arial" w:cs="Arial"/>
          <w:sz w:val="22"/>
          <w:szCs w:val="22"/>
        </w:rPr>
        <w:t>facilities</w:t>
      </w:r>
      <w:r w:rsidRPr="0031719F">
        <w:rPr>
          <w:rFonts w:ascii="Arial" w:hAnsi="Arial" w:cs="Arial"/>
          <w:sz w:val="22"/>
          <w:szCs w:val="22"/>
        </w:rPr>
        <w:t xml:space="preserve">. The party is solely responsible for protecting their equipment in such a manner that faults, unbalances, or other disturbances on the Cleco or the surrounding transmission systems do not cause damage to the party’s facilities. Sync check and synchronizing of interconnected facilities is the responsibility of the interconnected facility owner. </w:t>
      </w:r>
    </w:p>
    <w:p w:rsidR="00277F88" w:rsidRDefault="00277F88" w:rsidP="00277F88">
      <w:pPr>
        <w:pStyle w:val="Default"/>
        <w:ind w:left="990"/>
        <w:rPr>
          <w:rFonts w:ascii="Arial" w:hAnsi="Arial" w:cs="Arial"/>
          <w:sz w:val="22"/>
          <w:szCs w:val="22"/>
        </w:rPr>
      </w:pPr>
    </w:p>
    <w:p w:rsidR="00E93E00" w:rsidRDefault="00E93E00" w:rsidP="00E93E00">
      <w:pPr>
        <w:pStyle w:val="Default"/>
        <w:ind w:left="990"/>
        <w:rPr>
          <w:rFonts w:ascii="Arial" w:hAnsi="Arial" w:cs="Arial"/>
          <w:sz w:val="22"/>
          <w:szCs w:val="22"/>
        </w:rPr>
      </w:pPr>
    </w:p>
    <w:p w:rsidR="00E93E00" w:rsidRDefault="00E93E00" w:rsidP="00E93E00">
      <w:pPr>
        <w:pStyle w:val="CM20"/>
        <w:numPr>
          <w:ilvl w:val="0"/>
          <w:numId w:val="3"/>
        </w:numPr>
        <w:jc w:val="both"/>
        <w:rPr>
          <w:rFonts w:ascii="Arial" w:hAnsi="Arial" w:cs="Arial"/>
          <w:b/>
          <w:bCs/>
          <w:sz w:val="22"/>
          <w:szCs w:val="22"/>
        </w:rPr>
      </w:pPr>
      <w:r w:rsidRPr="00C421FF">
        <w:rPr>
          <w:rFonts w:ascii="Arial" w:hAnsi="Arial" w:cs="Arial"/>
          <w:b/>
          <w:bCs/>
          <w:sz w:val="22"/>
          <w:szCs w:val="22"/>
        </w:rPr>
        <w:t>METERING</w:t>
      </w:r>
      <w:r>
        <w:rPr>
          <w:rFonts w:ascii="Arial" w:hAnsi="Arial" w:cs="Arial"/>
          <w:b/>
          <w:bCs/>
          <w:sz w:val="22"/>
          <w:szCs w:val="22"/>
        </w:rPr>
        <w:t xml:space="preserve"> AND TELECOMMUNICATIONS</w:t>
      </w:r>
    </w:p>
    <w:p w:rsidR="00E93E00" w:rsidRPr="003F6CB5" w:rsidRDefault="00E93E00" w:rsidP="00E93E00">
      <w:pPr>
        <w:pStyle w:val="Default"/>
      </w:pPr>
    </w:p>
    <w:p w:rsidR="00E93E00" w:rsidRPr="00E93E00" w:rsidRDefault="00E93E00" w:rsidP="00E93E00">
      <w:pPr>
        <w:pStyle w:val="CM20"/>
        <w:numPr>
          <w:ilvl w:val="1"/>
          <w:numId w:val="3"/>
        </w:numPr>
        <w:ind w:left="990" w:hanging="630"/>
        <w:rPr>
          <w:rFonts w:ascii="Arial" w:hAnsi="Arial" w:cs="Arial"/>
          <w:sz w:val="22"/>
          <w:szCs w:val="22"/>
        </w:rPr>
      </w:pPr>
      <w:r w:rsidRPr="00E93E00">
        <w:rPr>
          <w:rFonts w:ascii="Arial" w:hAnsi="Arial" w:cs="Arial"/>
          <w:bCs/>
          <w:sz w:val="22"/>
          <w:szCs w:val="22"/>
        </w:rPr>
        <w:t>General –</w:t>
      </w:r>
      <w:r w:rsidRPr="00E93E00">
        <w:rPr>
          <w:rFonts w:ascii="Arial" w:hAnsi="Arial" w:cs="Arial"/>
          <w:sz w:val="22"/>
          <w:szCs w:val="22"/>
        </w:rPr>
        <w:t xml:space="preserve"> Unless otherwise agreed by the parties, Cleco shall </w:t>
      </w:r>
      <w:r w:rsidR="00013C7D">
        <w:rPr>
          <w:rFonts w:ascii="Arial" w:hAnsi="Arial" w:cs="Arial"/>
          <w:sz w:val="22"/>
          <w:szCs w:val="22"/>
        </w:rPr>
        <w:t xml:space="preserve">design, purchase and </w:t>
      </w:r>
      <w:r w:rsidRPr="00E93E00">
        <w:rPr>
          <w:rFonts w:ascii="Arial" w:hAnsi="Arial" w:cs="Arial"/>
          <w:sz w:val="22"/>
          <w:szCs w:val="22"/>
        </w:rPr>
        <w:t xml:space="preserve">install the metering equipment to the operation of the interconnecting facilities and shall own, operate, test and maintain such equipment. Power flows to and from the interconnecting facility shall be measured in analog and/or digital form as required by Cleco. The interconnecting party shall bear all reasonable documented costs associated with the </w:t>
      </w:r>
      <w:r w:rsidR="00013C7D">
        <w:rPr>
          <w:rFonts w:ascii="Arial" w:hAnsi="Arial" w:cs="Arial"/>
          <w:sz w:val="22"/>
          <w:szCs w:val="22"/>
        </w:rPr>
        <w:t xml:space="preserve">design, </w:t>
      </w:r>
      <w:r w:rsidRPr="00E93E00">
        <w:rPr>
          <w:rFonts w:ascii="Arial" w:hAnsi="Arial" w:cs="Arial"/>
          <w:sz w:val="22"/>
          <w:szCs w:val="22"/>
        </w:rPr>
        <w:t>purchase, installation, operation, testing and maintenance of the metering equipment.</w:t>
      </w:r>
      <w:r w:rsidR="00013C7D">
        <w:rPr>
          <w:rFonts w:ascii="Arial" w:hAnsi="Arial" w:cs="Arial"/>
          <w:sz w:val="22"/>
          <w:szCs w:val="22"/>
        </w:rPr>
        <w:t xml:space="preserve"> If interconnecting party provided the metering equipment it shall be of the type and configuration specified by Cleco.</w:t>
      </w:r>
    </w:p>
    <w:p w:rsidR="00E93E00" w:rsidRPr="00E93E00" w:rsidRDefault="00E93E00" w:rsidP="00E93E00">
      <w:pPr>
        <w:pStyle w:val="Default"/>
        <w:rPr>
          <w:sz w:val="22"/>
          <w:szCs w:val="22"/>
        </w:rPr>
      </w:pPr>
    </w:p>
    <w:p w:rsidR="00E93E00" w:rsidRPr="00E93E00" w:rsidRDefault="00E93E00" w:rsidP="00E93E00">
      <w:pPr>
        <w:pStyle w:val="Default"/>
        <w:numPr>
          <w:ilvl w:val="1"/>
          <w:numId w:val="3"/>
        </w:numPr>
        <w:ind w:left="990" w:hanging="630"/>
        <w:rPr>
          <w:rFonts w:ascii="Arial" w:hAnsi="Arial" w:cs="Arial"/>
          <w:sz w:val="22"/>
          <w:szCs w:val="22"/>
        </w:rPr>
      </w:pPr>
      <w:r w:rsidRPr="00E93E00">
        <w:rPr>
          <w:rFonts w:ascii="Arial" w:hAnsi="Arial" w:cs="Arial"/>
          <w:sz w:val="22"/>
          <w:szCs w:val="22"/>
        </w:rPr>
        <w:t xml:space="preserve">Current transformers – current transformers used for revenue metering circuits </w:t>
      </w:r>
      <w:r w:rsidR="005F2B33">
        <w:rPr>
          <w:rFonts w:ascii="Arial" w:hAnsi="Arial" w:cs="Arial"/>
          <w:sz w:val="22"/>
          <w:szCs w:val="22"/>
        </w:rPr>
        <w:t>shall</w:t>
      </w:r>
      <w:r w:rsidRPr="00E93E00">
        <w:rPr>
          <w:rFonts w:ascii="Arial" w:hAnsi="Arial" w:cs="Arial"/>
          <w:sz w:val="22"/>
          <w:szCs w:val="22"/>
        </w:rPr>
        <w:t xml:space="preserve"> meet the accuracy standards, as specified under the American National Standards </w:t>
      </w:r>
      <w:r w:rsidRPr="00E93E00">
        <w:rPr>
          <w:rFonts w:ascii="Arial" w:hAnsi="Arial" w:cs="Arial"/>
          <w:sz w:val="22"/>
          <w:szCs w:val="22"/>
        </w:rPr>
        <w:lastRenderedPageBreak/>
        <w:t xml:space="preserve">Institute (ANSI) C57.13, for an accuracy class of 0.3 percent at all burdens.  Current transformers shall have a thermal rating factor of at least 2.0. </w:t>
      </w:r>
    </w:p>
    <w:p w:rsidR="00E93E00" w:rsidRPr="00E93E00" w:rsidRDefault="00E93E00" w:rsidP="00E93E00">
      <w:pPr>
        <w:pStyle w:val="Default"/>
        <w:ind w:left="990" w:hanging="630"/>
        <w:rPr>
          <w:rFonts w:ascii="Arial" w:hAnsi="Arial" w:cs="Arial"/>
          <w:sz w:val="22"/>
          <w:szCs w:val="22"/>
        </w:rPr>
      </w:pPr>
    </w:p>
    <w:p w:rsidR="00E93E00" w:rsidRPr="00E93E00" w:rsidRDefault="00E93E00" w:rsidP="00E93E00">
      <w:pPr>
        <w:pStyle w:val="Default"/>
        <w:numPr>
          <w:ilvl w:val="1"/>
          <w:numId w:val="3"/>
        </w:numPr>
        <w:ind w:left="990" w:hanging="630"/>
        <w:rPr>
          <w:rFonts w:ascii="Arial" w:hAnsi="Arial" w:cs="Arial"/>
          <w:sz w:val="22"/>
          <w:szCs w:val="22"/>
        </w:rPr>
      </w:pPr>
      <w:r w:rsidRPr="00E93E00">
        <w:rPr>
          <w:rFonts w:ascii="Arial" w:hAnsi="Arial" w:cs="Arial"/>
          <w:sz w:val="22"/>
          <w:szCs w:val="22"/>
        </w:rPr>
        <w:t xml:space="preserve">Voltage transformers – voltage transformers used for revenue metering circuits </w:t>
      </w:r>
      <w:r w:rsidR="005F2B33">
        <w:rPr>
          <w:rFonts w:ascii="Arial" w:hAnsi="Arial" w:cs="Arial"/>
          <w:sz w:val="22"/>
          <w:szCs w:val="22"/>
        </w:rPr>
        <w:t>shall</w:t>
      </w:r>
      <w:r w:rsidRPr="00E93E00">
        <w:rPr>
          <w:rFonts w:ascii="Arial" w:hAnsi="Arial" w:cs="Arial"/>
          <w:sz w:val="22"/>
          <w:szCs w:val="22"/>
        </w:rPr>
        <w:t xml:space="preserve"> meet the accuracy standards, as specified under ANSI C57.13, of 0.3 percent accuracy with the following burdens:</w:t>
      </w:r>
    </w:p>
    <w:p w:rsidR="00E93E00" w:rsidRPr="00E93E00" w:rsidRDefault="00E93E00" w:rsidP="00E93E00">
      <w:pPr>
        <w:pStyle w:val="Default"/>
        <w:ind w:left="792"/>
        <w:rPr>
          <w:rFonts w:ascii="Arial" w:hAnsi="Arial" w:cs="Arial"/>
          <w:sz w:val="22"/>
          <w:szCs w:val="22"/>
        </w:rPr>
      </w:pPr>
    </w:p>
    <w:p w:rsidR="00E93E00" w:rsidRPr="00E93E00" w:rsidRDefault="00E93E00" w:rsidP="00E93E00">
      <w:pPr>
        <w:pStyle w:val="Default"/>
        <w:numPr>
          <w:ilvl w:val="2"/>
          <w:numId w:val="3"/>
        </w:numPr>
        <w:spacing w:after="192"/>
        <w:ind w:left="1620" w:hanging="630"/>
        <w:rPr>
          <w:rFonts w:ascii="Arial" w:hAnsi="Arial" w:cs="Arial"/>
          <w:sz w:val="22"/>
          <w:szCs w:val="22"/>
        </w:rPr>
      </w:pPr>
      <w:r w:rsidRPr="00E93E00">
        <w:rPr>
          <w:rFonts w:ascii="Arial" w:hAnsi="Arial" w:cs="Arial"/>
          <w:sz w:val="22"/>
          <w:szCs w:val="22"/>
        </w:rPr>
        <w:t>“W” through “Y” burden for 5 kV through 25 kV; and</w:t>
      </w:r>
    </w:p>
    <w:p w:rsidR="00E93E00" w:rsidRPr="008045FE" w:rsidRDefault="00E93E00" w:rsidP="00E93E00">
      <w:pPr>
        <w:pStyle w:val="Default"/>
        <w:numPr>
          <w:ilvl w:val="2"/>
          <w:numId w:val="3"/>
        </w:numPr>
        <w:spacing w:after="192"/>
        <w:ind w:left="1620" w:hanging="630"/>
        <w:rPr>
          <w:sz w:val="22"/>
          <w:szCs w:val="22"/>
        </w:rPr>
      </w:pPr>
      <w:r w:rsidRPr="00E93E00">
        <w:rPr>
          <w:rFonts w:ascii="Arial" w:hAnsi="Arial" w:cs="Arial"/>
          <w:sz w:val="22"/>
          <w:szCs w:val="22"/>
        </w:rPr>
        <w:t>“W” through “Z” burden for 25 kV and above.</w:t>
      </w:r>
    </w:p>
    <w:p w:rsidR="006B2F8B" w:rsidRPr="00E93E00" w:rsidRDefault="006B2F8B" w:rsidP="00E93E00">
      <w:pPr>
        <w:pStyle w:val="Default"/>
        <w:numPr>
          <w:ilvl w:val="2"/>
          <w:numId w:val="3"/>
        </w:numPr>
        <w:spacing w:after="192"/>
        <w:ind w:left="1620" w:hanging="630"/>
        <w:rPr>
          <w:sz w:val="22"/>
          <w:szCs w:val="22"/>
        </w:rPr>
      </w:pPr>
      <w:r>
        <w:rPr>
          <w:rFonts w:ascii="Arial" w:hAnsi="Arial" w:cs="Arial"/>
          <w:sz w:val="22"/>
          <w:szCs w:val="22"/>
        </w:rPr>
        <w:t>CCVT’s shall not be used for metering</w:t>
      </w:r>
    </w:p>
    <w:p w:rsidR="00E93E00" w:rsidRPr="00E93E00" w:rsidRDefault="00E93E00" w:rsidP="00E93E00">
      <w:pPr>
        <w:pStyle w:val="CM20"/>
        <w:numPr>
          <w:ilvl w:val="1"/>
          <w:numId w:val="3"/>
        </w:numPr>
        <w:ind w:left="990" w:hanging="630"/>
        <w:rPr>
          <w:rFonts w:ascii="Arial" w:hAnsi="Arial" w:cs="Arial"/>
          <w:sz w:val="22"/>
          <w:szCs w:val="22"/>
        </w:rPr>
      </w:pPr>
      <w:r w:rsidRPr="00E93E00">
        <w:rPr>
          <w:rFonts w:ascii="Arial" w:hAnsi="Arial" w:cs="Arial"/>
          <w:sz w:val="22"/>
          <w:szCs w:val="22"/>
        </w:rPr>
        <w:t xml:space="preserve">Check Meters - the interconnecting party, at its option and expense, may install and operate, on its premise, one or more check meters to check </w:t>
      </w:r>
      <w:proofErr w:type="spellStart"/>
      <w:r w:rsidRPr="00E93E00">
        <w:rPr>
          <w:rFonts w:ascii="Arial" w:hAnsi="Arial" w:cs="Arial"/>
          <w:sz w:val="22"/>
          <w:szCs w:val="22"/>
        </w:rPr>
        <w:t>Cleco’s</w:t>
      </w:r>
      <w:proofErr w:type="spellEnd"/>
      <w:r w:rsidRPr="00E93E00">
        <w:rPr>
          <w:rFonts w:ascii="Arial" w:hAnsi="Arial" w:cs="Arial"/>
          <w:sz w:val="22"/>
          <w:szCs w:val="22"/>
        </w:rPr>
        <w:t xml:space="preserve"> meters. Such check meters shall be for check purposes only and shall not be used for the measurement of power flows. The check meters shall be subject at all reasonable times to inspection and examination by Cleco or its designee. The installation, operation and maintenance thereof shall be performed entirely by interconnecting party in accordance with Good Utility Practice.</w:t>
      </w:r>
    </w:p>
    <w:p w:rsidR="00E93E00" w:rsidRPr="00E93E00" w:rsidRDefault="00E93E00" w:rsidP="00E93E00">
      <w:pPr>
        <w:pStyle w:val="Default"/>
        <w:rPr>
          <w:sz w:val="22"/>
          <w:szCs w:val="22"/>
        </w:rPr>
      </w:pPr>
    </w:p>
    <w:p w:rsidR="00E93E00" w:rsidRPr="00E93E00" w:rsidRDefault="00E93E00" w:rsidP="00E93E00">
      <w:pPr>
        <w:pStyle w:val="CM20"/>
        <w:numPr>
          <w:ilvl w:val="1"/>
          <w:numId w:val="3"/>
        </w:numPr>
        <w:ind w:left="990" w:hanging="630"/>
        <w:rPr>
          <w:rFonts w:ascii="Arial" w:hAnsi="Arial" w:cs="Arial"/>
          <w:sz w:val="22"/>
          <w:szCs w:val="22"/>
        </w:rPr>
      </w:pPr>
      <w:r w:rsidRPr="00E93E00">
        <w:rPr>
          <w:rFonts w:ascii="Arial" w:hAnsi="Arial" w:cs="Arial"/>
          <w:sz w:val="22"/>
          <w:szCs w:val="22"/>
        </w:rPr>
        <w:t>Standards - Cleco shall install, calibrate, and test revenue quality metering equipment in accordance with applicable ANSI standards.</w:t>
      </w:r>
    </w:p>
    <w:p w:rsidR="00E93E00" w:rsidRPr="00E93E00" w:rsidRDefault="00E93E00" w:rsidP="00E93E00">
      <w:pPr>
        <w:pStyle w:val="Default"/>
        <w:rPr>
          <w:sz w:val="22"/>
          <w:szCs w:val="22"/>
        </w:rPr>
      </w:pPr>
    </w:p>
    <w:p w:rsidR="00E93E00" w:rsidRPr="00E93E00" w:rsidRDefault="00E93E00" w:rsidP="00E93E00">
      <w:pPr>
        <w:pStyle w:val="CM20"/>
        <w:numPr>
          <w:ilvl w:val="1"/>
          <w:numId w:val="3"/>
        </w:numPr>
        <w:ind w:left="990" w:hanging="630"/>
        <w:rPr>
          <w:rFonts w:ascii="Arial" w:hAnsi="Arial" w:cs="Arial"/>
          <w:sz w:val="22"/>
          <w:szCs w:val="22"/>
        </w:rPr>
      </w:pPr>
      <w:r w:rsidRPr="00E93E00">
        <w:rPr>
          <w:rFonts w:ascii="Arial" w:hAnsi="Arial" w:cs="Arial"/>
          <w:sz w:val="22"/>
          <w:szCs w:val="22"/>
        </w:rPr>
        <w:t xml:space="preserve">Testing of the Metering Equipment - Cleco shall inspect and test all metering equipment upon installation and at least once every two (2) years thereafter. If requested to do so by the interconnecting party, Cleco, at the interconnecting party’s expense, inspect or test the metering equipment more frequently than every two (2) years. Cleco shall give reasonable notice of the time when any inspection or test shall take place, and the interconnecting party may have representatives present at the test or inspection. If at any time the metering equipment is found to be inaccurate or defective, it shall be adjusted, repaired or replaced at the interconnecting party's expense, in order to provide accurate metering, unless the inaccuracy or defect is due to </w:t>
      </w:r>
      <w:proofErr w:type="spellStart"/>
      <w:r w:rsidRPr="00E93E00">
        <w:rPr>
          <w:rFonts w:ascii="Arial" w:hAnsi="Arial" w:cs="Arial"/>
          <w:sz w:val="22"/>
          <w:szCs w:val="22"/>
        </w:rPr>
        <w:t>Cleco's</w:t>
      </w:r>
      <w:proofErr w:type="spellEnd"/>
      <w:r w:rsidRPr="00E93E00">
        <w:rPr>
          <w:rFonts w:ascii="Arial" w:hAnsi="Arial" w:cs="Arial"/>
          <w:sz w:val="22"/>
          <w:szCs w:val="22"/>
        </w:rPr>
        <w:t xml:space="preserve"> failure to maintain, then Cleco shall pay. If the metering equipment fails to register, or if the measurement made by the metering equipment during a test varies by more than two percent from the measurement made by the standard meter used in the test, Cleco shall adjust the measurements by correcting all measurements for the period during which the metering equipment was in error by using the interconnecting party's check meters, if installed. If no such check meters are installed or if the period cannot be reasonably ascertained, the adjustment shall be for the period immediately preceding the test of the metering equipment </w:t>
      </w:r>
      <w:r w:rsidR="008963E2">
        <w:rPr>
          <w:rFonts w:ascii="Arial" w:hAnsi="Arial" w:cs="Arial"/>
          <w:sz w:val="22"/>
          <w:szCs w:val="22"/>
        </w:rPr>
        <w:t>as agreed to by the parties, but in no event shall the period be greater than</w:t>
      </w:r>
      <w:r w:rsidR="008963E2" w:rsidRPr="00E93E00">
        <w:rPr>
          <w:rFonts w:ascii="Arial" w:hAnsi="Arial" w:cs="Arial"/>
          <w:sz w:val="22"/>
          <w:szCs w:val="22"/>
        </w:rPr>
        <w:t xml:space="preserve"> </w:t>
      </w:r>
      <w:r w:rsidRPr="00E93E00">
        <w:rPr>
          <w:rFonts w:ascii="Arial" w:hAnsi="Arial" w:cs="Arial"/>
          <w:sz w:val="22"/>
          <w:szCs w:val="22"/>
        </w:rPr>
        <w:t>one-half the time from the date of the last previous test of the metering equipment.</w:t>
      </w:r>
    </w:p>
    <w:p w:rsidR="00E93E00" w:rsidRPr="00E93E00" w:rsidRDefault="00E93E00" w:rsidP="00E93E00">
      <w:pPr>
        <w:pStyle w:val="Default"/>
        <w:rPr>
          <w:sz w:val="22"/>
          <w:szCs w:val="22"/>
        </w:rPr>
      </w:pPr>
    </w:p>
    <w:p w:rsidR="00E93E00" w:rsidRPr="00E93E00" w:rsidRDefault="00E93E00" w:rsidP="00E93E00">
      <w:pPr>
        <w:pStyle w:val="CM20"/>
        <w:numPr>
          <w:ilvl w:val="1"/>
          <w:numId w:val="3"/>
        </w:numPr>
        <w:ind w:left="990" w:hanging="630"/>
        <w:rPr>
          <w:rFonts w:ascii="Arial" w:hAnsi="Arial" w:cs="Arial"/>
          <w:sz w:val="22"/>
          <w:szCs w:val="22"/>
        </w:rPr>
      </w:pPr>
      <w:r w:rsidRPr="00E93E00">
        <w:rPr>
          <w:rFonts w:ascii="Arial" w:hAnsi="Arial" w:cs="Arial"/>
          <w:sz w:val="22"/>
          <w:szCs w:val="22"/>
        </w:rPr>
        <w:t>Metering Data - At the interconnecting party’s expense, the metered data shall be telemetered to one or more locations designated by Cleco and one or more locations designated by the interconnecting party.</w:t>
      </w:r>
    </w:p>
    <w:p w:rsidR="00E93E00" w:rsidRPr="00E93E00" w:rsidRDefault="00E93E00" w:rsidP="00E93E00">
      <w:pPr>
        <w:pStyle w:val="Default"/>
        <w:rPr>
          <w:sz w:val="22"/>
          <w:szCs w:val="22"/>
        </w:rPr>
      </w:pPr>
    </w:p>
    <w:p w:rsidR="00E93E00" w:rsidRPr="00E93E00" w:rsidRDefault="00E93E00" w:rsidP="00E93E00">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E93E00">
        <w:rPr>
          <w:rFonts w:ascii="Arial" w:hAnsi="Arial" w:cs="Arial"/>
        </w:rPr>
        <w:lastRenderedPageBreak/>
        <w:t xml:space="preserve">Voice Communications – the interconnecting party shall maintain satisfactory operating communications with </w:t>
      </w:r>
      <w:proofErr w:type="spellStart"/>
      <w:r w:rsidRPr="00E93E00">
        <w:rPr>
          <w:rFonts w:ascii="Arial" w:hAnsi="Arial" w:cs="Arial"/>
        </w:rPr>
        <w:t>Cleco’s</w:t>
      </w:r>
      <w:proofErr w:type="spellEnd"/>
      <w:r w:rsidRPr="00E93E00">
        <w:rPr>
          <w:rFonts w:ascii="Arial" w:hAnsi="Arial" w:cs="Arial"/>
        </w:rPr>
        <w:t xml:space="preserve"> transmission system dispatcher or other designated representative. The interconnecting party shall provide standard voice line, dedicated voice line (generator interconnections only) and facsimile communications at its control room or central facility through use of either the public telephone system or a separate voice communications system. </w:t>
      </w:r>
    </w:p>
    <w:p w:rsidR="00E93E00" w:rsidRPr="00E93E00" w:rsidRDefault="00E93E00" w:rsidP="00E93E00">
      <w:pPr>
        <w:pStyle w:val="ListParagraph"/>
        <w:widowControl w:val="0"/>
        <w:autoSpaceDE w:val="0"/>
        <w:autoSpaceDN w:val="0"/>
        <w:adjustRightInd w:val="0"/>
        <w:spacing w:after="0" w:line="240" w:lineRule="auto"/>
        <w:ind w:left="990"/>
        <w:rPr>
          <w:rFonts w:ascii="Arial" w:hAnsi="Arial" w:cs="Arial"/>
        </w:rPr>
      </w:pPr>
    </w:p>
    <w:p w:rsidR="00E93E00" w:rsidRPr="00E93E00" w:rsidRDefault="00E93E00" w:rsidP="00E93E00">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E93E00">
        <w:rPr>
          <w:rFonts w:ascii="Arial" w:hAnsi="Arial" w:cs="Arial"/>
        </w:rPr>
        <w:t>Data communications - The interconnecting party shall also provide the dedicated data circuit(s) necessary to provide interconnecting facility data to Cleco as required for reliable transmission system operation. Any required maintenance of such data circuit(s) shall be the responsibility of the interconnecting party. Operational communications shall be activated and maintained under, but not be limited to, the following events: system paralleling or separation, scheduled and unscheduled shutdowns, equipment clearances, and hourly and daily load data.</w:t>
      </w:r>
      <w:r w:rsidR="00013C7D">
        <w:rPr>
          <w:rFonts w:ascii="Arial" w:hAnsi="Arial" w:cs="Arial"/>
        </w:rPr>
        <w:t xml:space="preserve"> All data communication cable</w:t>
      </w:r>
      <w:r w:rsidR="008963E2">
        <w:rPr>
          <w:rFonts w:ascii="Arial" w:hAnsi="Arial" w:cs="Arial"/>
        </w:rPr>
        <w:t>,</w:t>
      </w:r>
      <w:r w:rsidR="00013C7D">
        <w:rPr>
          <w:rFonts w:ascii="Arial" w:hAnsi="Arial" w:cs="Arial"/>
        </w:rPr>
        <w:t xml:space="preserve"> fiber optic</w:t>
      </w:r>
      <w:r w:rsidR="008963E2">
        <w:rPr>
          <w:rFonts w:ascii="Arial" w:hAnsi="Arial" w:cs="Arial"/>
        </w:rPr>
        <w:t xml:space="preserve"> or copper, shall conform to Cleco material and installation specifications.</w:t>
      </w:r>
    </w:p>
    <w:p w:rsidR="00E93E00" w:rsidRPr="00E93E00" w:rsidRDefault="00E93E00" w:rsidP="00E93E00">
      <w:pPr>
        <w:pStyle w:val="ListParagraph"/>
        <w:rPr>
          <w:rFonts w:ascii="Arial" w:hAnsi="Arial" w:cs="Arial"/>
        </w:rPr>
      </w:pPr>
    </w:p>
    <w:p w:rsidR="00E93E00" w:rsidRPr="00E93E00" w:rsidRDefault="00E93E00" w:rsidP="00E93E00">
      <w:pPr>
        <w:pStyle w:val="ListParagraph"/>
        <w:widowControl w:val="0"/>
        <w:numPr>
          <w:ilvl w:val="1"/>
          <w:numId w:val="3"/>
        </w:numPr>
        <w:autoSpaceDE w:val="0"/>
        <w:autoSpaceDN w:val="0"/>
        <w:adjustRightInd w:val="0"/>
        <w:spacing w:after="0" w:line="240" w:lineRule="auto"/>
        <w:ind w:left="990" w:hanging="630"/>
      </w:pPr>
      <w:r w:rsidRPr="00E93E00">
        <w:rPr>
          <w:rFonts w:ascii="Arial" w:hAnsi="Arial" w:cs="Arial"/>
        </w:rPr>
        <w:t>Remote Terminal Unit –</w:t>
      </w:r>
      <w:r>
        <w:rPr>
          <w:rFonts w:ascii="Arial" w:hAnsi="Arial" w:cs="Arial"/>
        </w:rPr>
        <w:t xml:space="preserve"> </w:t>
      </w:r>
      <w:r w:rsidRPr="00E93E00">
        <w:rPr>
          <w:rFonts w:ascii="Arial" w:hAnsi="Arial" w:cs="Arial"/>
        </w:rPr>
        <w:t xml:space="preserve">Prior to the operation of </w:t>
      </w:r>
      <w:r w:rsidR="00324405">
        <w:rPr>
          <w:rFonts w:ascii="Arial" w:hAnsi="Arial" w:cs="Arial"/>
        </w:rPr>
        <w:t xml:space="preserve">the interconnecting facilities a Remote Terminal Unit </w:t>
      </w:r>
      <w:r w:rsidRPr="00E93E00">
        <w:rPr>
          <w:rFonts w:ascii="Arial" w:hAnsi="Arial" w:cs="Arial"/>
        </w:rPr>
        <w:t xml:space="preserve">shall be installed by Cleco at the interconnecting party's expense, to gather accumulated and instantaneous data to be telemetered to </w:t>
      </w:r>
      <w:proofErr w:type="spellStart"/>
      <w:r w:rsidR="00324405">
        <w:rPr>
          <w:rFonts w:ascii="Arial" w:hAnsi="Arial" w:cs="Arial"/>
        </w:rPr>
        <w:t>Cleco’s</w:t>
      </w:r>
      <w:proofErr w:type="spellEnd"/>
      <w:r w:rsidR="00324405">
        <w:rPr>
          <w:rFonts w:ascii="Arial" w:hAnsi="Arial" w:cs="Arial"/>
        </w:rPr>
        <w:t xml:space="preserve"> Coughlin Transmission Operation Center. </w:t>
      </w:r>
      <w:r w:rsidRPr="00E93E00">
        <w:rPr>
          <w:rFonts w:ascii="Arial" w:hAnsi="Arial" w:cs="Arial"/>
        </w:rPr>
        <w:t xml:space="preserve"> The communication protocol for the data circuit(s) shall be specified by Cleco. Instantaneous bi-directional analog real power and reactive power flow information </w:t>
      </w:r>
      <w:r w:rsidR="005F2B33">
        <w:rPr>
          <w:rFonts w:ascii="Arial" w:hAnsi="Arial" w:cs="Arial"/>
        </w:rPr>
        <w:t>shall</w:t>
      </w:r>
      <w:r w:rsidRPr="00E93E00">
        <w:rPr>
          <w:rFonts w:ascii="Arial" w:hAnsi="Arial" w:cs="Arial"/>
        </w:rPr>
        <w:t xml:space="preserve"> be telemetered directly to the location(s) specified by Cleco.  Each party will promptly advise the other party if it detects or otherwise learns of any metering, telemetry or communications equipment errors or malfunctions that require the attention and/or correction by the other party. The party owning such equipment shall correct such error or malfunction as soon as reasonably feasible</w:t>
      </w:r>
      <w:r w:rsidR="00013C7D">
        <w:rPr>
          <w:rFonts w:ascii="Arial" w:hAnsi="Arial" w:cs="Arial"/>
        </w:rPr>
        <w:t>.</w:t>
      </w:r>
      <w:r w:rsidR="008963E2">
        <w:rPr>
          <w:rFonts w:ascii="Arial" w:hAnsi="Arial" w:cs="Arial"/>
        </w:rPr>
        <w:t xml:space="preserve"> The data for telemetry shall be as dictated by Cleco and be provided to the RTU.</w:t>
      </w:r>
    </w:p>
    <w:p w:rsidR="00E13A8E" w:rsidRPr="00E93E00" w:rsidRDefault="00E13A8E" w:rsidP="003F686A">
      <w:pPr>
        <w:pStyle w:val="Default"/>
        <w:spacing w:after="184"/>
        <w:ind w:left="360"/>
        <w:rPr>
          <w:rFonts w:ascii="Arial" w:hAnsi="Arial" w:cs="Arial"/>
          <w:color w:val="auto"/>
          <w:sz w:val="22"/>
          <w:szCs w:val="22"/>
        </w:rPr>
      </w:pPr>
    </w:p>
    <w:p w:rsidR="0034100B" w:rsidRPr="003C7DC2" w:rsidRDefault="0034100B" w:rsidP="0034100B">
      <w:pPr>
        <w:pStyle w:val="Default"/>
        <w:numPr>
          <w:ilvl w:val="0"/>
          <w:numId w:val="3"/>
        </w:numPr>
        <w:rPr>
          <w:rFonts w:ascii="Arial" w:hAnsi="Arial" w:cs="Arial"/>
          <w:b/>
          <w:sz w:val="22"/>
          <w:szCs w:val="22"/>
        </w:rPr>
      </w:pPr>
      <w:r w:rsidRPr="00303AB1">
        <w:rPr>
          <w:rFonts w:ascii="Arial" w:hAnsi="Arial" w:cs="Arial"/>
          <w:b/>
          <w:sz w:val="22"/>
          <w:szCs w:val="22"/>
        </w:rPr>
        <w:t>GROUNDING AND SAFTEY ISSUES</w:t>
      </w:r>
    </w:p>
    <w:p w:rsidR="003C7DC2" w:rsidRPr="00303AB1" w:rsidRDefault="003C7DC2" w:rsidP="003C7DC2">
      <w:pPr>
        <w:pStyle w:val="Default"/>
        <w:ind w:left="360"/>
        <w:rPr>
          <w:rFonts w:ascii="Arial" w:hAnsi="Arial" w:cs="Arial"/>
          <w:b/>
          <w:sz w:val="22"/>
          <w:szCs w:val="22"/>
        </w:rPr>
      </w:pPr>
    </w:p>
    <w:p w:rsidR="0034100B" w:rsidRPr="0034100B" w:rsidRDefault="0034100B" w:rsidP="0034100B">
      <w:pPr>
        <w:pStyle w:val="Default"/>
        <w:numPr>
          <w:ilvl w:val="1"/>
          <w:numId w:val="3"/>
        </w:numPr>
        <w:tabs>
          <w:tab w:val="left" w:pos="1440"/>
        </w:tabs>
        <w:spacing w:after="184"/>
        <w:ind w:left="990" w:hanging="630"/>
        <w:rPr>
          <w:rFonts w:ascii="Arial" w:hAnsi="Arial" w:cs="Arial"/>
        </w:rPr>
      </w:pPr>
      <w:r w:rsidRPr="00F6090F">
        <w:rPr>
          <w:rFonts w:ascii="Arial" w:hAnsi="Arial" w:cs="Arial"/>
          <w:sz w:val="22"/>
          <w:szCs w:val="22"/>
        </w:rPr>
        <w:t>The grounding system design and construction shall meet the requirements listed in Appendix E.</w:t>
      </w:r>
    </w:p>
    <w:p w:rsidR="0034100B" w:rsidRDefault="0034100B" w:rsidP="0034100B">
      <w:pPr>
        <w:pStyle w:val="Default"/>
        <w:numPr>
          <w:ilvl w:val="1"/>
          <w:numId w:val="3"/>
        </w:numPr>
        <w:ind w:left="990" w:hanging="630"/>
        <w:rPr>
          <w:rFonts w:ascii="Arial" w:hAnsi="Arial" w:cs="Arial"/>
          <w:sz w:val="22"/>
          <w:szCs w:val="22"/>
        </w:rPr>
      </w:pPr>
      <w:r>
        <w:rPr>
          <w:rFonts w:ascii="Arial" w:hAnsi="Arial" w:cs="Arial"/>
          <w:sz w:val="22"/>
          <w:szCs w:val="22"/>
        </w:rPr>
        <w:t xml:space="preserve">When making an interconnection to </w:t>
      </w:r>
      <w:proofErr w:type="spellStart"/>
      <w:r>
        <w:rPr>
          <w:rFonts w:ascii="Arial" w:hAnsi="Arial" w:cs="Arial"/>
          <w:sz w:val="22"/>
          <w:szCs w:val="22"/>
        </w:rPr>
        <w:t>Cleco’s</w:t>
      </w:r>
      <w:proofErr w:type="spellEnd"/>
      <w:r>
        <w:rPr>
          <w:rFonts w:ascii="Arial" w:hAnsi="Arial" w:cs="Arial"/>
          <w:sz w:val="22"/>
          <w:szCs w:val="22"/>
        </w:rPr>
        <w:t xml:space="preserve"> transmission system, the requesting party shall comply with applicable safety laws and building and construction codes, including provisions of applicable Federal, State, or local safety, health, or industrial regulations or codes, and the Cleco Safety Manual and programs. </w:t>
      </w:r>
    </w:p>
    <w:p w:rsidR="00F34CAF" w:rsidRDefault="00F34CAF" w:rsidP="00F34CAF">
      <w:pPr>
        <w:pStyle w:val="Default"/>
        <w:ind w:left="990"/>
        <w:rPr>
          <w:rFonts w:ascii="Arial" w:hAnsi="Arial" w:cs="Arial"/>
          <w:sz w:val="22"/>
          <w:szCs w:val="22"/>
        </w:rPr>
      </w:pPr>
    </w:p>
    <w:p w:rsidR="00F34CAF" w:rsidRDefault="00F34CAF" w:rsidP="00F34CAF">
      <w:pPr>
        <w:pStyle w:val="Default"/>
        <w:numPr>
          <w:ilvl w:val="1"/>
          <w:numId w:val="3"/>
        </w:numPr>
        <w:ind w:left="990" w:hanging="630"/>
        <w:rPr>
          <w:rFonts w:ascii="Arial" w:hAnsi="Arial" w:cs="Arial"/>
          <w:sz w:val="22"/>
          <w:szCs w:val="22"/>
        </w:rPr>
      </w:pPr>
      <w:r>
        <w:rPr>
          <w:rFonts w:ascii="Arial" w:hAnsi="Arial" w:cs="Arial"/>
          <w:sz w:val="22"/>
          <w:szCs w:val="22"/>
        </w:rPr>
        <w:t xml:space="preserve">Cleco will make final determination as to whether the Cleco facilities are properly protected before an interconnection is energized. The interconnecting facility owner is responsible for proper protection of their own equipment and for correcting such problems before the facilities are energized or interconnected operation begins. Cleco may determine the measures to maintain the safe and reliable operation of the Cleco transmission system. </w:t>
      </w:r>
    </w:p>
    <w:p w:rsidR="002635FA" w:rsidRDefault="002635FA" w:rsidP="002635FA">
      <w:pPr>
        <w:pStyle w:val="Default"/>
        <w:ind w:left="990"/>
        <w:rPr>
          <w:rFonts w:ascii="Arial" w:hAnsi="Arial" w:cs="Arial"/>
          <w:sz w:val="22"/>
          <w:szCs w:val="22"/>
        </w:rPr>
      </w:pPr>
    </w:p>
    <w:p w:rsidR="002635FA" w:rsidRDefault="002635FA" w:rsidP="002635FA">
      <w:pPr>
        <w:pStyle w:val="Default"/>
        <w:ind w:left="990"/>
        <w:rPr>
          <w:rFonts w:ascii="Arial" w:hAnsi="Arial" w:cs="Arial"/>
          <w:sz w:val="22"/>
          <w:szCs w:val="22"/>
        </w:rPr>
      </w:pPr>
    </w:p>
    <w:p w:rsidR="002635FA" w:rsidRDefault="002635FA" w:rsidP="002635FA">
      <w:pPr>
        <w:pStyle w:val="Default"/>
        <w:numPr>
          <w:ilvl w:val="0"/>
          <w:numId w:val="3"/>
        </w:numPr>
        <w:rPr>
          <w:rFonts w:ascii="Arial" w:hAnsi="Arial" w:cs="Arial"/>
          <w:b/>
          <w:sz w:val="22"/>
          <w:szCs w:val="22"/>
        </w:rPr>
      </w:pPr>
      <w:r w:rsidRPr="002635FA">
        <w:rPr>
          <w:rFonts w:ascii="Arial" w:hAnsi="Arial" w:cs="Arial"/>
          <w:b/>
          <w:sz w:val="22"/>
          <w:szCs w:val="22"/>
        </w:rPr>
        <w:lastRenderedPageBreak/>
        <w:t xml:space="preserve">INSULATION </w:t>
      </w:r>
      <w:r w:rsidRPr="001640A7">
        <w:rPr>
          <w:rFonts w:ascii="Arial" w:hAnsi="Arial" w:cs="Arial"/>
          <w:b/>
          <w:sz w:val="22"/>
          <w:szCs w:val="22"/>
        </w:rPr>
        <w:t>AND INSULATION COORDINATION</w:t>
      </w:r>
    </w:p>
    <w:p w:rsidR="009E7568" w:rsidRDefault="009E7568" w:rsidP="009E7568">
      <w:pPr>
        <w:pStyle w:val="Default"/>
        <w:ind w:left="360"/>
        <w:rPr>
          <w:rFonts w:ascii="Arial" w:hAnsi="Arial" w:cs="Arial"/>
          <w:b/>
          <w:sz w:val="22"/>
          <w:szCs w:val="22"/>
        </w:rPr>
      </w:pPr>
    </w:p>
    <w:p w:rsidR="009E7568" w:rsidRPr="00B60084" w:rsidRDefault="009E7568" w:rsidP="009E7568">
      <w:pPr>
        <w:pStyle w:val="Default"/>
        <w:numPr>
          <w:ilvl w:val="1"/>
          <w:numId w:val="3"/>
        </w:numPr>
        <w:ind w:left="990" w:hanging="630"/>
        <w:rPr>
          <w:rFonts w:ascii="Arial" w:hAnsi="Arial" w:cs="Arial"/>
          <w:b/>
          <w:sz w:val="22"/>
          <w:szCs w:val="22"/>
        </w:rPr>
      </w:pPr>
      <w:r w:rsidRPr="00B60084">
        <w:rPr>
          <w:rFonts w:ascii="Arial" w:hAnsi="Arial" w:cs="Arial"/>
          <w:sz w:val="22"/>
          <w:szCs w:val="22"/>
        </w:rPr>
        <w:t>Power system equipment is designed to withstand voltage stresses associated with expected operation. Adding or connecting new facilities can change equipment duty,</w:t>
      </w:r>
      <w:r w:rsidR="00B60084" w:rsidRPr="00B60084">
        <w:rPr>
          <w:rFonts w:ascii="Arial" w:hAnsi="Arial" w:cs="Arial"/>
          <w:sz w:val="22"/>
          <w:szCs w:val="22"/>
        </w:rPr>
        <w:t xml:space="preserve"> </w:t>
      </w:r>
      <w:r w:rsidRPr="00B60084">
        <w:rPr>
          <w:rFonts w:ascii="Arial" w:hAnsi="Arial" w:cs="Arial"/>
          <w:sz w:val="22"/>
          <w:szCs w:val="22"/>
        </w:rPr>
        <w:t xml:space="preserve">and may require that equipment be replaced or switchgear, </w:t>
      </w:r>
      <w:r w:rsidR="00B60084" w:rsidRPr="00B60084">
        <w:rPr>
          <w:rFonts w:ascii="Arial" w:hAnsi="Arial" w:cs="Arial"/>
          <w:sz w:val="22"/>
          <w:szCs w:val="22"/>
        </w:rPr>
        <w:t>t</w:t>
      </w:r>
      <w:r w:rsidRPr="00B60084">
        <w:rPr>
          <w:rFonts w:ascii="Arial" w:hAnsi="Arial" w:cs="Arial"/>
          <w:sz w:val="22"/>
          <w:szCs w:val="22"/>
        </w:rPr>
        <w:t>elecommunications,</w:t>
      </w:r>
      <w:r w:rsidR="00B60084" w:rsidRPr="00B60084">
        <w:rPr>
          <w:rFonts w:ascii="Arial" w:hAnsi="Arial" w:cs="Arial"/>
          <w:sz w:val="22"/>
          <w:szCs w:val="22"/>
        </w:rPr>
        <w:t xml:space="preserve"> </w:t>
      </w:r>
      <w:r w:rsidRPr="00B60084">
        <w:rPr>
          <w:rFonts w:ascii="Arial" w:hAnsi="Arial" w:cs="Arial"/>
          <w:sz w:val="22"/>
          <w:szCs w:val="22"/>
        </w:rPr>
        <w:t>shielding, grounding and/or surge protection be added to control voltage stress to</w:t>
      </w:r>
      <w:r w:rsidR="00B60084" w:rsidRPr="00B60084">
        <w:rPr>
          <w:rFonts w:ascii="Arial" w:hAnsi="Arial" w:cs="Arial"/>
          <w:sz w:val="22"/>
          <w:szCs w:val="22"/>
        </w:rPr>
        <w:t xml:space="preserve"> </w:t>
      </w:r>
      <w:r w:rsidRPr="00B60084">
        <w:rPr>
          <w:rFonts w:ascii="Arial" w:hAnsi="Arial" w:cs="Arial"/>
          <w:sz w:val="22"/>
          <w:szCs w:val="22"/>
        </w:rPr>
        <w:t>acceptable levels. Interconnection studies include the evaluation of the impact on</w:t>
      </w:r>
      <w:r w:rsidR="00B60084" w:rsidRPr="00B60084">
        <w:rPr>
          <w:rFonts w:ascii="Arial" w:hAnsi="Arial" w:cs="Arial"/>
          <w:sz w:val="22"/>
          <w:szCs w:val="22"/>
        </w:rPr>
        <w:t xml:space="preserve"> </w:t>
      </w:r>
      <w:r w:rsidRPr="00B60084">
        <w:rPr>
          <w:rFonts w:ascii="Arial" w:hAnsi="Arial" w:cs="Arial"/>
          <w:sz w:val="22"/>
          <w:szCs w:val="22"/>
        </w:rPr>
        <w:t>equipment insulation coordination. Cleco may identify additional requirements to</w:t>
      </w:r>
      <w:r w:rsidR="00B60084" w:rsidRPr="00B60084">
        <w:rPr>
          <w:rFonts w:ascii="Arial" w:hAnsi="Arial" w:cs="Arial"/>
          <w:sz w:val="22"/>
          <w:szCs w:val="22"/>
        </w:rPr>
        <w:t xml:space="preserve"> </w:t>
      </w:r>
      <w:r w:rsidRPr="00B60084">
        <w:rPr>
          <w:rFonts w:ascii="Arial" w:hAnsi="Arial" w:cs="Arial"/>
          <w:sz w:val="22"/>
          <w:szCs w:val="22"/>
        </w:rPr>
        <w:t>maintain an acceptable level of transmission system reliability, equipment insulation</w:t>
      </w:r>
      <w:r w:rsidR="00B60084" w:rsidRPr="00B60084">
        <w:rPr>
          <w:rFonts w:ascii="Arial" w:hAnsi="Arial" w:cs="Arial"/>
          <w:sz w:val="22"/>
          <w:szCs w:val="22"/>
        </w:rPr>
        <w:t xml:space="preserve"> </w:t>
      </w:r>
      <w:r w:rsidRPr="00B60084">
        <w:rPr>
          <w:rFonts w:ascii="Arial" w:hAnsi="Arial" w:cs="Arial"/>
          <w:sz w:val="22"/>
          <w:szCs w:val="22"/>
        </w:rPr>
        <w:t>margins, and safety. Voltage stresses, such as lightning or switching surges, and</w:t>
      </w:r>
      <w:r w:rsidR="00B60084" w:rsidRPr="00B60084">
        <w:rPr>
          <w:rFonts w:ascii="Arial" w:hAnsi="Arial" w:cs="Arial"/>
          <w:sz w:val="22"/>
          <w:szCs w:val="22"/>
        </w:rPr>
        <w:t xml:space="preserve"> </w:t>
      </w:r>
      <w:r w:rsidRPr="00B60084">
        <w:rPr>
          <w:rFonts w:ascii="Arial" w:hAnsi="Arial" w:cs="Arial"/>
          <w:sz w:val="22"/>
          <w:szCs w:val="22"/>
        </w:rPr>
        <w:t xml:space="preserve">temporary </w:t>
      </w:r>
      <w:proofErr w:type="spellStart"/>
      <w:r w:rsidRPr="00B60084">
        <w:rPr>
          <w:rFonts w:ascii="Arial" w:hAnsi="Arial" w:cs="Arial"/>
          <w:sz w:val="22"/>
          <w:szCs w:val="22"/>
        </w:rPr>
        <w:t>overvoltages</w:t>
      </w:r>
      <w:proofErr w:type="spellEnd"/>
      <w:r w:rsidRPr="00B60084">
        <w:rPr>
          <w:rFonts w:ascii="Arial" w:hAnsi="Arial" w:cs="Arial"/>
          <w:sz w:val="22"/>
          <w:szCs w:val="22"/>
        </w:rPr>
        <w:t xml:space="preserve"> may affect equipment duty. </w:t>
      </w:r>
    </w:p>
    <w:p w:rsidR="002635FA" w:rsidRDefault="002635FA" w:rsidP="002635FA">
      <w:pPr>
        <w:pStyle w:val="Default"/>
        <w:ind w:left="990"/>
        <w:rPr>
          <w:rFonts w:ascii="Arial" w:hAnsi="Arial" w:cs="Arial"/>
          <w:sz w:val="22"/>
          <w:szCs w:val="22"/>
        </w:rPr>
      </w:pPr>
    </w:p>
    <w:p w:rsidR="002635FA" w:rsidRDefault="002635FA" w:rsidP="002635FA">
      <w:pPr>
        <w:pStyle w:val="Heading2"/>
        <w:numPr>
          <w:ilvl w:val="1"/>
          <w:numId w:val="3"/>
        </w:numPr>
        <w:tabs>
          <w:tab w:val="left" w:pos="1440"/>
        </w:tabs>
        <w:ind w:left="990" w:hanging="630"/>
        <w:jc w:val="left"/>
        <w:rPr>
          <w:rFonts w:ascii="Arial" w:hAnsi="Arial" w:cs="Arial"/>
          <w:sz w:val="22"/>
          <w:szCs w:val="22"/>
        </w:rPr>
      </w:pPr>
      <w:r w:rsidRPr="007F5D01">
        <w:rPr>
          <w:rFonts w:ascii="Arial" w:hAnsi="Arial" w:cs="Arial"/>
          <w:sz w:val="22"/>
          <w:szCs w:val="22"/>
        </w:rPr>
        <w:t>34.5kV facilities</w:t>
      </w:r>
      <w:r>
        <w:rPr>
          <w:rFonts w:ascii="Arial" w:hAnsi="Arial" w:cs="Arial"/>
          <w:sz w:val="22"/>
          <w:szCs w:val="22"/>
        </w:rPr>
        <w:t xml:space="preserve"> shall be design for a</w:t>
      </w:r>
      <w:r w:rsidRPr="007F5D01">
        <w:rPr>
          <w:rFonts w:ascii="Arial" w:hAnsi="Arial" w:cs="Arial"/>
          <w:sz w:val="22"/>
          <w:szCs w:val="22"/>
        </w:rPr>
        <w:t xml:space="preserve"> Basic Impulse </w:t>
      </w:r>
      <w:r>
        <w:rPr>
          <w:rFonts w:ascii="Arial" w:hAnsi="Arial" w:cs="Arial"/>
          <w:sz w:val="22"/>
          <w:szCs w:val="22"/>
        </w:rPr>
        <w:t xml:space="preserve">Insulation </w:t>
      </w:r>
      <w:r w:rsidRPr="007F5D01">
        <w:rPr>
          <w:rFonts w:ascii="Arial" w:hAnsi="Arial" w:cs="Arial"/>
          <w:sz w:val="22"/>
          <w:szCs w:val="22"/>
        </w:rPr>
        <w:t xml:space="preserve">Level </w:t>
      </w:r>
      <w:r>
        <w:rPr>
          <w:rFonts w:ascii="Arial" w:hAnsi="Arial" w:cs="Arial"/>
          <w:sz w:val="22"/>
          <w:szCs w:val="22"/>
        </w:rPr>
        <w:t>of</w:t>
      </w:r>
      <w:r w:rsidRPr="007F5D01">
        <w:rPr>
          <w:rFonts w:ascii="Arial" w:hAnsi="Arial" w:cs="Arial"/>
          <w:sz w:val="22"/>
          <w:szCs w:val="22"/>
        </w:rPr>
        <w:t xml:space="preserve"> 200</w:t>
      </w:r>
      <w:r>
        <w:rPr>
          <w:rFonts w:ascii="Arial" w:hAnsi="Arial" w:cs="Arial"/>
          <w:sz w:val="22"/>
          <w:szCs w:val="22"/>
        </w:rPr>
        <w:t>kV.</w:t>
      </w:r>
    </w:p>
    <w:p w:rsidR="002635FA" w:rsidRDefault="002635FA" w:rsidP="002635FA">
      <w:pPr>
        <w:pStyle w:val="Heading2"/>
        <w:numPr>
          <w:ilvl w:val="1"/>
          <w:numId w:val="3"/>
        </w:numPr>
        <w:tabs>
          <w:tab w:val="left" w:pos="1440"/>
        </w:tabs>
        <w:ind w:left="990" w:hanging="630"/>
        <w:jc w:val="left"/>
        <w:rPr>
          <w:rFonts w:ascii="Arial" w:hAnsi="Arial" w:cs="Arial"/>
          <w:sz w:val="22"/>
          <w:szCs w:val="22"/>
        </w:rPr>
      </w:pPr>
      <w:r w:rsidRPr="007F5D01">
        <w:rPr>
          <w:rFonts w:ascii="Arial" w:hAnsi="Arial" w:cs="Arial"/>
          <w:sz w:val="22"/>
          <w:szCs w:val="22"/>
        </w:rPr>
        <w:t>138kV facilities</w:t>
      </w:r>
      <w:r>
        <w:rPr>
          <w:rFonts w:ascii="Arial" w:hAnsi="Arial" w:cs="Arial"/>
          <w:sz w:val="22"/>
          <w:szCs w:val="22"/>
        </w:rPr>
        <w:t xml:space="preserve"> shall be design for a</w:t>
      </w:r>
      <w:r w:rsidRPr="007F5D01">
        <w:rPr>
          <w:rFonts w:ascii="Arial" w:hAnsi="Arial" w:cs="Arial"/>
          <w:sz w:val="22"/>
          <w:szCs w:val="22"/>
        </w:rPr>
        <w:t xml:space="preserve"> Basic Impulse </w:t>
      </w:r>
      <w:r>
        <w:rPr>
          <w:rFonts w:ascii="Arial" w:hAnsi="Arial" w:cs="Arial"/>
          <w:sz w:val="22"/>
          <w:szCs w:val="22"/>
        </w:rPr>
        <w:t xml:space="preserve">Insulation </w:t>
      </w:r>
      <w:r w:rsidRPr="007F5D01">
        <w:rPr>
          <w:rFonts w:ascii="Arial" w:hAnsi="Arial" w:cs="Arial"/>
          <w:sz w:val="22"/>
          <w:szCs w:val="22"/>
        </w:rPr>
        <w:t xml:space="preserve">Level </w:t>
      </w:r>
      <w:r>
        <w:rPr>
          <w:rFonts w:ascii="Arial" w:hAnsi="Arial" w:cs="Arial"/>
          <w:sz w:val="22"/>
          <w:szCs w:val="22"/>
        </w:rPr>
        <w:t xml:space="preserve">of </w:t>
      </w:r>
      <w:r w:rsidRPr="007F5D01">
        <w:rPr>
          <w:rFonts w:ascii="Arial" w:hAnsi="Arial" w:cs="Arial"/>
          <w:sz w:val="22"/>
          <w:szCs w:val="22"/>
        </w:rPr>
        <w:t>650kV</w:t>
      </w:r>
      <w:r>
        <w:rPr>
          <w:rFonts w:ascii="Arial" w:hAnsi="Arial" w:cs="Arial"/>
          <w:sz w:val="22"/>
          <w:szCs w:val="22"/>
        </w:rPr>
        <w:t>.</w:t>
      </w:r>
    </w:p>
    <w:p w:rsidR="002635FA" w:rsidRDefault="002635FA" w:rsidP="002635FA">
      <w:pPr>
        <w:pStyle w:val="Heading2"/>
        <w:widowControl w:val="0"/>
        <w:numPr>
          <w:ilvl w:val="1"/>
          <w:numId w:val="3"/>
        </w:numPr>
        <w:tabs>
          <w:tab w:val="left" w:pos="1440"/>
        </w:tabs>
        <w:ind w:left="990" w:hanging="630"/>
        <w:jc w:val="left"/>
        <w:rPr>
          <w:rFonts w:ascii="Arial" w:hAnsi="Arial" w:cs="Arial"/>
          <w:sz w:val="22"/>
          <w:szCs w:val="22"/>
        </w:rPr>
      </w:pPr>
      <w:r w:rsidRPr="00AB6A1F">
        <w:rPr>
          <w:rFonts w:ascii="Arial" w:hAnsi="Arial" w:cs="Arial"/>
          <w:sz w:val="22"/>
          <w:szCs w:val="22"/>
        </w:rPr>
        <w:t xml:space="preserve">230kV facilities shall be design for a Basic Impulse </w:t>
      </w:r>
      <w:r>
        <w:rPr>
          <w:rFonts w:ascii="Arial" w:hAnsi="Arial" w:cs="Arial"/>
          <w:sz w:val="22"/>
          <w:szCs w:val="22"/>
        </w:rPr>
        <w:t xml:space="preserve">Insulation </w:t>
      </w:r>
      <w:r w:rsidRPr="00AB6A1F">
        <w:rPr>
          <w:rFonts w:ascii="Arial" w:hAnsi="Arial" w:cs="Arial"/>
          <w:sz w:val="22"/>
          <w:szCs w:val="22"/>
        </w:rPr>
        <w:t>Level of 900kV.</w:t>
      </w:r>
    </w:p>
    <w:p w:rsidR="002B02E9" w:rsidRDefault="002B02E9" w:rsidP="002B02E9">
      <w:pPr>
        <w:pStyle w:val="Heading2"/>
        <w:widowControl w:val="0"/>
        <w:numPr>
          <w:ilvl w:val="0"/>
          <w:numId w:val="0"/>
        </w:numPr>
        <w:ind w:left="990"/>
        <w:jc w:val="left"/>
        <w:rPr>
          <w:rFonts w:ascii="Arial" w:hAnsi="Arial" w:cs="Arial"/>
          <w:sz w:val="22"/>
          <w:szCs w:val="22"/>
        </w:rPr>
      </w:pPr>
    </w:p>
    <w:p w:rsidR="002B02E9" w:rsidRDefault="002B02E9" w:rsidP="002B02E9">
      <w:pPr>
        <w:pStyle w:val="Heading2"/>
        <w:widowControl w:val="0"/>
        <w:numPr>
          <w:ilvl w:val="0"/>
          <w:numId w:val="3"/>
        </w:numPr>
        <w:jc w:val="left"/>
        <w:rPr>
          <w:rFonts w:ascii="Arial" w:hAnsi="Arial" w:cs="Arial"/>
          <w:b/>
          <w:sz w:val="22"/>
          <w:szCs w:val="22"/>
        </w:rPr>
      </w:pPr>
      <w:r w:rsidRPr="002B02E9">
        <w:rPr>
          <w:rFonts w:ascii="Arial" w:hAnsi="Arial" w:cs="Arial"/>
          <w:b/>
          <w:sz w:val="22"/>
          <w:szCs w:val="22"/>
        </w:rPr>
        <w:t>VOLTAGE, REACTIVE POWER, AND POWER FACTOR CONTROL</w:t>
      </w:r>
    </w:p>
    <w:p w:rsidR="00C8465F" w:rsidRDefault="00C8465F" w:rsidP="00C8465F">
      <w:pPr>
        <w:pStyle w:val="Default"/>
        <w:numPr>
          <w:ilvl w:val="1"/>
          <w:numId w:val="3"/>
        </w:numPr>
        <w:spacing w:after="184"/>
        <w:ind w:left="990" w:hanging="630"/>
        <w:rPr>
          <w:rFonts w:ascii="Arial" w:hAnsi="Arial" w:cs="Arial"/>
          <w:sz w:val="22"/>
          <w:szCs w:val="22"/>
        </w:rPr>
      </w:pPr>
      <w:r>
        <w:rPr>
          <w:rFonts w:ascii="Arial" w:hAnsi="Arial" w:cs="Arial"/>
          <w:sz w:val="22"/>
          <w:szCs w:val="22"/>
        </w:rPr>
        <w:t>Voltage Schedule for Generation – The interconnecting generator shall maintain the following voltage schedule, however the operating limits of the generator shall not be exceeded in an effort to follow the voltage schedule.</w:t>
      </w:r>
    </w:p>
    <w:p w:rsidR="00C8465F" w:rsidRPr="00DD0ED8" w:rsidRDefault="00C8465F" w:rsidP="00C8465F">
      <w:pPr>
        <w:pStyle w:val="Default"/>
        <w:numPr>
          <w:ilvl w:val="2"/>
          <w:numId w:val="3"/>
        </w:numPr>
        <w:spacing w:after="184"/>
        <w:ind w:left="1620" w:hanging="630"/>
        <w:rPr>
          <w:rFonts w:ascii="Arial" w:hAnsi="Arial" w:cs="Arial"/>
          <w:sz w:val="22"/>
          <w:szCs w:val="22"/>
        </w:rPr>
      </w:pPr>
      <w:r w:rsidRPr="00DD0ED8">
        <w:rPr>
          <w:rFonts w:ascii="Arial" w:hAnsi="Arial" w:cs="Arial"/>
          <w:sz w:val="22"/>
          <w:szCs w:val="22"/>
        </w:rPr>
        <w:t xml:space="preserve">138kV interconnecting bus voltage </w:t>
      </w:r>
      <w:r>
        <w:rPr>
          <w:rFonts w:ascii="Arial" w:hAnsi="Arial" w:cs="Arial"/>
          <w:sz w:val="22"/>
          <w:szCs w:val="22"/>
        </w:rPr>
        <w:t>– 144kV</w:t>
      </w:r>
    </w:p>
    <w:p w:rsidR="00C8465F" w:rsidRPr="00DD0ED8" w:rsidRDefault="00C8465F" w:rsidP="00C8465F">
      <w:pPr>
        <w:pStyle w:val="Default"/>
        <w:numPr>
          <w:ilvl w:val="2"/>
          <w:numId w:val="3"/>
        </w:numPr>
        <w:spacing w:after="184"/>
        <w:ind w:left="1620" w:hanging="630"/>
        <w:rPr>
          <w:rFonts w:ascii="Arial" w:hAnsi="Arial" w:cs="Arial"/>
          <w:sz w:val="22"/>
          <w:szCs w:val="22"/>
        </w:rPr>
      </w:pPr>
      <w:r w:rsidRPr="00DD0ED8">
        <w:rPr>
          <w:rFonts w:ascii="Arial" w:hAnsi="Arial" w:cs="Arial"/>
          <w:sz w:val="22"/>
          <w:szCs w:val="22"/>
        </w:rPr>
        <w:t xml:space="preserve">230kV interconnecting bus voltage </w:t>
      </w:r>
      <w:r>
        <w:rPr>
          <w:rFonts w:ascii="Arial" w:hAnsi="Arial" w:cs="Arial"/>
          <w:sz w:val="22"/>
          <w:szCs w:val="22"/>
        </w:rPr>
        <w:t>– 240kV</w:t>
      </w:r>
    </w:p>
    <w:p w:rsidR="00C8465F" w:rsidRDefault="00C8465F" w:rsidP="00C8465F">
      <w:pPr>
        <w:pStyle w:val="Default"/>
        <w:numPr>
          <w:ilvl w:val="2"/>
          <w:numId w:val="3"/>
        </w:numPr>
        <w:spacing w:after="184"/>
        <w:ind w:left="1620" w:hanging="630"/>
        <w:rPr>
          <w:rFonts w:ascii="Arial" w:hAnsi="Arial" w:cs="Arial"/>
          <w:sz w:val="22"/>
          <w:szCs w:val="22"/>
        </w:rPr>
      </w:pPr>
      <w:r w:rsidRPr="00DD0ED8">
        <w:rPr>
          <w:rFonts w:ascii="Arial" w:hAnsi="Arial" w:cs="Arial"/>
          <w:sz w:val="22"/>
          <w:szCs w:val="22"/>
        </w:rPr>
        <w:t xml:space="preserve">345kV interconnecting bus voltage </w:t>
      </w:r>
      <w:r>
        <w:rPr>
          <w:rFonts w:ascii="Arial" w:hAnsi="Arial" w:cs="Arial"/>
          <w:sz w:val="22"/>
          <w:szCs w:val="22"/>
        </w:rPr>
        <w:t>–</w:t>
      </w:r>
      <w:r w:rsidRPr="00DD0ED8">
        <w:rPr>
          <w:rFonts w:ascii="Arial" w:hAnsi="Arial" w:cs="Arial"/>
          <w:sz w:val="22"/>
          <w:szCs w:val="22"/>
        </w:rPr>
        <w:t xml:space="preserve"> </w:t>
      </w:r>
      <w:r>
        <w:rPr>
          <w:rFonts w:ascii="Arial" w:hAnsi="Arial" w:cs="Arial"/>
          <w:sz w:val="22"/>
          <w:szCs w:val="22"/>
        </w:rPr>
        <w:t>352kV</w:t>
      </w:r>
    </w:p>
    <w:p w:rsidR="00655E3C" w:rsidRDefault="00655E3C" w:rsidP="00C8465F">
      <w:pPr>
        <w:pStyle w:val="Default"/>
        <w:numPr>
          <w:ilvl w:val="2"/>
          <w:numId w:val="3"/>
        </w:numPr>
        <w:spacing w:after="184"/>
        <w:ind w:left="1620" w:hanging="630"/>
        <w:rPr>
          <w:rFonts w:ascii="Arial" w:hAnsi="Arial" w:cs="Arial"/>
          <w:sz w:val="22"/>
          <w:szCs w:val="22"/>
        </w:rPr>
      </w:pPr>
      <w:r>
        <w:rPr>
          <w:rFonts w:ascii="Arial" w:hAnsi="Arial" w:cs="Arial"/>
          <w:sz w:val="22"/>
          <w:szCs w:val="22"/>
        </w:rPr>
        <w:t>69KV interconnection bus voltage – 72 KV</w:t>
      </w:r>
    </w:p>
    <w:p w:rsidR="00655E3C" w:rsidRDefault="00655E3C" w:rsidP="00C8465F">
      <w:pPr>
        <w:pStyle w:val="Default"/>
        <w:numPr>
          <w:ilvl w:val="2"/>
          <w:numId w:val="3"/>
        </w:numPr>
        <w:spacing w:after="184"/>
        <w:ind w:left="1620" w:hanging="630"/>
        <w:rPr>
          <w:rFonts w:ascii="Arial" w:hAnsi="Arial" w:cs="Arial"/>
          <w:sz w:val="22"/>
          <w:szCs w:val="22"/>
        </w:rPr>
      </w:pPr>
      <w:r>
        <w:rPr>
          <w:rFonts w:ascii="Arial" w:hAnsi="Arial" w:cs="Arial"/>
          <w:sz w:val="22"/>
          <w:szCs w:val="22"/>
        </w:rPr>
        <w:t>34.5 KV – 3</w:t>
      </w:r>
      <w:r w:rsidR="0038461B">
        <w:rPr>
          <w:rFonts w:ascii="Arial" w:hAnsi="Arial" w:cs="Arial"/>
          <w:sz w:val="22"/>
          <w:szCs w:val="22"/>
        </w:rPr>
        <w:t>6</w:t>
      </w:r>
      <w:r>
        <w:rPr>
          <w:rFonts w:ascii="Arial" w:hAnsi="Arial" w:cs="Arial"/>
          <w:sz w:val="22"/>
          <w:szCs w:val="22"/>
        </w:rPr>
        <w:t xml:space="preserve"> KV</w:t>
      </w:r>
    </w:p>
    <w:p w:rsidR="00C8465F" w:rsidRDefault="00C8465F" w:rsidP="00C8465F">
      <w:pPr>
        <w:pStyle w:val="Default"/>
        <w:numPr>
          <w:ilvl w:val="1"/>
          <w:numId w:val="3"/>
        </w:numPr>
        <w:spacing w:after="184" w:line="256" w:lineRule="atLeast"/>
        <w:ind w:left="990" w:hanging="630"/>
        <w:rPr>
          <w:rFonts w:ascii="Arial" w:hAnsi="Arial" w:cs="Arial"/>
          <w:sz w:val="22"/>
          <w:szCs w:val="22"/>
        </w:rPr>
      </w:pPr>
      <w:r w:rsidRPr="00C8465F">
        <w:rPr>
          <w:rFonts w:ascii="Arial" w:hAnsi="Arial" w:cs="Arial"/>
          <w:sz w:val="22"/>
          <w:szCs w:val="22"/>
        </w:rPr>
        <w:t>Voltage for Loads - It is the responsibility of the interconnecting facility owner</w:t>
      </w:r>
      <w:r w:rsidRPr="00C8465F">
        <w:rPr>
          <w:rFonts w:ascii="Arial" w:hAnsi="Arial" w:cs="Arial"/>
          <w:b/>
          <w:bCs/>
          <w:sz w:val="22"/>
          <w:szCs w:val="22"/>
        </w:rPr>
        <w:t xml:space="preserve"> </w:t>
      </w:r>
      <w:r w:rsidRPr="00C8465F">
        <w:rPr>
          <w:rFonts w:ascii="Arial" w:hAnsi="Arial" w:cs="Arial"/>
          <w:bCs/>
          <w:sz w:val="22"/>
          <w:szCs w:val="22"/>
        </w:rPr>
        <w:t>to incorporate</w:t>
      </w:r>
      <w:r w:rsidRPr="00C8465F">
        <w:rPr>
          <w:rFonts w:ascii="Arial" w:hAnsi="Arial" w:cs="Arial"/>
          <w:sz w:val="22"/>
          <w:szCs w:val="22"/>
        </w:rPr>
        <w:t xml:space="preserve"> appropriate voltage regulation equipment in their facility if the interconnecting facility’s</w:t>
      </w:r>
      <w:r w:rsidRPr="00C8465F">
        <w:rPr>
          <w:rFonts w:ascii="Arial" w:hAnsi="Arial" w:cs="Arial"/>
          <w:b/>
          <w:bCs/>
          <w:sz w:val="22"/>
          <w:szCs w:val="22"/>
        </w:rPr>
        <w:t xml:space="preserve"> </w:t>
      </w:r>
      <w:r w:rsidRPr="00C8465F">
        <w:rPr>
          <w:rFonts w:ascii="Arial" w:hAnsi="Arial" w:cs="Arial"/>
          <w:sz w:val="22"/>
          <w:szCs w:val="22"/>
        </w:rPr>
        <w:t xml:space="preserve">supply voltage requirements are more restrictive than </w:t>
      </w:r>
      <w:r w:rsidR="005F4417">
        <w:rPr>
          <w:rFonts w:ascii="Arial" w:hAnsi="Arial" w:cs="Arial"/>
          <w:sz w:val="22"/>
          <w:szCs w:val="22"/>
        </w:rPr>
        <w:t>a range from</w:t>
      </w:r>
      <w:r w:rsidRPr="00C8465F">
        <w:rPr>
          <w:rFonts w:ascii="Arial" w:hAnsi="Arial" w:cs="Arial"/>
          <w:sz w:val="22"/>
          <w:szCs w:val="22"/>
        </w:rPr>
        <w:t xml:space="preserve"> 92% to 105% </w:t>
      </w:r>
      <w:r w:rsidR="005F4417">
        <w:rPr>
          <w:rFonts w:ascii="Arial" w:hAnsi="Arial" w:cs="Arial"/>
          <w:sz w:val="22"/>
          <w:szCs w:val="22"/>
        </w:rPr>
        <w:t>of nominal voltage</w:t>
      </w:r>
      <w:r>
        <w:rPr>
          <w:rFonts w:ascii="Arial" w:hAnsi="Arial" w:cs="Arial"/>
          <w:sz w:val="22"/>
          <w:szCs w:val="22"/>
        </w:rPr>
        <w:t>.</w:t>
      </w:r>
    </w:p>
    <w:p w:rsidR="00C8465F" w:rsidRPr="00C8465F" w:rsidRDefault="00C8465F" w:rsidP="00C8465F">
      <w:pPr>
        <w:pStyle w:val="Default"/>
        <w:numPr>
          <w:ilvl w:val="1"/>
          <w:numId w:val="3"/>
        </w:numPr>
        <w:spacing w:after="184" w:line="256" w:lineRule="atLeast"/>
        <w:ind w:left="990" w:hanging="630"/>
        <w:rPr>
          <w:rFonts w:ascii="Arial" w:hAnsi="Arial" w:cs="Arial"/>
          <w:sz w:val="22"/>
          <w:szCs w:val="22"/>
        </w:rPr>
      </w:pPr>
      <w:r>
        <w:rPr>
          <w:rFonts w:ascii="Arial" w:hAnsi="Arial" w:cs="Arial"/>
          <w:sz w:val="22"/>
          <w:szCs w:val="22"/>
        </w:rPr>
        <w:t xml:space="preserve">Reactive </w:t>
      </w:r>
      <w:r w:rsidRPr="00C8465F">
        <w:rPr>
          <w:rFonts w:ascii="Arial" w:hAnsi="Arial" w:cs="Arial"/>
          <w:sz w:val="22"/>
          <w:szCs w:val="22"/>
        </w:rPr>
        <w:t>Power</w:t>
      </w:r>
      <w:r w:rsidR="0003192A">
        <w:rPr>
          <w:rFonts w:ascii="Arial" w:hAnsi="Arial" w:cs="Arial"/>
          <w:sz w:val="22"/>
          <w:szCs w:val="22"/>
        </w:rPr>
        <w:t>/Power Factor</w:t>
      </w:r>
      <w:r>
        <w:rPr>
          <w:rFonts w:ascii="Arial" w:hAnsi="Arial" w:cs="Arial"/>
          <w:sz w:val="22"/>
          <w:szCs w:val="22"/>
        </w:rPr>
        <w:t xml:space="preserve"> for Generator</w:t>
      </w:r>
      <w:r w:rsidRPr="00C8465F">
        <w:rPr>
          <w:rFonts w:ascii="Arial" w:hAnsi="Arial" w:cs="Arial"/>
          <w:sz w:val="22"/>
          <w:szCs w:val="22"/>
        </w:rPr>
        <w:t xml:space="preserve"> - The interconnected generator shall be designed and operate to maintain a composite power delivery at the continuous rated power output at a power factor between 0.95 lagging and 0.95 leading. </w:t>
      </w:r>
    </w:p>
    <w:p w:rsidR="002C77F6" w:rsidRDefault="00C8465F" w:rsidP="002C77F6">
      <w:pPr>
        <w:pStyle w:val="CM20"/>
        <w:numPr>
          <w:ilvl w:val="1"/>
          <w:numId w:val="3"/>
        </w:numPr>
        <w:spacing w:after="250" w:line="256" w:lineRule="atLeast"/>
        <w:ind w:left="990" w:hanging="630"/>
      </w:pPr>
      <w:r w:rsidRPr="002E3A89">
        <w:rPr>
          <w:rFonts w:ascii="Arial" w:hAnsi="Arial" w:cs="Arial"/>
          <w:sz w:val="22"/>
          <w:szCs w:val="22"/>
        </w:rPr>
        <w:t>Reactive Power</w:t>
      </w:r>
      <w:r w:rsidR="00280025">
        <w:rPr>
          <w:rFonts w:ascii="Arial" w:hAnsi="Arial" w:cs="Arial"/>
          <w:sz w:val="22"/>
          <w:szCs w:val="22"/>
        </w:rPr>
        <w:t>/Power Factor</w:t>
      </w:r>
      <w:r w:rsidRPr="002E3A89">
        <w:rPr>
          <w:rFonts w:ascii="Arial" w:hAnsi="Arial" w:cs="Arial"/>
          <w:sz w:val="22"/>
          <w:szCs w:val="22"/>
        </w:rPr>
        <w:t xml:space="preserve"> for Load</w:t>
      </w:r>
      <w:r w:rsidR="002C77F6" w:rsidRPr="002E3A89">
        <w:rPr>
          <w:rFonts w:ascii="Arial" w:hAnsi="Arial" w:cs="Arial"/>
          <w:sz w:val="22"/>
          <w:szCs w:val="22"/>
        </w:rPr>
        <w:t xml:space="preserve"> - The interconnected facility shall be responsible for providing their own reactive power needs in order to maintain a power factor between 0.95 lagging and 0.95 leading. All reactive resources </w:t>
      </w:r>
      <w:r w:rsidR="005F2B33">
        <w:rPr>
          <w:rFonts w:ascii="Arial" w:hAnsi="Arial" w:cs="Arial"/>
          <w:sz w:val="22"/>
          <w:szCs w:val="22"/>
        </w:rPr>
        <w:t>shall</w:t>
      </w:r>
      <w:r w:rsidR="002C77F6" w:rsidRPr="002E3A89">
        <w:rPr>
          <w:rFonts w:ascii="Arial" w:hAnsi="Arial" w:cs="Arial"/>
          <w:sz w:val="22"/>
          <w:szCs w:val="22"/>
        </w:rPr>
        <w:t xml:space="preserve"> be capable of operating within the voltage limits stated in the current </w:t>
      </w:r>
      <w:r w:rsidR="002C77F6" w:rsidRPr="002E3A89">
        <w:rPr>
          <w:rFonts w:ascii="Arial" w:hAnsi="Arial" w:cs="Arial"/>
          <w:color w:val="000000"/>
          <w:sz w:val="22"/>
          <w:szCs w:val="22"/>
        </w:rPr>
        <w:t>NERC Standards and SPP Criteria</w:t>
      </w:r>
      <w:r w:rsidR="002C77F6" w:rsidRPr="002E3A89">
        <w:rPr>
          <w:rFonts w:ascii="Arial" w:hAnsi="Arial" w:cs="Arial"/>
          <w:sz w:val="22"/>
          <w:szCs w:val="22"/>
        </w:rPr>
        <w:t xml:space="preserve"> for normal and emergency conditions.  Switched reactive resources </w:t>
      </w:r>
      <w:r w:rsidR="005F2B33">
        <w:rPr>
          <w:rFonts w:ascii="Arial" w:hAnsi="Arial" w:cs="Arial"/>
          <w:sz w:val="22"/>
          <w:szCs w:val="22"/>
        </w:rPr>
        <w:t>shall</w:t>
      </w:r>
      <w:r w:rsidR="002C77F6" w:rsidRPr="002E3A89">
        <w:rPr>
          <w:rFonts w:ascii="Arial" w:hAnsi="Arial" w:cs="Arial"/>
          <w:sz w:val="22"/>
          <w:szCs w:val="22"/>
        </w:rPr>
        <w:t xml:space="preserve"> be </w:t>
      </w:r>
      <w:r w:rsidR="002C77F6" w:rsidRPr="002E3A89">
        <w:rPr>
          <w:rFonts w:ascii="Arial" w:hAnsi="Arial" w:cs="Arial"/>
          <w:sz w:val="22"/>
          <w:szCs w:val="22"/>
        </w:rPr>
        <w:lastRenderedPageBreak/>
        <w:t xml:space="preserve">designed to not cause voltage transients on the system. </w:t>
      </w:r>
    </w:p>
    <w:p w:rsidR="00C8465F" w:rsidRPr="002C77F6" w:rsidRDefault="00C8465F" w:rsidP="002C77F6">
      <w:pPr>
        <w:pStyle w:val="Default"/>
      </w:pPr>
    </w:p>
    <w:p w:rsidR="002C77F6" w:rsidRPr="002C77F6" w:rsidRDefault="002C77F6" w:rsidP="002C77F6">
      <w:pPr>
        <w:pStyle w:val="Default"/>
        <w:numPr>
          <w:ilvl w:val="0"/>
          <w:numId w:val="3"/>
        </w:numPr>
        <w:rPr>
          <w:rFonts w:ascii="Arial" w:hAnsi="Arial" w:cs="Arial"/>
          <w:sz w:val="22"/>
          <w:szCs w:val="22"/>
        </w:rPr>
      </w:pPr>
      <w:r>
        <w:rPr>
          <w:rFonts w:ascii="Arial" w:hAnsi="Arial" w:cs="Arial"/>
          <w:b/>
          <w:sz w:val="22"/>
          <w:szCs w:val="22"/>
        </w:rPr>
        <w:t>POWER QUALITY IMPACTS</w:t>
      </w:r>
    </w:p>
    <w:p w:rsidR="002C77F6" w:rsidRPr="002C77F6" w:rsidRDefault="002C77F6" w:rsidP="002C77F6">
      <w:pPr>
        <w:pStyle w:val="Default"/>
        <w:ind w:left="360"/>
        <w:rPr>
          <w:rFonts w:ascii="Arial" w:hAnsi="Arial" w:cs="Arial"/>
          <w:sz w:val="22"/>
          <w:szCs w:val="22"/>
        </w:rPr>
      </w:pPr>
    </w:p>
    <w:p w:rsidR="00AE6DE5" w:rsidRDefault="00AE6DE5" w:rsidP="00AE6DE5">
      <w:pPr>
        <w:pStyle w:val="Default"/>
        <w:numPr>
          <w:ilvl w:val="1"/>
          <w:numId w:val="3"/>
        </w:numPr>
        <w:spacing w:after="184"/>
        <w:ind w:left="990" w:hanging="630"/>
        <w:rPr>
          <w:rFonts w:ascii="Arial" w:hAnsi="Arial" w:cs="Arial"/>
          <w:sz w:val="22"/>
          <w:szCs w:val="22"/>
        </w:rPr>
      </w:pPr>
      <w:r w:rsidRPr="003D4414">
        <w:rPr>
          <w:rFonts w:ascii="Arial" w:hAnsi="Arial" w:cs="Arial"/>
          <w:sz w:val="22"/>
          <w:szCs w:val="22"/>
        </w:rPr>
        <w:t xml:space="preserve">Power Quality - Adequate design precautions </w:t>
      </w:r>
      <w:r w:rsidR="005F2B33">
        <w:rPr>
          <w:rFonts w:ascii="Arial" w:hAnsi="Arial" w:cs="Arial"/>
          <w:sz w:val="22"/>
          <w:szCs w:val="22"/>
        </w:rPr>
        <w:t>shall</w:t>
      </w:r>
      <w:r w:rsidRPr="003D4414">
        <w:rPr>
          <w:rFonts w:ascii="Arial" w:hAnsi="Arial" w:cs="Arial"/>
          <w:sz w:val="22"/>
          <w:szCs w:val="22"/>
        </w:rPr>
        <w:t xml:space="preserve"> be taken by the interconnected facility owner to prevent excessive and deleterious harmonic voltages and/or currents from occurring on the Cleco system.  The interconnected facility </w:t>
      </w:r>
      <w:r w:rsidR="005F2B33">
        <w:rPr>
          <w:rFonts w:ascii="Arial" w:hAnsi="Arial" w:cs="Arial"/>
          <w:sz w:val="22"/>
          <w:szCs w:val="22"/>
        </w:rPr>
        <w:t>shall</w:t>
      </w:r>
      <w:r w:rsidRPr="003D4414">
        <w:rPr>
          <w:rFonts w:ascii="Arial" w:hAnsi="Arial" w:cs="Arial"/>
          <w:sz w:val="22"/>
          <w:szCs w:val="22"/>
        </w:rPr>
        <w:t xml:space="preserve"> be designed to operate with normal harmonic voltage and currents that originate from Cleco.  Voltage and current harmonic levels need to be below the stated values in the current IEEE Standard 519 document.  Excessive harmonics originating from within the interconnected facility will be the responsibility of the interconnected facility owner to</w:t>
      </w:r>
      <w:r>
        <w:rPr>
          <w:rFonts w:ascii="Arial" w:hAnsi="Arial" w:cs="Arial"/>
          <w:sz w:val="22"/>
          <w:szCs w:val="22"/>
        </w:rPr>
        <w:t xml:space="preserve"> correct at their own expense. </w:t>
      </w:r>
    </w:p>
    <w:p w:rsidR="002635FA" w:rsidRDefault="00AE6DE5" w:rsidP="002635FA">
      <w:pPr>
        <w:pStyle w:val="Default"/>
        <w:numPr>
          <w:ilvl w:val="1"/>
          <w:numId w:val="3"/>
        </w:numPr>
        <w:spacing w:after="184"/>
        <w:ind w:left="990" w:hanging="630"/>
        <w:rPr>
          <w:rFonts w:ascii="Arial" w:hAnsi="Arial" w:cs="Arial"/>
          <w:sz w:val="22"/>
          <w:szCs w:val="22"/>
        </w:rPr>
      </w:pPr>
      <w:r w:rsidRPr="002E3A89">
        <w:rPr>
          <w:rFonts w:ascii="Arial" w:hAnsi="Arial" w:cs="Arial"/>
          <w:sz w:val="22"/>
          <w:szCs w:val="22"/>
        </w:rPr>
        <w:t xml:space="preserve">Voltage Flicker - Voltage surges or flicker caused by the operation, synchronization, or isolation of the interconnected facility shall be within the standards set forth in the International </w:t>
      </w:r>
      <w:proofErr w:type="spellStart"/>
      <w:r w:rsidRPr="002E3A89">
        <w:rPr>
          <w:rFonts w:ascii="Arial" w:hAnsi="Arial" w:cs="Arial"/>
          <w:sz w:val="22"/>
          <w:szCs w:val="22"/>
        </w:rPr>
        <w:t>Electrotechnical</w:t>
      </w:r>
      <w:proofErr w:type="spellEnd"/>
      <w:r w:rsidRPr="002E3A89">
        <w:rPr>
          <w:rFonts w:ascii="Arial" w:hAnsi="Arial" w:cs="Arial"/>
          <w:sz w:val="22"/>
          <w:szCs w:val="22"/>
        </w:rPr>
        <w:t xml:space="preserve"> Commission (IEC) voltage flicker curves.  The interconnected facility shall provide suitable equipment to limit voltage flicker to below the "Border Line of Irritation" curve on the IEC voltage flicker chart at the point of interconnection. </w:t>
      </w:r>
    </w:p>
    <w:p w:rsidR="00B60084" w:rsidRPr="00B60084" w:rsidRDefault="00B60084" w:rsidP="002635FA">
      <w:pPr>
        <w:pStyle w:val="ListParagraph"/>
        <w:numPr>
          <w:ilvl w:val="1"/>
          <w:numId w:val="3"/>
        </w:numPr>
        <w:autoSpaceDE w:val="0"/>
        <w:autoSpaceDN w:val="0"/>
        <w:adjustRightInd w:val="0"/>
        <w:spacing w:after="184" w:line="240" w:lineRule="auto"/>
        <w:ind w:left="990" w:hanging="630"/>
        <w:rPr>
          <w:rFonts w:ascii="Arial" w:hAnsi="Arial" w:cs="Arial"/>
        </w:rPr>
      </w:pPr>
      <w:r w:rsidRPr="00B60084">
        <w:rPr>
          <w:rFonts w:ascii="Arial" w:hAnsi="Arial" w:cs="Arial"/>
        </w:rPr>
        <w:t xml:space="preserve">Phase Unbalance – unbalanced phase voltages and currents can affect coordination of protective relaying, create higher flows of current in neutral conductors, and cause thermal overloading of transformers and motors. The measurement of voltage unbalance, Negative Sequence Unbalance Factor (NSUF) is the ratio of the negative sequence voltage divided by the positive sequence voltage, expressed as a percentage. The NSUF limits listed herein applies to normal system operations. For connections at 230 kV and above, the voltage unbalance </w:t>
      </w:r>
      <w:r w:rsidR="00660348">
        <w:rPr>
          <w:rFonts w:ascii="Arial" w:hAnsi="Arial" w:cs="Arial"/>
        </w:rPr>
        <w:t>shall</w:t>
      </w:r>
      <w:r w:rsidRPr="00B60084">
        <w:rPr>
          <w:rFonts w:ascii="Arial" w:hAnsi="Arial" w:cs="Arial"/>
        </w:rPr>
        <w:t xml:space="preserve"> not exceed 1%. For connections below 230 kV, the contribution at the interconnection point </w:t>
      </w:r>
      <w:r w:rsidR="00660348">
        <w:rPr>
          <w:rFonts w:ascii="Arial" w:hAnsi="Arial" w:cs="Arial"/>
        </w:rPr>
        <w:t>shall</w:t>
      </w:r>
      <w:r w:rsidRPr="00B60084">
        <w:rPr>
          <w:rFonts w:ascii="Arial" w:hAnsi="Arial" w:cs="Arial"/>
        </w:rPr>
        <w:t xml:space="preserve"> not be allowed to cause a voltage unbalance greater than 1.3%. System problems such as a blown transformer fuse or open conductor on a transmission system can result in extended periods of phase unbalance. It is the interconnecting facility owner’s responsibility to protect all of its connected equipment from damage that could result from such an unbalanced condition.</w:t>
      </w:r>
    </w:p>
    <w:p w:rsidR="002635FA" w:rsidRDefault="002635FA" w:rsidP="002635FA">
      <w:pPr>
        <w:pStyle w:val="Default"/>
        <w:ind w:left="990"/>
        <w:rPr>
          <w:rFonts w:ascii="Arial" w:hAnsi="Arial" w:cs="Arial"/>
          <w:sz w:val="22"/>
          <w:szCs w:val="22"/>
        </w:rPr>
      </w:pPr>
    </w:p>
    <w:p w:rsidR="002635FA" w:rsidRDefault="002635FA" w:rsidP="002635FA">
      <w:pPr>
        <w:pStyle w:val="Default"/>
        <w:numPr>
          <w:ilvl w:val="0"/>
          <w:numId w:val="3"/>
        </w:numPr>
        <w:rPr>
          <w:rFonts w:ascii="Arial" w:hAnsi="Arial" w:cs="Arial"/>
          <w:sz w:val="22"/>
          <w:szCs w:val="22"/>
        </w:rPr>
      </w:pPr>
      <w:r w:rsidRPr="00AB6A1F">
        <w:rPr>
          <w:rFonts w:ascii="Arial" w:hAnsi="Arial" w:cs="Arial"/>
          <w:b/>
          <w:sz w:val="22"/>
          <w:szCs w:val="22"/>
        </w:rPr>
        <w:t xml:space="preserve">EQUIPMENT RATINGS </w:t>
      </w:r>
    </w:p>
    <w:p w:rsidR="002635FA" w:rsidRPr="00AB6A1F" w:rsidRDefault="002635FA" w:rsidP="002635FA">
      <w:pPr>
        <w:pStyle w:val="Default"/>
        <w:ind w:left="360"/>
        <w:rPr>
          <w:rFonts w:ascii="Arial" w:hAnsi="Arial" w:cs="Arial"/>
          <w:sz w:val="22"/>
          <w:szCs w:val="22"/>
        </w:rPr>
      </w:pPr>
    </w:p>
    <w:p w:rsidR="002635FA" w:rsidRDefault="002635FA" w:rsidP="002635FA">
      <w:pPr>
        <w:pStyle w:val="Default"/>
        <w:numPr>
          <w:ilvl w:val="1"/>
          <w:numId w:val="3"/>
        </w:numPr>
        <w:spacing w:after="184"/>
        <w:ind w:left="990" w:hanging="630"/>
        <w:rPr>
          <w:rFonts w:ascii="Arial" w:hAnsi="Arial" w:cs="Arial"/>
          <w:sz w:val="22"/>
          <w:szCs w:val="22"/>
        </w:rPr>
      </w:pPr>
      <w:r>
        <w:rPr>
          <w:rFonts w:ascii="Arial" w:hAnsi="Arial" w:cs="Arial"/>
          <w:sz w:val="22"/>
          <w:szCs w:val="22"/>
        </w:rPr>
        <w:t xml:space="preserve">Equipment ratings shall be suitable for the ambient temperature range of -40° C to 50°C. Equipment ratings </w:t>
      </w:r>
      <w:r w:rsidR="00F30B87">
        <w:rPr>
          <w:rFonts w:ascii="Arial" w:hAnsi="Arial" w:cs="Arial"/>
          <w:sz w:val="22"/>
          <w:szCs w:val="22"/>
        </w:rPr>
        <w:t xml:space="preserve">shall </w:t>
      </w:r>
      <w:r>
        <w:rPr>
          <w:rFonts w:ascii="Arial" w:hAnsi="Arial" w:cs="Arial"/>
          <w:sz w:val="22"/>
          <w:szCs w:val="22"/>
        </w:rPr>
        <w:t xml:space="preserve">be sized for load and system expansion for the 20 year time frame. Equipment ratings shall comply with the latest ANSI, IEEE, NEMA, and NERC requirements and </w:t>
      </w:r>
      <w:r w:rsidR="005F2B33">
        <w:rPr>
          <w:rFonts w:ascii="Arial" w:hAnsi="Arial" w:cs="Arial"/>
          <w:sz w:val="22"/>
          <w:szCs w:val="22"/>
        </w:rPr>
        <w:t>shall</w:t>
      </w:r>
      <w:r>
        <w:rPr>
          <w:rFonts w:ascii="Arial" w:hAnsi="Arial" w:cs="Arial"/>
          <w:sz w:val="22"/>
          <w:szCs w:val="22"/>
        </w:rPr>
        <w:t xml:space="preserve"> be in accordance with the Cleco methodology for determining facility ratings. </w:t>
      </w:r>
    </w:p>
    <w:p w:rsidR="002635FA" w:rsidRDefault="002635FA" w:rsidP="002635FA">
      <w:pPr>
        <w:pStyle w:val="Heading2"/>
        <w:widowControl w:val="0"/>
        <w:numPr>
          <w:ilvl w:val="1"/>
          <w:numId w:val="3"/>
        </w:numPr>
        <w:ind w:left="990" w:hanging="630"/>
        <w:jc w:val="left"/>
        <w:rPr>
          <w:rFonts w:ascii="Arial" w:hAnsi="Arial" w:cs="Arial"/>
          <w:sz w:val="22"/>
          <w:szCs w:val="22"/>
        </w:rPr>
      </w:pPr>
      <w:r w:rsidRPr="0082144F">
        <w:rPr>
          <w:rFonts w:ascii="Arial" w:hAnsi="Arial" w:cs="Arial"/>
          <w:sz w:val="22"/>
          <w:szCs w:val="22"/>
        </w:rPr>
        <w:t xml:space="preserve">Cleco will provide all large power transformers </w:t>
      </w:r>
      <w:r>
        <w:rPr>
          <w:rFonts w:ascii="Arial" w:hAnsi="Arial" w:cs="Arial"/>
          <w:sz w:val="22"/>
          <w:szCs w:val="22"/>
        </w:rPr>
        <w:t xml:space="preserve">with a high side voltage greater </w:t>
      </w:r>
      <w:r w:rsidR="00CD10A2">
        <w:rPr>
          <w:rFonts w:ascii="Arial" w:hAnsi="Arial" w:cs="Arial"/>
          <w:sz w:val="22"/>
          <w:szCs w:val="22"/>
        </w:rPr>
        <w:t xml:space="preserve">than </w:t>
      </w:r>
      <w:r w:rsidR="003676AD">
        <w:rPr>
          <w:rFonts w:ascii="Arial" w:hAnsi="Arial" w:cs="Arial"/>
          <w:sz w:val="22"/>
          <w:szCs w:val="22"/>
        </w:rPr>
        <w:t>100</w:t>
      </w:r>
      <w:r>
        <w:rPr>
          <w:rFonts w:ascii="Arial" w:hAnsi="Arial" w:cs="Arial"/>
          <w:sz w:val="22"/>
          <w:szCs w:val="22"/>
        </w:rPr>
        <w:t>kV</w:t>
      </w:r>
      <w:r w:rsidRPr="0082144F">
        <w:rPr>
          <w:rFonts w:ascii="Arial" w:hAnsi="Arial" w:cs="Arial"/>
          <w:sz w:val="22"/>
          <w:szCs w:val="22"/>
        </w:rPr>
        <w:t xml:space="preserve">.  </w:t>
      </w:r>
      <w:r w:rsidR="003676AD">
        <w:rPr>
          <w:rFonts w:ascii="Arial" w:hAnsi="Arial" w:cs="Arial"/>
          <w:sz w:val="22"/>
          <w:szCs w:val="22"/>
        </w:rPr>
        <w:t>Interconnecting party</w:t>
      </w:r>
      <w:r w:rsidR="003676AD" w:rsidRPr="0082144F">
        <w:rPr>
          <w:rFonts w:ascii="Arial" w:hAnsi="Arial" w:cs="Arial"/>
          <w:sz w:val="22"/>
          <w:szCs w:val="22"/>
        </w:rPr>
        <w:t xml:space="preserve"> </w:t>
      </w:r>
      <w:r w:rsidRPr="0082144F">
        <w:rPr>
          <w:rFonts w:ascii="Arial" w:hAnsi="Arial" w:cs="Arial"/>
          <w:sz w:val="22"/>
          <w:szCs w:val="22"/>
        </w:rPr>
        <w:t>shall supply control power transformers.</w:t>
      </w:r>
    </w:p>
    <w:p w:rsidR="002635FA" w:rsidRDefault="002635FA" w:rsidP="002635FA">
      <w:pPr>
        <w:pStyle w:val="Heading2"/>
        <w:widowControl w:val="0"/>
        <w:numPr>
          <w:ilvl w:val="1"/>
          <w:numId w:val="3"/>
        </w:numPr>
        <w:ind w:left="990" w:hanging="630"/>
        <w:jc w:val="left"/>
        <w:rPr>
          <w:rFonts w:ascii="Arial" w:hAnsi="Arial" w:cs="Arial"/>
          <w:sz w:val="22"/>
          <w:szCs w:val="22"/>
        </w:rPr>
      </w:pPr>
      <w:r>
        <w:rPr>
          <w:rFonts w:ascii="Arial" w:hAnsi="Arial" w:cs="Arial"/>
          <w:sz w:val="22"/>
          <w:szCs w:val="22"/>
        </w:rPr>
        <w:t xml:space="preserve">Coupling Capacitive Voltage Transformer (CCVT) </w:t>
      </w:r>
      <w:bookmarkStart w:id="1" w:name="OLE_LINK4"/>
      <w:bookmarkStart w:id="2" w:name="OLE_LINK5"/>
      <w:r>
        <w:rPr>
          <w:rFonts w:ascii="Arial" w:hAnsi="Arial" w:cs="Arial"/>
          <w:sz w:val="22"/>
          <w:szCs w:val="22"/>
        </w:rPr>
        <w:t xml:space="preserve">minimum design criteria are listed in </w:t>
      </w:r>
      <w:r>
        <w:rPr>
          <w:rFonts w:ascii="Arial" w:hAnsi="Arial" w:cs="Arial"/>
          <w:sz w:val="22"/>
          <w:szCs w:val="22"/>
        </w:rPr>
        <w:lastRenderedPageBreak/>
        <w:t>Appendix B.</w:t>
      </w:r>
    </w:p>
    <w:bookmarkEnd w:id="1"/>
    <w:bookmarkEnd w:id="2"/>
    <w:p w:rsidR="002635FA" w:rsidRDefault="002635FA" w:rsidP="002635FA">
      <w:pPr>
        <w:pStyle w:val="Heading2"/>
        <w:widowControl w:val="0"/>
        <w:numPr>
          <w:ilvl w:val="1"/>
          <w:numId w:val="3"/>
        </w:numPr>
        <w:ind w:left="990" w:hanging="630"/>
        <w:jc w:val="left"/>
        <w:rPr>
          <w:rFonts w:ascii="Arial" w:hAnsi="Arial" w:cs="Arial"/>
          <w:sz w:val="22"/>
          <w:szCs w:val="22"/>
        </w:rPr>
      </w:pPr>
      <w:r>
        <w:rPr>
          <w:rFonts w:ascii="Arial" w:hAnsi="Arial" w:cs="Arial"/>
          <w:sz w:val="22"/>
          <w:szCs w:val="22"/>
        </w:rPr>
        <w:t>Wave trap minimum design criteria are listed in Appendix C.</w:t>
      </w:r>
    </w:p>
    <w:p w:rsidR="002635FA" w:rsidRDefault="002635FA" w:rsidP="002635FA">
      <w:pPr>
        <w:pStyle w:val="Heading2"/>
        <w:widowControl w:val="0"/>
        <w:numPr>
          <w:ilvl w:val="1"/>
          <w:numId w:val="3"/>
        </w:numPr>
        <w:ind w:left="990" w:hanging="630"/>
        <w:jc w:val="left"/>
        <w:rPr>
          <w:rFonts w:ascii="Arial" w:hAnsi="Arial" w:cs="Arial"/>
          <w:sz w:val="22"/>
          <w:szCs w:val="22"/>
        </w:rPr>
      </w:pPr>
      <w:r>
        <w:rPr>
          <w:rFonts w:ascii="Arial" w:hAnsi="Arial" w:cs="Arial"/>
          <w:sz w:val="22"/>
          <w:szCs w:val="22"/>
        </w:rPr>
        <w:t>Potential Transformer (PT) and Current Transformer (CT) minimum design criteria are listed in Appendix D.</w:t>
      </w:r>
    </w:p>
    <w:p w:rsidR="002635FA" w:rsidRDefault="002635FA" w:rsidP="002635FA">
      <w:pPr>
        <w:pStyle w:val="Heading2"/>
        <w:widowControl w:val="0"/>
        <w:numPr>
          <w:ilvl w:val="1"/>
          <w:numId w:val="3"/>
        </w:numPr>
        <w:tabs>
          <w:tab w:val="left" w:pos="1440"/>
        </w:tabs>
        <w:ind w:left="990" w:hanging="630"/>
        <w:jc w:val="left"/>
        <w:rPr>
          <w:rFonts w:ascii="Arial" w:hAnsi="Arial" w:cs="Arial"/>
          <w:sz w:val="22"/>
          <w:szCs w:val="22"/>
        </w:rPr>
      </w:pPr>
      <w:r>
        <w:rPr>
          <w:rFonts w:ascii="Arial" w:hAnsi="Arial" w:cs="Arial"/>
          <w:sz w:val="22"/>
          <w:szCs w:val="22"/>
        </w:rPr>
        <w:t>Air break disconnect switches shall be as follows:</w:t>
      </w:r>
    </w:p>
    <w:p w:rsidR="002635FA" w:rsidRDefault="002635FA" w:rsidP="002635FA">
      <w:pPr>
        <w:pStyle w:val="Heading2"/>
        <w:widowControl w:val="0"/>
        <w:numPr>
          <w:ilvl w:val="2"/>
          <w:numId w:val="3"/>
        </w:numPr>
        <w:ind w:left="1440" w:hanging="720"/>
        <w:jc w:val="left"/>
        <w:rPr>
          <w:rFonts w:ascii="Arial" w:hAnsi="Arial" w:cs="Arial"/>
          <w:sz w:val="22"/>
          <w:szCs w:val="22"/>
        </w:rPr>
      </w:pPr>
      <w:r>
        <w:rPr>
          <w:rFonts w:ascii="Arial" w:hAnsi="Arial" w:cs="Arial"/>
          <w:sz w:val="22"/>
          <w:szCs w:val="22"/>
        </w:rPr>
        <w:t xml:space="preserve">138kV system - </w:t>
      </w:r>
      <w:r w:rsidRPr="00F57E87">
        <w:rPr>
          <w:rFonts w:ascii="Arial" w:hAnsi="Arial" w:cs="Arial"/>
          <w:sz w:val="22"/>
          <w:szCs w:val="22"/>
        </w:rPr>
        <w:t>USCO AVR-13820 (vertical break), AGCH5-13820 (center side break) and AGCH-5V13820 (</w:t>
      </w:r>
      <w:proofErr w:type="spellStart"/>
      <w:r w:rsidRPr="00F57E87">
        <w:rPr>
          <w:rFonts w:ascii="Arial" w:hAnsi="Arial" w:cs="Arial"/>
          <w:sz w:val="22"/>
          <w:szCs w:val="22"/>
        </w:rPr>
        <w:t>vee</w:t>
      </w:r>
      <w:proofErr w:type="spellEnd"/>
      <w:r w:rsidRPr="00F57E87">
        <w:rPr>
          <w:rFonts w:ascii="Arial" w:hAnsi="Arial" w:cs="Arial"/>
          <w:sz w:val="22"/>
          <w:szCs w:val="22"/>
        </w:rPr>
        <w:t>)</w:t>
      </w:r>
    </w:p>
    <w:p w:rsidR="002635FA" w:rsidRDefault="002635FA" w:rsidP="002635FA">
      <w:pPr>
        <w:pStyle w:val="Heading2"/>
        <w:widowControl w:val="0"/>
        <w:numPr>
          <w:ilvl w:val="2"/>
          <w:numId w:val="3"/>
        </w:numPr>
        <w:ind w:left="1440" w:hanging="720"/>
        <w:jc w:val="left"/>
        <w:rPr>
          <w:rFonts w:ascii="Arial" w:hAnsi="Arial" w:cs="Arial"/>
          <w:sz w:val="22"/>
          <w:szCs w:val="22"/>
        </w:rPr>
      </w:pPr>
      <w:r w:rsidRPr="001F741B">
        <w:rPr>
          <w:rFonts w:ascii="Arial" w:hAnsi="Arial" w:cs="Arial"/>
          <w:sz w:val="22"/>
          <w:szCs w:val="22"/>
        </w:rPr>
        <w:t>230kV system - USCO AVR-23020-9 (vertical break), AGCH5-23020 (center side break) and AGCH-5V23020 (</w:t>
      </w:r>
      <w:proofErr w:type="spellStart"/>
      <w:r w:rsidRPr="001F741B">
        <w:rPr>
          <w:rFonts w:ascii="Arial" w:hAnsi="Arial" w:cs="Arial"/>
          <w:sz w:val="22"/>
          <w:szCs w:val="22"/>
        </w:rPr>
        <w:t>vee</w:t>
      </w:r>
      <w:proofErr w:type="spellEnd"/>
      <w:r w:rsidRPr="001F741B">
        <w:rPr>
          <w:rFonts w:ascii="Arial" w:hAnsi="Arial" w:cs="Arial"/>
          <w:sz w:val="22"/>
          <w:szCs w:val="22"/>
        </w:rPr>
        <w:t>)</w:t>
      </w:r>
    </w:p>
    <w:p w:rsidR="002635FA" w:rsidRDefault="002635FA" w:rsidP="002635FA">
      <w:pPr>
        <w:pStyle w:val="Heading2"/>
        <w:widowControl w:val="0"/>
        <w:numPr>
          <w:ilvl w:val="2"/>
          <w:numId w:val="3"/>
        </w:numPr>
        <w:ind w:left="1440" w:hanging="720"/>
        <w:jc w:val="left"/>
        <w:rPr>
          <w:rFonts w:ascii="Arial" w:hAnsi="Arial" w:cs="Arial"/>
          <w:sz w:val="22"/>
          <w:szCs w:val="22"/>
        </w:rPr>
      </w:pPr>
      <w:r w:rsidRPr="001F741B">
        <w:rPr>
          <w:rFonts w:ascii="Arial" w:hAnsi="Arial" w:cs="Arial"/>
          <w:sz w:val="22"/>
          <w:szCs w:val="22"/>
        </w:rPr>
        <w:t>Where motor operated ai</w:t>
      </w:r>
      <w:r>
        <w:rPr>
          <w:rFonts w:ascii="Arial" w:hAnsi="Arial" w:cs="Arial"/>
          <w:sz w:val="22"/>
          <w:szCs w:val="22"/>
        </w:rPr>
        <w:t xml:space="preserve">r break switches are specified </w:t>
      </w:r>
      <w:proofErr w:type="spellStart"/>
      <w:r w:rsidRPr="001F741B">
        <w:rPr>
          <w:rFonts w:ascii="Arial" w:hAnsi="Arial" w:cs="Arial"/>
          <w:sz w:val="22"/>
          <w:szCs w:val="22"/>
        </w:rPr>
        <w:t>Pascor</w:t>
      </w:r>
      <w:proofErr w:type="spellEnd"/>
      <w:r w:rsidRPr="001F741B">
        <w:rPr>
          <w:rFonts w:ascii="Arial" w:hAnsi="Arial" w:cs="Arial"/>
          <w:sz w:val="22"/>
          <w:szCs w:val="22"/>
        </w:rPr>
        <w:t xml:space="preserve"> Atlantic MO-10 motor operators </w:t>
      </w:r>
      <w:r>
        <w:rPr>
          <w:rFonts w:ascii="Arial" w:hAnsi="Arial" w:cs="Arial"/>
          <w:sz w:val="22"/>
          <w:szCs w:val="22"/>
        </w:rPr>
        <w:t>shall be installed.</w:t>
      </w:r>
    </w:p>
    <w:p w:rsidR="00C8465F" w:rsidRDefault="00C8465F" w:rsidP="00C8465F">
      <w:pPr>
        <w:pStyle w:val="Heading2"/>
        <w:widowControl w:val="0"/>
        <w:numPr>
          <w:ilvl w:val="0"/>
          <w:numId w:val="0"/>
        </w:numPr>
        <w:ind w:left="1440"/>
        <w:jc w:val="left"/>
        <w:rPr>
          <w:rFonts w:ascii="Arial" w:hAnsi="Arial" w:cs="Arial"/>
          <w:sz w:val="22"/>
          <w:szCs w:val="22"/>
        </w:rPr>
      </w:pPr>
    </w:p>
    <w:p w:rsidR="00564B64" w:rsidRPr="00564B64" w:rsidRDefault="00564B64" w:rsidP="00564B64">
      <w:pPr>
        <w:pStyle w:val="Heading2"/>
        <w:widowControl w:val="0"/>
        <w:numPr>
          <w:ilvl w:val="0"/>
          <w:numId w:val="3"/>
        </w:numPr>
        <w:jc w:val="left"/>
        <w:rPr>
          <w:rFonts w:ascii="Arial" w:hAnsi="Arial" w:cs="Arial"/>
          <w:b/>
          <w:sz w:val="22"/>
          <w:szCs w:val="22"/>
        </w:rPr>
      </w:pPr>
      <w:r w:rsidRPr="00564B64">
        <w:rPr>
          <w:rFonts w:ascii="Arial" w:hAnsi="Arial" w:cs="Arial"/>
          <w:b/>
          <w:sz w:val="22"/>
          <w:szCs w:val="22"/>
        </w:rPr>
        <w:t>SYNCHRONIZING OF FACILITIES</w:t>
      </w:r>
    </w:p>
    <w:p w:rsidR="00C8465F" w:rsidRDefault="00C8465F" w:rsidP="00C8465F">
      <w:pPr>
        <w:pStyle w:val="Default"/>
        <w:spacing w:after="184"/>
        <w:ind w:left="360"/>
        <w:rPr>
          <w:rFonts w:ascii="Arial" w:hAnsi="Arial" w:cs="Arial"/>
          <w:sz w:val="22"/>
          <w:szCs w:val="22"/>
        </w:rPr>
      </w:pPr>
      <w:r>
        <w:rPr>
          <w:rFonts w:ascii="Arial" w:hAnsi="Arial" w:cs="Arial"/>
          <w:sz w:val="22"/>
          <w:szCs w:val="22"/>
        </w:rPr>
        <w:t xml:space="preserve">Synchronization of an interconnected generator shall be accomplished by providing suitable equipment to measure both the phase angle across the breaker and the voltage on each side of the breaker. </w:t>
      </w:r>
      <w:r w:rsidR="003676AD">
        <w:rPr>
          <w:rFonts w:ascii="Arial" w:hAnsi="Arial" w:cs="Arial"/>
          <w:sz w:val="22"/>
          <w:szCs w:val="22"/>
        </w:rPr>
        <w:t>T</w:t>
      </w:r>
      <w:r>
        <w:rPr>
          <w:rFonts w:ascii="Arial" w:hAnsi="Arial" w:cs="Arial"/>
          <w:sz w:val="22"/>
          <w:szCs w:val="22"/>
        </w:rPr>
        <w:t xml:space="preserve">he phase rotation </w:t>
      </w:r>
      <w:r w:rsidR="003676AD">
        <w:rPr>
          <w:rFonts w:ascii="Arial" w:hAnsi="Arial" w:cs="Arial"/>
          <w:sz w:val="22"/>
          <w:szCs w:val="22"/>
        </w:rPr>
        <w:t xml:space="preserve">shall </w:t>
      </w:r>
      <w:r>
        <w:rPr>
          <w:rFonts w:ascii="Arial" w:hAnsi="Arial" w:cs="Arial"/>
          <w:sz w:val="22"/>
          <w:szCs w:val="22"/>
        </w:rPr>
        <w:t>be slowed to a near stop condition and the phase angle reduced to 10 degrees or less before interconnection is made.</w:t>
      </w:r>
      <w:r w:rsidR="003676AD">
        <w:rPr>
          <w:rFonts w:ascii="Arial" w:hAnsi="Arial" w:cs="Arial"/>
          <w:sz w:val="22"/>
          <w:szCs w:val="22"/>
        </w:rPr>
        <w:t xml:space="preserve"> Under no circumstances shall Cleco alter bus voltage to allow synchronization of the interconnecting party’s generator.</w:t>
      </w:r>
    </w:p>
    <w:p w:rsidR="00C8465F" w:rsidRDefault="00C8465F" w:rsidP="00C8465F">
      <w:pPr>
        <w:pStyle w:val="Default"/>
        <w:spacing w:after="184"/>
        <w:ind w:left="360"/>
        <w:rPr>
          <w:rFonts w:ascii="Arial" w:hAnsi="Arial" w:cs="Arial"/>
          <w:sz w:val="22"/>
          <w:szCs w:val="22"/>
        </w:rPr>
      </w:pPr>
    </w:p>
    <w:p w:rsidR="00447929" w:rsidRPr="00447929" w:rsidRDefault="00447929" w:rsidP="00447929">
      <w:pPr>
        <w:pStyle w:val="Heading2"/>
        <w:widowControl w:val="0"/>
        <w:numPr>
          <w:ilvl w:val="0"/>
          <w:numId w:val="3"/>
        </w:numPr>
        <w:jc w:val="left"/>
        <w:rPr>
          <w:rFonts w:ascii="Arial" w:hAnsi="Arial" w:cs="Arial"/>
          <w:b/>
          <w:sz w:val="22"/>
          <w:szCs w:val="22"/>
        </w:rPr>
      </w:pPr>
      <w:r w:rsidRPr="00447929">
        <w:rPr>
          <w:rFonts w:ascii="Arial" w:hAnsi="Arial" w:cs="Arial"/>
          <w:b/>
          <w:sz w:val="22"/>
          <w:szCs w:val="22"/>
        </w:rPr>
        <w:t>MAINTENANCE COORDINATION</w:t>
      </w:r>
    </w:p>
    <w:p w:rsidR="00B974BC" w:rsidRPr="000A5463" w:rsidRDefault="00B974BC" w:rsidP="00B974BC">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E410EE">
        <w:rPr>
          <w:rFonts w:ascii="Arial" w:hAnsi="Arial" w:cs="Arial"/>
          <w:bCs/>
        </w:rPr>
        <w:t xml:space="preserve">Obligations </w:t>
      </w:r>
      <w:r>
        <w:rPr>
          <w:rFonts w:ascii="Arial" w:hAnsi="Arial" w:cs="Arial"/>
          <w:bCs/>
        </w:rPr>
        <w:t>–</w:t>
      </w:r>
      <w:r w:rsidRPr="00E410EE">
        <w:rPr>
          <w:rFonts w:ascii="Arial" w:hAnsi="Arial" w:cs="Arial"/>
          <w:bCs/>
        </w:rPr>
        <w:t xml:space="preserve"> </w:t>
      </w:r>
      <w:r>
        <w:rPr>
          <w:rFonts w:ascii="Arial" w:hAnsi="Arial" w:cs="Arial"/>
          <w:bCs/>
        </w:rPr>
        <w:t>Cleco and the interconnecting party shall maintain their facilities in a safe and reliable manner in accordance with Good Utility Practice.</w:t>
      </w:r>
    </w:p>
    <w:p w:rsidR="00B974BC" w:rsidRPr="00E410EE" w:rsidRDefault="00B974BC" w:rsidP="00B974BC">
      <w:pPr>
        <w:pStyle w:val="ListParagraph"/>
        <w:widowControl w:val="0"/>
        <w:autoSpaceDE w:val="0"/>
        <w:autoSpaceDN w:val="0"/>
        <w:adjustRightInd w:val="0"/>
        <w:spacing w:after="0" w:line="240" w:lineRule="auto"/>
        <w:ind w:left="792"/>
        <w:rPr>
          <w:rFonts w:ascii="Arial" w:hAnsi="Arial" w:cs="Arial"/>
        </w:rPr>
      </w:pPr>
    </w:p>
    <w:p w:rsidR="00B974BC" w:rsidRPr="000A5463" w:rsidRDefault="00B974BC" w:rsidP="00B974BC">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0A5463">
        <w:rPr>
          <w:rFonts w:ascii="Arial" w:hAnsi="Arial" w:cs="Arial"/>
        </w:rPr>
        <w:t xml:space="preserve">Coordination - </w:t>
      </w:r>
      <w:r w:rsidRPr="000A5463">
        <w:rPr>
          <w:rFonts w:ascii="Arial" w:hAnsi="Arial" w:cs="Arial"/>
          <w:bCs/>
        </w:rPr>
        <w:t xml:space="preserve">Cleco and the </w:t>
      </w:r>
      <w:r>
        <w:rPr>
          <w:rFonts w:ascii="Arial" w:hAnsi="Arial" w:cs="Arial"/>
          <w:bCs/>
        </w:rPr>
        <w:t>interconnecting</w:t>
      </w:r>
      <w:r w:rsidRPr="000A5463">
        <w:rPr>
          <w:rFonts w:ascii="Arial" w:hAnsi="Arial" w:cs="Arial"/>
          <w:bCs/>
        </w:rPr>
        <w:t xml:space="preserve"> party </w:t>
      </w:r>
      <w:r w:rsidRPr="000A5463">
        <w:rPr>
          <w:rFonts w:ascii="Arial" w:hAnsi="Arial" w:cs="Arial"/>
        </w:rPr>
        <w:t>shall confer regularly to coordinate the planning, scheduling and performance of preventive and corrective maintenance on the interconnecting facilities.</w:t>
      </w:r>
    </w:p>
    <w:p w:rsidR="00B974BC" w:rsidRDefault="00B974BC" w:rsidP="00B974BC">
      <w:pPr>
        <w:pStyle w:val="ListParagraph"/>
        <w:widowControl w:val="0"/>
        <w:autoSpaceDE w:val="0"/>
        <w:autoSpaceDN w:val="0"/>
        <w:adjustRightInd w:val="0"/>
        <w:spacing w:after="0" w:line="240" w:lineRule="auto"/>
        <w:ind w:left="792"/>
        <w:rPr>
          <w:rFonts w:ascii="Arial" w:hAnsi="Arial" w:cs="Arial"/>
        </w:rPr>
      </w:pPr>
    </w:p>
    <w:p w:rsidR="00B974BC" w:rsidRDefault="00B974BC" w:rsidP="00B974BC">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0A5463">
        <w:rPr>
          <w:rFonts w:ascii="Arial" w:hAnsi="Arial" w:cs="Arial"/>
        </w:rPr>
        <w:t xml:space="preserve">Secondary Systems – Cleco and the </w:t>
      </w:r>
      <w:r>
        <w:rPr>
          <w:rFonts w:ascii="Arial" w:hAnsi="Arial" w:cs="Arial"/>
          <w:bCs/>
        </w:rPr>
        <w:t>interconnecting</w:t>
      </w:r>
      <w:r w:rsidRPr="000A5463">
        <w:rPr>
          <w:rFonts w:ascii="Arial" w:hAnsi="Arial" w:cs="Arial"/>
        </w:rPr>
        <w:t xml:space="preserve"> party shall cooperate with the other in the inspection, maintenance, and testing of control or power circuits that operate below 600 volts, AC or DC, including, but not limited to, any hardware, control or protective devices, cables, conductors, electric raceways, secondary equipment panels, transducers, batteries, chargers, and voltage and current transformers that directly affect the operation of the interconnecting facilities and equipment which may reasonably be expected to impact the other party. Cleco and the </w:t>
      </w:r>
      <w:r>
        <w:rPr>
          <w:rFonts w:ascii="Arial" w:hAnsi="Arial" w:cs="Arial"/>
          <w:bCs/>
        </w:rPr>
        <w:t>interconnecting</w:t>
      </w:r>
      <w:r w:rsidRPr="000A5463">
        <w:rPr>
          <w:rFonts w:ascii="Arial" w:hAnsi="Arial" w:cs="Arial"/>
        </w:rPr>
        <w:t xml:space="preserve"> party shall provide advance notice to the other party before undertaking any work on such circuits, especially on electrical circuits involving circuit breaker trip and close contacts, </w:t>
      </w:r>
      <w:r w:rsidRPr="000A5463">
        <w:rPr>
          <w:rFonts w:ascii="Arial" w:hAnsi="Arial" w:cs="Arial"/>
        </w:rPr>
        <w:lastRenderedPageBreak/>
        <w:t>current transformers, or potential transformers.</w:t>
      </w:r>
    </w:p>
    <w:p w:rsidR="00B974BC" w:rsidRPr="00B974BC" w:rsidRDefault="00B974BC" w:rsidP="00B974BC">
      <w:pPr>
        <w:pStyle w:val="ListParagraph"/>
        <w:rPr>
          <w:rFonts w:ascii="Arial" w:hAnsi="Arial" w:cs="Arial"/>
        </w:rPr>
      </w:pPr>
    </w:p>
    <w:p w:rsidR="00B974BC" w:rsidRDefault="00B974BC" w:rsidP="00B974BC">
      <w:pPr>
        <w:pStyle w:val="ListParagraph"/>
        <w:widowControl w:val="0"/>
        <w:autoSpaceDE w:val="0"/>
        <w:autoSpaceDN w:val="0"/>
        <w:adjustRightInd w:val="0"/>
        <w:spacing w:after="0" w:line="240" w:lineRule="auto"/>
        <w:ind w:left="990"/>
        <w:rPr>
          <w:rFonts w:ascii="Arial" w:hAnsi="Arial" w:cs="Arial"/>
        </w:rPr>
      </w:pPr>
    </w:p>
    <w:p w:rsidR="00447929" w:rsidRDefault="00447929" w:rsidP="00447929">
      <w:pPr>
        <w:pStyle w:val="Heading2"/>
        <w:widowControl w:val="0"/>
        <w:numPr>
          <w:ilvl w:val="0"/>
          <w:numId w:val="3"/>
        </w:numPr>
        <w:jc w:val="left"/>
        <w:rPr>
          <w:rFonts w:ascii="Arial" w:hAnsi="Arial" w:cs="Arial"/>
          <w:b/>
          <w:sz w:val="22"/>
          <w:szCs w:val="22"/>
        </w:rPr>
      </w:pPr>
      <w:r w:rsidRPr="0041316F">
        <w:rPr>
          <w:rFonts w:ascii="Arial" w:hAnsi="Arial" w:cs="Arial"/>
          <w:b/>
          <w:sz w:val="22"/>
          <w:szCs w:val="22"/>
        </w:rPr>
        <w:t>OPERATIONAL ISSUES</w:t>
      </w:r>
    </w:p>
    <w:p w:rsidR="0041316F" w:rsidRPr="00D564C5" w:rsidRDefault="002E3A89" w:rsidP="00D564C5">
      <w:pPr>
        <w:pStyle w:val="Heading2"/>
        <w:widowControl w:val="0"/>
        <w:numPr>
          <w:ilvl w:val="1"/>
          <w:numId w:val="3"/>
        </w:numPr>
        <w:tabs>
          <w:tab w:val="left" w:pos="1440"/>
        </w:tabs>
        <w:spacing w:after="250" w:line="256" w:lineRule="atLeast"/>
        <w:ind w:left="990" w:hanging="630"/>
        <w:jc w:val="left"/>
        <w:rPr>
          <w:rFonts w:ascii="Arial" w:hAnsi="Arial" w:cs="Arial"/>
          <w:color w:val="000000"/>
          <w:sz w:val="22"/>
          <w:szCs w:val="22"/>
        </w:rPr>
      </w:pPr>
      <w:r w:rsidRPr="00D564C5">
        <w:rPr>
          <w:rFonts w:ascii="Arial" w:hAnsi="Arial" w:cs="Arial"/>
          <w:sz w:val="22"/>
          <w:szCs w:val="22"/>
        </w:rPr>
        <w:t>Abnormal Frequency</w:t>
      </w:r>
      <w:r w:rsidRPr="00D564C5">
        <w:rPr>
          <w:rFonts w:ascii="Arial" w:hAnsi="Arial" w:cs="Arial"/>
          <w:b/>
          <w:sz w:val="22"/>
          <w:szCs w:val="22"/>
        </w:rPr>
        <w:t xml:space="preserve"> </w:t>
      </w:r>
      <w:r w:rsidR="00D564C5" w:rsidRPr="00D564C5">
        <w:rPr>
          <w:rFonts w:ascii="Arial" w:hAnsi="Arial" w:cs="Arial"/>
          <w:sz w:val="22"/>
          <w:szCs w:val="22"/>
        </w:rPr>
        <w:t>Conditions</w:t>
      </w:r>
      <w:r w:rsidR="00D564C5">
        <w:rPr>
          <w:rFonts w:ascii="Arial" w:hAnsi="Arial" w:cs="Arial"/>
          <w:color w:val="000000"/>
          <w:sz w:val="22"/>
          <w:szCs w:val="22"/>
        </w:rPr>
        <w:t xml:space="preserve"> -- </w:t>
      </w:r>
      <w:r w:rsidR="0041316F" w:rsidRPr="00D564C5">
        <w:rPr>
          <w:rFonts w:ascii="Arial" w:hAnsi="Arial" w:cs="Arial"/>
          <w:color w:val="000000"/>
          <w:sz w:val="22"/>
          <w:szCs w:val="22"/>
        </w:rPr>
        <w:t xml:space="preserve">It shall be the responsibility of the interconnecting facility owner to provide adequate protection or safeguards to prevent damage to Cleco caused by over/under frequency originating in the interconnected facility. The interconnecting facility owner shall provide adequate protection and safeguards to protect the interconnected facility from inadvertent over/under voltage conditions originating from the Cleco electrical system.  Steady-state voltages </w:t>
      </w:r>
      <w:r w:rsidR="005F2B33">
        <w:rPr>
          <w:rFonts w:ascii="Arial" w:hAnsi="Arial" w:cs="Arial"/>
          <w:color w:val="000000"/>
          <w:sz w:val="22"/>
          <w:szCs w:val="22"/>
        </w:rPr>
        <w:t>shall</w:t>
      </w:r>
      <w:r w:rsidR="0041316F" w:rsidRPr="00D564C5">
        <w:rPr>
          <w:rFonts w:ascii="Arial" w:hAnsi="Arial" w:cs="Arial"/>
          <w:color w:val="000000"/>
          <w:sz w:val="22"/>
          <w:szCs w:val="22"/>
        </w:rPr>
        <w:t xml:space="preserve"> be maintained within the normal and emergency limits as defined in the current NERC Standards and SPP Criteria. </w:t>
      </w:r>
    </w:p>
    <w:p w:rsidR="002E3A89" w:rsidRDefault="00D564C5" w:rsidP="002E3A89">
      <w:pPr>
        <w:pStyle w:val="Default"/>
        <w:numPr>
          <w:ilvl w:val="1"/>
          <w:numId w:val="3"/>
        </w:numPr>
        <w:spacing w:after="184"/>
        <w:ind w:left="990" w:hanging="630"/>
        <w:rPr>
          <w:rFonts w:ascii="Arial" w:hAnsi="Arial" w:cs="Arial"/>
          <w:sz w:val="22"/>
          <w:szCs w:val="22"/>
        </w:rPr>
      </w:pPr>
      <w:r>
        <w:rPr>
          <w:rFonts w:ascii="Arial" w:hAnsi="Arial" w:cs="Arial"/>
          <w:sz w:val="22"/>
          <w:szCs w:val="22"/>
        </w:rPr>
        <w:t>Abnormal</w:t>
      </w:r>
      <w:r w:rsidR="002E3A89" w:rsidRPr="00C8465F">
        <w:rPr>
          <w:rFonts w:ascii="Arial" w:hAnsi="Arial" w:cs="Arial"/>
          <w:sz w:val="22"/>
          <w:szCs w:val="22"/>
        </w:rPr>
        <w:t xml:space="preserve"> Frequency Conditions</w:t>
      </w:r>
      <w:r w:rsidR="002E3A89">
        <w:rPr>
          <w:rFonts w:ascii="Arial" w:hAnsi="Arial" w:cs="Arial"/>
          <w:sz w:val="22"/>
          <w:szCs w:val="22"/>
        </w:rPr>
        <w:t xml:space="preserve"> </w:t>
      </w:r>
      <w:r>
        <w:rPr>
          <w:rFonts w:ascii="Arial" w:hAnsi="Arial" w:cs="Arial"/>
          <w:sz w:val="22"/>
          <w:szCs w:val="22"/>
        </w:rPr>
        <w:t xml:space="preserve">Specific </w:t>
      </w:r>
      <w:r w:rsidR="002E3A89">
        <w:rPr>
          <w:rFonts w:ascii="Arial" w:hAnsi="Arial" w:cs="Arial"/>
          <w:sz w:val="22"/>
          <w:szCs w:val="22"/>
        </w:rPr>
        <w:t>for Generators</w:t>
      </w:r>
      <w:r w:rsidR="002E3A89" w:rsidRPr="00C8465F">
        <w:rPr>
          <w:rFonts w:ascii="Arial" w:hAnsi="Arial" w:cs="Arial"/>
          <w:sz w:val="22"/>
          <w:szCs w:val="22"/>
        </w:rPr>
        <w:t xml:space="preserve"> – the transmission system is designed to automatically activate a load shed program in the event of an under frequency system disturbance. The interconnected generator shall implement under and over frequency relay set points to endure “ride through” capability of the transmission system. The generator’s response to frequency deviations of pre-determined magnitudes shall be studied and coordinated with Cleco.</w:t>
      </w:r>
    </w:p>
    <w:p w:rsidR="002E3A89" w:rsidRDefault="00D564C5" w:rsidP="002E3A89">
      <w:pPr>
        <w:pStyle w:val="ListParagraph"/>
        <w:numPr>
          <w:ilvl w:val="1"/>
          <w:numId w:val="3"/>
        </w:numPr>
        <w:autoSpaceDE w:val="0"/>
        <w:autoSpaceDN w:val="0"/>
        <w:adjustRightInd w:val="0"/>
        <w:spacing w:after="184" w:line="240" w:lineRule="auto"/>
        <w:ind w:left="990" w:hanging="630"/>
        <w:rPr>
          <w:rFonts w:ascii="Arial" w:hAnsi="Arial" w:cs="Arial"/>
        </w:rPr>
      </w:pPr>
      <w:r>
        <w:rPr>
          <w:rFonts w:ascii="Arial" w:hAnsi="Arial" w:cs="Arial"/>
        </w:rPr>
        <w:t xml:space="preserve">Generator Frequency Control - </w:t>
      </w:r>
      <w:r w:rsidR="002E3A89" w:rsidRPr="009236FA">
        <w:rPr>
          <w:rFonts w:ascii="Arial" w:hAnsi="Arial" w:cs="Arial"/>
        </w:rPr>
        <w:t xml:space="preserve">A speed governor system is required on all synchronous generators. The governor regulates the output of the generator as a function of the system frequency. That function </w:t>
      </w:r>
      <w:r w:rsidR="005F2B33">
        <w:rPr>
          <w:rFonts w:ascii="Arial" w:hAnsi="Arial" w:cs="Arial"/>
        </w:rPr>
        <w:t>shall</w:t>
      </w:r>
      <w:r w:rsidR="002E3A89" w:rsidRPr="009236FA">
        <w:rPr>
          <w:rFonts w:ascii="Arial" w:hAnsi="Arial" w:cs="Arial"/>
        </w:rPr>
        <w:t xml:space="preserve"> be coordinated with the governors of other resources, all located within the same control area, to assure proper system response to frequency variations.</w:t>
      </w:r>
      <w:r w:rsidR="005D06C2">
        <w:rPr>
          <w:rFonts w:ascii="Arial" w:hAnsi="Arial" w:cs="Arial"/>
        </w:rPr>
        <w:t xml:space="preserve"> The speed governor shall incorporate droop control.</w:t>
      </w:r>
    </w:p>
    <w:p w:rsidR="002E3A89" w:rsidRPr="002E3A89" w:rsidRDefault="00D564C5" w:rsidP="002E3A89">
      <w:pPr>
        <w:pStyle w:val="Heading2"/>
        <w:widowControl w:val="0"/>
        <w:numPr>
          <w:ilvl w:val="1"/>
          <w:numId w:val="3"/>
        </w:numPr>
        <w:tabs>
          <w:tab w:val="left" w:pos="1440"/>
        </w:tabs>
        <w:autoSpaceDE w:val="0"/>
        <w:autoSpaceDN w:val="0"/>
        <w:adjustRightInd w:val="0"/>
        <w:spacing w:after="184"/>
        <w:ind w:left="990" w:hanging="630"/>
        <w:jc w:val="left"/>
      </w:pPr>
      <w:r w:rsidRPr="00D564C5">
        <w:rPr>
          <w:rFonts w:ascii="Arial" w:hAnsi="Arial" w:cs="Arial"/>
          <w:sz w:val="22"/>
          <w:szCs w:val="22"/>
        </w:rPr>
        <w:t xml:space="preserve">Abnormal Voltages - </w:t>
      </w:r>
      <w:r w:rsidRPr="00D564C5">
        <w:rPr>
          <w:rFonts w:ascii="Arial" w:hAnsi="Arial" w:cs="Arial"/>
          <w:color w:val="000000"/>
          <w:sz w:val="22"/>
          <w:szCs w:val="22"/>
        </w:rPr>
        <w:t xml:space="preserve">It shall be the responsibility of the interconnecting facility owner to provide adequate protection or safeguards to prevent damage to Cleco caused by over/under voltages originating in the interconnected facility. The interconnecting facility owner shall provide adequate protection and safeguards to protect the interconnected facility from inadvertent over/under voltage conditions originating from the Cleco electrical system.  Steady-state voltages </w:t>
      </w:r>
      <w:r w:rsidR="005F2B33">
        <w:rPr>
          <w:rFonts w:ascii="Arial" w:hAnsi="Arial" w:cs="Arial"/>
          <w:color w:val="000000"/>
          <w:sz w:val="22"/>
          <w:szCs w:val="22"/>
        </w:rPr>
        <w:t>shall</w:t>
      </w:r>
      <w:r w:rsidRPr="00D564C5">
        <w:rPr>
          <w:rFonts w:ascii="Arial" w:hAnsi="Arial" w:cs="Arial"/>
          <w:color w:val="000000"/>
          <w:sz w:val="22"/>
          <w:szCs w:val="22"/>
        </w:rPr>
        <w:t xml:space="preserve"> be maintained within the normal and emergency limits as defined in the current NERC Standards and SPP Criteria. </w:t>
      </w:r>
    </w:p>
    <w:p w:rsidR="0041316F" w:rsidRPr="0041316F" w:rsidRDefault="0041316F" w:rsidP="0041316F">
      <w:pPr>
        <w:pStyle w:val="Default"/>
      </w:pPr>
    </w:p>
    <w:p w:rsidR="00447929" w:rsidRPr="00447929" w:rsidRDefault="00447929" w:rsidP="00447929">
      <w:pPr>
        <w:pStyle w:val="Heading2"/>
        <w:widowControl w:val="0"/>
        <w:numPr>
          <w:ilvl w:val="0"/>
          <w:numId w:val="3"/>
        </w:numPr>
        <w:jc w:val="left"/>
        <w:rPr>
          <w:rFonts w:ascii="Arial" w:hAnsi="Arial" w:cs="Arial"/>
          <w:b/>
          <w:sz w:val="22"/>
          <w:szCs w:val="22"/>
        </w:rPr>
      </w:pPr>
      <w:r w:rsidRPr="00447929">
        <w:rPr>
          <w:rFonts w:ascii="Arial" w:hAnsi="Arial" w:cs="Arial"/>
          <w:b/>
          <w:sz w:val="22"/>
          <w:szCs w:val="22"/>
        </w:rPr>
        <w:t>INSPECTION REQUIREMENTS FOR EXISTING OR NEW FACILITIES</w:t>
      </w:r>
    </w:p>
    <w:p w:rsidR="006240A6" w:rsidRDefault="006240A6" w:rsidP="006240A6">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8E2C41">
        <w:rPr>
          <w:rFonts w:ascii="Arial" w:hAnsi="Arial" w:cs="Arial"/>
          <w:bCs/>
        </w:rPr>
        <w:t>Pre</w:t>
      </w:r>
      <w:r>
        <w:rPr>
          <w:rFonts w:ascii="Arial" w:hAnsi="Arial" w:cs="Arial"/>
          <w:bCs/>
        </w:rPr>
        <w:t xml:space="preserve"> In-service </w:t>
      </w:r>
      <w:r w:rsidRPr="008E2C41">
        <w:rPr>
          <w:rFonts w:ascii="Arial" w:hAnsi="Arial" w:cs="Arial"/>
          <w:bCs/>
        </w:rPr>
        <w:t xml:space="preserve">Operation Testing and </w:t>
      </w:r>
      <w:r w:rsidR="00404500">
        <w:rPr>
          <w:rFonts w:ascii="Arial" w:hAnsi="Arial" w:cs="Arial"/>
          <w:bCs/>
        </w:rPr>
        <w:t>Inspection</w:t>
      </w:r>
      <w:r w:rsidRPr="008E2C41">
        <w:rPr>
          <w:rFonts w:ascii="Arial" w:hAnsi="Arial" w:cs="Arial"/>
          <w:bCs/>
        </w:rPr>
        <w:t xml:space="preserve"> - </w:t>
      </w:r>
      <w:r w:rsidRPr="008E2C41">
        <w:rPr>
          <w:rFonts w:ascii="Arial" w:hAnsi="Arial" w:cs="Arial"/>
        </w:rPr>
        <w:t xml:space="preserve">Prior to the new interconnection facilities being placed in service, Cleco shall </w:t>
      </w:r>
      <w:r w:rsidR="00404500">
        <w:rPr>
          <w:rFonts w:ascii="Arial" w:hAnsi="Arial" w:cs="Arial"/>
        </w:rPr>
        <w:t xml:space="preserve">inspect, </w:t>
      </w:r>
      <w:r w:rsidRPr="008E2C41">
        <w:rPr>
          <w:rFonts w:ascii="Arial" w:hAnsi="Arial" w:cs="Arial"/>
        </w:rPr>
        <w:t>test</w:t>
      </w:r>
      <w:r w:rsidR="00404500">
        <w:rPr>
          <w:rFonts w:ascii="Arial" w:hAnsi="Arial" w:cs="Arial"/>
        </w:rPr>
        <w:t>,</w:t>
      </w:r>
      <w:r w:rsidRPr="008E2C41">
        <w:rPr>
          <w:rFonts w:ascii="Arial" w:hAnsi="Arial" w:cs="Arial"/>
        </w:rPr>
        <w:t xml:space="preserve"> or witness the testing of the </w:t>
      </w:r>
      <w:r>
        <w:rPr>
          <w:rFonts w:ascii="Arial" w:hAnsi="Arial" w:cs="Arial"/>
        </w:rPr>
        <w:t>interconnecting</w:t>
      </w:r>
      <w:r w:rsidRPr="008E2C41">
        <w:rPr>
          <w:rFonts w:ascii="Arial" w:hAnsi="Arial" w:cs="Arial"/>
        </w:rPr>
        <w:t xml:space="preserve"> facilities to ensure their safe and reliable operation. Similar testing may be required after initial operation. Cleco and the </w:t>
      </w:r>
      <w:r>
        <w:rPr>
          <w:rFonts w:ascii="Arial" w:hAnsi="Arial" w:cs="Arial"/>
          <w:bCs/>
        </w:rPr>
        <w:t>interconnecting</w:t>
      </w:r>
      <w:r w:rsidRPr="008E2C41">
        <w:rPr>
          <w:rFonts w:ascii="Arial" w:hAnsi="Arial" w:cs="Arial"/>
        </w:rPr>
        <w:t xml:space="preserve"> party shall make any modifications to its facilities that are found to be necessary as a result of such testing. The </w:t>
      </w:r>
      <w:r>
        <w:rPr>
          <w:rFonts w:ascii="Arial" w:hAnsi="Arial" w:cs="Arial"/>
          <w:bCs/>
        </w:rPr>
        <w:t>interconnecting</w:t>
      </w:r>
      <w:r w:rsidRPr="008E2C41">
        <w:rPr>
          <w:rFonts w:ascii="Arial" w:hAnsi="Arial" w:cs="Arial"/>
        </w:rPr>
        <w:t xml:space="preserve"> party shall bear the cost of all such testing</w:t>
      </w:r>
      <w:r w:rsidR="00404500">
        <w:rPr>
          <w:rFonts w:ascii="Arial" w:hAnsi="Arial" w:cs="Arial"/>
        </w:rPr>
        <w:t>, inspection,</w:t>
      </w:r>
      <w:r w:rsidRPr="008E2C41">
        <w:rPr>
          <w:rFonts w:ascii="Arial" w:hAnsi="Arial" w:cs="Arial"/>
        </w:rPr>
        <w:t xml:space="preserve"> and modifications</w:t>
      </w:r>
      <w:r>
        <w:rPr>
          <w:rFonts w:ascii="Arial" w:hAnsi="Arial" w:cs="Arial"/>
        </w:rPr>
        <w:t>.</w:t>
      </w:r>
    </w:p>
    <w:p w:rsidR="006240A6" w:rsidRDefault="006240A6" w:rsidP="006240A6">
      <w:pPr>
        <w:pStyle w:val="ListParagraph"/>
        <w:widowControl w:val="0"/>
        <w:autoSpaceDE w:val="0"/>
        <w:autoSpaceDN w:val="0"/>
        <w:adjustRightInd w:val="0"/>
        <w:spacing w:after="0" w:line="240" w:lineRule="auto"/>
        <w:ind w:left="990"/>
        <w:rPr>
          <w:rFonts w:ascii="Arial" w:hAnsi="Arial" w:cs="Arial"/>
        </w:rPr>
      </w:pPr>
    </w:p>
    <w:p w:rsidR="006240A6" w:rsidRDefault="006240A6" w:rsidP="006240A6">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8E2C41">
        <w:rPr>
          <w:rFonts w:ascii="Arial" w:hAnsi="Arial" w:cs="Arial"/>
          <w:bCs/>
        </w:rPr>
        <w:t>Post</w:t>
      </w:r>
      <w:r>
        <w:rPr>
          <w:rFonts w:ascii="Arial" w:hAnsi="Arial" w:cs="Arial"/>
          <w:bCs/>
        </w:rPr>
        <w:t xml:space="preserve"> In-service</w:t>
      </w:r>
      <w:r w:rsidRPr="008E2C41">
        <w:rPr>
          <w:rFonts w:ascii="Arial" w:hAnsi="Arial" w:cs="Arial"/>
          <w:bCs/>
        </w:rPr>
        <w:t xml:space="preserve"> Operation Date Testing and Modifications</w:t>
      </w:r>
      <w:r w:rsidRPr="008E2C41">
        <w:rPr>
          <w:rFonts w:ascii="Arial" w:hAnsi="Arial" w:cs="Arial"/>
        </w:rPr>
        <w:t xml:space="preserve"> </w:t>
      </w:r>
      <w:r>
        <w:rPr>
          <w:rFonts w:ascii="Arial" w:hAnsi="Arial" w:cs="Arial"/>
        </w:rPr>
        <w:t>–</w:t>
      </w:r>
      <w:r w:rsidRPr="008E2C41">
        <w:rPr>
          <w:rFonts w:ascii="Arial" w:hAnsi="Arial" w:cs="Arial"/>
        </w:rPr>
        <w:t xml:space="preserve"> </w:t>
      </w:r>
      <w:r>
        <w:rPr>
          <w:rFonts w:ascii="Arial" w:hAnsi="Arial" w:cs="Arial"/>
        </w:rPr>
        <w:t xml:space="preserve">Cleco and the </w:t>
      </w:r>
      <w:r>
        <w:rPr>
          <w:rFonts w:ascii="Arial" w:hAnsi="Arial" w:cs="Arial"/>
          <w:bCs/>
        </w:rPr>
        <w:lastRenderedPageBreak/>
        <w:t>interconnecting</w:t>
      </w:r>
      <w:r>
        <w:rPr>
          <w:rFonts w:ascii="Arial" w:hAnsi="Arial" w:cs="Arial"/>
        </w:rPr>
        <w:t xml:space="preserve"> party</w:t>
      </w:r>
      <w:r w:rsidRPr="008E2C41">
        <w:rPr>
          <w:rFonts w:ascii="Arial" w:hAnsi="Arial" w:cs="Arial"/>
        </w:rPr>
        <w:t xml:space="preserve"> </w:t>
      </w:r>
      <w:r w:rsidR="0038461B">
        <w:rPr>
          <w:rFonts w:ascii="Arial" w:hAnsi="Arial" w:cs="Arial"/>
        </w:rPr>
        <w:t xml:space="preserve">shall </w:t>
      </w:r>
      <w:r w:rsidRPr="008E2C41">
        <w:rPr>
          <w:rFonts w:ascii="Arial" w:hAnsi="Arial" w:cs="Arial"/>
        </w:rPr>
        <w:t xml:space="preserve">perform routine inspection and testing of its </w:t>
      </w:r>
      <w:r>
        <w:rPr>
          <w:rFonts w:ascii="Arial" w:hAnsi="Arial" w:cs="Arial"/>
        </w:rPr>
        <w:t xml:space="preserve">interconnecting </w:t>
      </w:r>
      <w:r w:rsidRPr="008E2C41">
        <w:rPr>
          <w:rFonts w:ascii="Arial" w:hAnsi="Arial" w:cs="Arial"/>
        </w:rPr>
        <w:t xml:space="preserve">facilities and equipment in accordance with Good Utility Practice </w:t>
      </w:r>
      <w:r w:rsidR="0038461B">
        <w:rPr>
          <w:rFonts w:ascii="Arial" w:hAnsi="Arial" w:cs="Arial"/>
        </w:rPr>
        <w:t xml:space="preserve">and NERC/FERC requirements </w:t>
      </w:r>
      <w:r w:rsidRPr="008E2C41">
        <w:rPr>
          <w:rFonts w:ascii="Arial" w:hAnsi="Arial" w:cs="Arial"/>
        </w:rPr>
        <w:t xml:space="preserve">as may be necessary to ensure the continued interconnection of the </w:t>
      </w:r>
      <w:r>
        <w:rPr>
          <w:rFonts w:ascii="Arial" w:hAnsi="Arial" w:cs="Arial"/>
        </w:rPr>
        <w:t xml:space="preserve">new facility </w:t>
      </w:r>
      <w:r w:rsidRPr="008E2C41">
        <w:rPr>
          <w:rFonts w:ascii="Arial" w:hAnsi="Arial" w:cs="Arial"/>
        </w:rPr>
        <w:t xml:space="preserve">in a safe and reliable manner. </w:t>
      </w:r>
      <w:r>
        <w:rPr>
          <w:rFonts w:ascii="Arial" w:hAnsi="Arial" w:cs="Arial"/>
        </w:rPr>
        <w:t xml:space="preserve">Both Cleco and the </w:t>
      </w:r>
      <w:r>
        <w:rPr>
          <w:rFonts w:ascii="Arial" w:hAnsi="Arial" w:cs="Arial"/>
          <w:bCs/>
        </w:rPr>
        <w:t>interconnecting</w:t>
      </w:r>
      <w:r>
        <w:rPr>
          <w:rFonts w:ascii="Arial" w:hAnsi="Arial" w:cs="Arial"/>
        </w:rPr>
        <w:t xml:space="preserve"> party</w:t>
      </w:r>
      <w:r w:rsidRPr="008E2C41">
        <w:rPr>
          <w:rFonts w:ascii="Arial" w:hAnsi="Arial" w:cs="Arial"/>
        </w:rPr>
        <w:t xml:space="preserve"> shall have the right, upon advance written notice, to </w:t>
      </w:r>
      <w:r>
        <w:rPr>
          <w:rFonts w:ascii="Arial" w:hAnsi="Arial" w:cs="Arial"/>
        </w:rPr>
        <w:t>request</w:t>
      </w:r>
      <w:r w:rsidRPr="008E2C41">
        <w:rPr>
          <w:rFonts w:ascii="Arial" w:hAnsi="Arial" w:cs="Arial"/>
        </w:rPr>
        <w:t xml:space="preserve"> </w:t>
      </w:r>
      <w:r>
        <w:rPr>
          <w:rFonts w:ascii="Arial" w:hAnsi="Arial" w:cs="Arial"/>
        </w:rPr>
        <w:t>additional testing of the other’s interconnecting</w:t>
      </w:r>
      <w:r w:rsidRPr="008E2C41">
        <w:rPr>
          <w:rFonts w:ascii="Arial" w:hAnsi="Arial" w:cs="Arial"/>
        </w:rPr>
        <w:t xml:space="preserve"> facilities.</w:t>
      </w:r>
    </w:p>
    <w:p w:rsidR="006240A6" w:rsidRPr="00266771" w:rsidRDefault="006240A6" w:rsidP="006240A6">
      <w:pPr>
        <w:pStyle w:val="ListParagraph"/>
        <w:widowControl w:val="0"/>
        <w:rPr>
          <w:rFonts w:ascii="Arial" w:hAnsi="Arial" w:cs="Arial"/>
        </w:rPr>
      </w:pPr>
    </w:p>
    <w:p w:rsidR="006240A6" w:rsidRPr="005178AF" w:rsidRDefault="006240A6" w:rsidP="006240A6">
      <w:pPr>
        <w:pStyle w:val="ListParagraph"/>
        <w:widowControl w:val="0"/>
        <w:numPr>
          <w:ilvl w:val="1"/>
          <w:numId w:val="3"/>
        </w:numPr>
        <w:autoSpaceDE w:val="0"/>
        <w:autoSpaceDN w:val="0"/>
        <w:adjustRightInd w:val="0"/>
        <w:spacing w:after="0" w:line="240" w:lineRule="auto"/>
        <w:ind w:left="990" w:hanging="630"/>
        <w:rPr>
          <w:rFonts w:ascii="Arial" w:hAnsi="Arial" w:cs="Arial"/>
        </w:rPr>
      </w:pPr>
      <w:r>
        <w:rPr>
          <w:rFonts w:ascii="Arial" w:hAnsi="Arial" w:cs="Arial"/>
        </w:rPr>
        <w:t xml:space="preserve">Advance Notice - </w:t>
      </w:r>
      <w:r w:rsidRPr="005178AF">
        <w:rPr>
          <w:rFonts w:ascii="Arial" w:hAnsi="Arial" w:cs="Arial"/>
        </w:rPr>
        <w:t xml:space="preserve">Both Cleco and the </w:t>
      </w:r>
      <w:r>
        <w:rPr>
          <w:rFonts w:ascii="Arial" w:hAnsi="Arial" w:cs="Arial"/>
          <w:bCs/>
        </w:rPr>
        <w:t>interconnecting</w:t>
      </w:r>
      <w:r w:rsidRPr="005178AF">
        <w:rPr>
          <w:rFonts w:ascii="Arial" w:hAnsi="Arial" w:cs="Arial"/>
        </w:rPr>
        <w:t xml:space="preserve"> party shall notify the other party in advance of its performance of tests of the interconnecting facilities. The other party has the right, at its own expense, to observe such testing.</w:t>
      </w:r>
    </w:p>
    <w:p w:rsidR="006240A6" w:rsidRPr="00A726B1" w:rsidRDefault="006240A6" w:rsidP="006240A6">
      <w:pPr>
        <w:pStyle w:val="ListParagraph"/>
        <w:widowControl w:val="0"/>
        <w:autoSpaceDE w:val="0"/>
        <w:autoSpaceDN w:val="0"/>
        <w:adjustRightInd w:val="0"/>
        <w:spacing w:after="0" w:line="240" w:lineRule="auto"/>
        <w:ind w:left="792"/>
        <w:rPr>
          <w:rFonts w:ascii="Arial" w:hAnsi="Arial" w:cs="Arial"/>
        </w:rPr>
      </w:pPr>
    </w:p>
    <w:p w:rsidR="006240A6" w:rsidRDefault="006240A6" w:rsidP="006240A6">
      <w:pPr>
        <w:pStyle w:val="ListParagraph"/>
        <w:widowControl w:val="0"/>
        <w:numPr>
          <w:ilvl w:val="1"/>
          <w:numId w:val="3"/>
        </w:numPr>
        <w:autoSpaceDE w:val="0"/>
        <w:autoSpaceDN w:val="0"/>
        <w:adjustRightInd w:val="0"/>
        <w:spacing w:after="0" w:line="240" w:lineRule="auto"/>
        <w:ind w:left="990" w:hanging="630"/>
        <w:rPr>
          <w:rFonts w:ascii="Arial" w:hAnsi="Arial" w:cs="Arial"/>
        </w:rPr>
      </w:pPr>
      <w:r w:rsidRPr="00A726B1">
        <w:rPr>
          <w:rFonts w:ascii="Arial" w:hAnsi="Arial" w:cs="Arial"/>
        </w:rPr>
        <w:t xml:space="preserve">Right to Inspect </w:t>
      </w:r>
      <w:r>
        <w:rPr>
          <w:rFonts w:ascii="Arial" w:hAnsi="Arial" w:cs="Arial"/>
        </w:rPr>
        <w:t>–</w:t>
      </w:r>
      <w:r w:rsidRPr="00A726B1">
        <w:rPr>
          <w:rFonts w:ascii="Arial" w:hAnsi="Arial" w:cs="Arial"/>
        </w:rPr>
        <w:t xml:space="preserve"> </w:t>
      </w:r>
      <w:r>
        <w:rPr>
          <w:rFonts w:ascii="Arial" w:hAnsi="Arial" w:cs="Arial"/>
        </w:rPr>
        <w:t xml:space="preserve">Cleco and the </w:t>
      </w:r>
      <w:r>
        <w:rPr>
          <w:rFonts w:ascii="Arial" w:hAnsi="Arial" w:cs="Arial"/>
          <w:bCs/>
        </w:rPr>
        <w:t>interconnecting</w:t>
      </w:r>
      <w:r>
        <w:rPr>
          <w:rFonts w:ascii="Arial" w:hAnsi="Arial" w:cs="Arial"/>
        </w:rPr>
        <w:t xml:space="preserve"> party</w:t>
      </w:r>
      <w:r w:rsidRPr="00A726B1">
        <w:rPr>
          <w:rFonts w:ascii="Arial" w:hAnsi="Arial" w:cs="Arial"/>
        </w:rPr>
        <w:t xml:space="preserve"> shall have the right, but shall have no obligation to: </w:t>
      </w:r>
    </w:p>
    <w:p w:rsidR="006240A6" w:rsidRDefault="006240A6" w:rsidP="006240A6">
      <w:pPr>
        <w:pStyle w:val="ListParagraph"/>
        <w:widowControl w:val="0"/>
        <w:autoSpaceDE w:val="0"/>
        <w:autoSpaceDN w:val="0"/>
        <w:adjustRightInd w:val="0"/>
        <w:spacing w:after="0" w:line="240" w:lineRule="auto"/>
        <w:ind w:left="990"/>
        <w:rPr>
          <w:rFonts w:ascii="Arial" w:hAnsi="Arial" w:cs="Arial"/>
        </w:rPr>
      </w:pPr>
    </w:p>
    <w:p w:rsidR="006240A6" w:rsidRDefault="006240A6" w:rsidP="004D57BB">
      <w:pPr>
        <w:pStyle w:val="ListParagraph"/>
        <w:widowControl w:val="0"/>
        <w:numPr>
          <w:ilvl w:val="2"/>
          <w:numId w:val="3"/>
        </w:numPr>
        <w:autoSpaceDE w:val="0"/>
        <w:autoSpaceDN w:val="0"/>
        <w:adjustRightInd w:val="0"/>
        <w:spacing w:after="0" w:line="240" w:lineRule="auto"/>
        <w:ind w:left="1890" w:hanging="900"/>
        <w:rPr>
          <w:rFonts w:ascii="Arial" w:hAnsi="Arial" w:cs="Arial"/>
        </w:rPr>
      </w:pPr>
      <w:r w:rsidRPr="00A726B1">
        <w:rPr>
          <w:rFonts w:ascii="Arial" w:hAnsi="Arial" w:cs="Arial"/>
        </w:rPr>
        <w:t xml:space="preserve">observe the other </w:t>
      </w:r>
      <w:r>
        <w:rPr>
          <w:rFonts w:ascii="Arial" w:hAnsi="Arial" w:cs="Arial"/>
        </w:rPr>
        <w:t>p</w:t>
      </w:r>
      <w:r w:rsidRPr="00A726B1">
        <w:rPr>
          <w:rFonts w:ascii="Arial" w:hAnsi="Arial" w:cs="Arial"/>
        </w:rPr>
        <w:t xml:space="preserve">arty’s tests and/or inspection of any of its </w:t>
      </w:r>
      <w:r>
        <w:rPr>
          <w:rFonts w:ascii="Arial" w:hAnsi="Arial" w:cs="Arial"/>
        </w:rPr>
        <w:t>s</w:t>
      </w:r>
      <w:r w:rsidRPr="00A726B1">
        <w:rPr>
          <w:rFonts w:ascii="Arial" w:hAnsi="Arial" w:cs="Arial"/>
        </w:rPr>
        <w:t xml:space="preserve">ystem </w:t>
      </w:r>
      <w:r>
        <w:rPr>
          <w:rFonts w:ascii="Arial" w:hAnsi="Arial" w:cs="Arial"/>
        </w:rPr>
        <w:t>p</w:t>
      </w:r>
      <w:r w:rsidRPr="00A726B1">
        <w:rPr>
          <w:rFonts w:ascii="Arial" w:hAnsi="Arial" w:cs="Arial"/>
        </w:rPr>
        <w:t xml:space="preserve">rotection </w:t>
      </w:r>
      <w:r>
        <w:rPr>
          <w:rFonts w:ascii="Arial" w:hAnsi="Arial" w:cs="Arial"/>
        </w:rPr>
        <w:t>f</w:t>
      </w:r>
      <w:r w:rsidRPr="00A726B1">
        <w:rPr>
          <w:rFonts w:ascii="Arial" w:hAnsi="Arial" w:cs="Arial"/>
        </w:rPr>
        <w:t xml:space="preserve">acilities and other protective equipment; </w:t>
      </w:r>
    </w:p>
    <w:p w:rsidR="006240A6" w:rsidRDefault="006240A6" w:rsidP="006240A6">
      <w:pPr>
        <w:pStyle w:val="ListParagraph"/>
        <w:widowControl w:val="0"/>
        <w:autoSpaceDE w:val="0"/>
        <w:autoSpaceDN w:val="0"/>
        <w:adjustRightInd w:val="0"/>
        <w:spacing w:after="0" w:line="240" w:lineRule="auto"/>
        <w:ind w:left="1224"/>
        <w:rPr>
          <w:rFonts w:ascii="Arial" w:hAnsi="Arial" w:cs="Arial"/>
        </w:rPr>
      </w:pPr>
    </w:p>
    <w:p w:rsidR="006240A6" w:rsidRDefault="006240A6" w:rsidP="004D57BB">
      <w:pPr>
        <w:pStyle w:val="ListParagraph"/>
        <w:widowControl w:val="0"/>
        <w:numPr>
          <w:ilvl w:val="2"/>
          <w:numId w:val="3"/>
        </w:numPr>
        <w:tabs>
          <w:tab w:val="left" w:pos="1890"/>
        </w:tabs>
        <w:autoSpaceDE w:val="0"/>
        <w:autoSpaceDN w:val="0"/>
        <w:adjustRightInd w:val="0"/>
        <w:spacing w:after="0" w:line="240" w:lineRule="auto"/>
        <w:ind w:left="1890" w:hanging="900"/>
        <w:rPr>
          <w:rFonts w:ascii="Arial" w:hAnsi="Arial" w:cs="Arial"/>
        </w:rPr>
      </w:pPr>
      <w:r w:rsidRPr="00A726B1">
        <w:rPr>
          <w:rFonts w:ascii="Arial" w:hAnsi="Arial" w:cs="Arial"/>
        </w:rPr>
        <w:t xml:space="preserve">review the settings of the other </w:t>
      </w:r>
      <w:r>
        <w:rPr>
          <w:rFonts w:ascii="Arial" w:hAnsi="Arial" w:cs="Arial"/>
        </w:rPr>
        <w:t>p</w:t>
      </w:r>
      <w:r w:rsidRPr="00A726B1">
        <w:rPr>
          <w:rFonts w:ascii="Arial" w:hAnsi="Arial" w:cs="Arial"/>
        </w:rPr>
        <w:t xml:space="preserve">arty’s </w:t>
      </w:r>
      <w:r>
        <w:rPr>
          <w:rFonts w:ascii="Arial" w:hAnsi="Arial" w:cs="Arial"/>
        </w:rPr>
        <w:t>s</w:t>
      </w:r>
      <w:r w:rsidRPr="00A726B1">
        <w:rPr>
          <w:rFonts w:ascii="Arial" w:hAnsi="Arial" w:cs="Arial"/>
        </w:rPr>
        <w:t xml:space="preserve">ystem </w:t>
      </w:r>
      <w:r>
        <w:rPr>
          <w:rFonts w:ascii="Arial" w:hAnsi="Arial" w:cs="Arial"/>
        </w:rPr>
        <w:t>p</w:t>
      </w:r>
      <w:r w:rsidRPr="00A726B1">
        <w:rPr>
          <w:rFonts w:ascii="Arial" w:hAnsi="Arial" w:cs="Arial"/>
        </w:rPr>
        <w:t xml:space="preserve">rotection </w:t>
      </w:r>
      <w:r>
        <w:rPr>
          <w:rFonts w:ascii="Arial" w:hAnsi="Arial" w:cs="Arial"/>
        </w:rPr>
        <w:t>f</w:t>
      </w:r>
      <w:r w:rsidRPr="00A726B1">
        <w:rPr>
          <w:rFonts w:ascii="Arial" w:hAnsi="Arial" w:cs="Arial"/>
        </w:rPr>
        <w:t xml:space="preserve">acilities and other protective equipment; and </w:t>
      </w:r>
    </w:p>
    <w:p w:rsidR="006240A6" w:rsidRPr="00BF3DBB" w:rsidRDefault="004D57BB" w:rsidP="004D57BB">
      <w:pPr>
        <w:pStyle w:val="ListParagraph"/>
        <w:widowControl w:val="0"/>
        <w:tabs>
          <w:tab w:val="left" w:pos="3405"/>
        </w:tabs>
        <w:rPr>
          <w:rFonts w:ascii="Arial" w:hAnsi="Arial" w:cs="Arial"/>
        </w:rPr>
      </w:pPr>
      <w:r>
        <w:rPr>
          <w:rFonts w:ascii="Arial" w:hAnsi="Arial" w:cs="Arial"/>
        </w:rPr>
        <w:tab/>
      </w:r>
    </w:p>
    <w:p w:rsidR="006240A6" w:rsidRDefault="006240A6" w:rsidP="004D57BB">
      <w:pPr>
        <w:pStyle w:val="ListParagraph"/>
        <w:widowControl w:val="0"/>
        <w:numPr>
          <w:ilvl w:val="2"/>
          <w:numId w:val="3"/>
        </w:numPr>
        <w:autoSpaceDE w:val="0"/>
        <w:autoSpaceDN w:val="0"/>
        <w:adjustRightInd w:val="0"/>
        <w:spacing w:after="0" w:line="240" w:lineRule="auto"/>
        <w:ind w:left="1890" w:hanging="900"/>
        <w:rPr>
          <w:rFonts w:ascii="Arial" w:hAnsi="Arial" w:cs="Arial"/>
        </w:rPr>
      </w:pPr>
      <w:r w:rsidRPr="00A726B1">
        <w:rPr>
          <w:rFonts w:ascii="Arial" w:hAnsi="Arial" w:cs="Arial"/>
        </w:rPr>
        <w:t xml:space="preserve">review the other </w:t>
      </w:r>
      <w:r>
        <w:rPr>
          <w:rFonts w:ascii="Arial" w:hAnsi="Arial" w:cs="Arial"/>
        </w:rPr>
        <w:t>p</w:t>
      </w:r>
      <w:r w:rsidRPr="00A726B1">
        <w:rPr>
          <w:rFonts w:ascii="Arial" w:hAnsi="Arial" w:cs="Arial"/>
        </w:rPr>
        <w:t xml:space="preserve">arty’s maintenance records relative to the </w:t>
      </w:r>
      <w:r>
        <w:rPr>
          <w:rFonts w:ascii="Arial" w:hAnsi="Arial" w:cs="Arial"/>
        </w:rPr>
        <w:t>i</w:t>
      </w:r>
      <w:r w:rsidRPr="00A726B1">
        <w:rPr>
          <w:rFonts w:ascii="Arial" w:hAnsi="Arial" w:cs="Arial"/>
        </w:rPr>
        <w:t xml:space="preserve">nterconnection </w:t>
      </w:r>
      <w:r>
        <w:rPr>
          <w:rFonts w:ascii="Arial" w:hAnsi="Arial" w:cs="Arial"/>
        </w:rPr>
        <w:t>f</w:t>
      </w:r>
      <w:r w:rsidRPr="00A726B1">
        <w:rPr>
          <w:rFonts w:ascii="Arial" w:hAnsi="Arial" w:cs="Arial"/>
        </w:rPr>
        <w:t xml:space="preserve">acilities, the </w:t>
      </w:r>
      <w:r>
        <w:rPr>
          <w:rFonts w:ascii="Arial" w:hAnsi="Arial" w:cs="Arial"/>
        </w:rPr>
        <w:t>s</w:t>
      </w:r>
      <w:r w:rsidRPr="00A726B1">
        <w:rPr>
          <w:rFonts w:ascii="Arial" w:hAnsi="Arial" w:cs="Arial"/>
        </w:rPr>
        <w:t xml:space="preserve">ystem </w:t>
      </w:r>
      <w:r>
        <w:rPr>
          <w:rFonts w:ascii="Arial" w:hAnsi="Arial" w:cs="Arial"/>
        </w:rPr>
        <w:t>p</w:t>
      </w:r>
      <w:r w:rsidRPr="00A726B1">
        <w:rPr>
          <w:rFonts w:ascii="Arial" w:hAnsi="Arial" w:cs="Arial"/>
        </w:rPr>
        <w:t xml:space="preserve">rotection </w:t>
      </w:r>
      <w:r>
        <w:rPr>
          <w:rFonts w:ascii="Arial" w:hAnsi="Arial" w:cs="Arial"/>
        </w:rPr>
        <w:t>f</w:t>
      </w:r>
      <w:r w:rsidRPr="00A726B1">
        <w:rPr>
          <w:rFonts w:ascii="Arial" w:hAnsi="Arial" w:cs="Arial"/>
        </w:rPr>
        <w:t xml:space="preserve">acilities and other protective equipment. </w:t>
      </w:r>
    </w:p>
    <w:p w:rsidR="006240A6" w:rsidRPr="00BF3DBB" w:rsidRDefault="006240A6" w:rsidP="006240A6">
      <w:pPr>
        <w:pStyle w:val="ListParagraph"/>
        <w:widowControl w:val="0"/>
        <w:rPr>
          <w:rFonts w:ascii="Arial" w:hAnsi="Arial" w:cs="Arial"/>
        </w:rPr>
      </w:pPr>
    </w:p>
    <w:p w:rsidR="006240A6" w:rsidRDefault="006240A6" w:rsidP="006240A6">
      <w:pPr>
        <w:pStyle w:val="ListParagraph"/>
        <w:widowControl w:val="0"/>
        <w:numPr>
          <w:ilvl w:val="1"/>
          <w:numId w:val="3"/>
        </w:numPr>
        <w:autoSpaceDE w:val="0"/>
        <w:autoSpaceDN w:val="0"/>
        <w:adjustRightInd w:val="0"/>
        <w:spacing w:after="0" w:line="240" w:lineRule="auto"/>
        <w:ind w:left="990" w:hanging="630"/>
        <w:rPr>
          <w:rFonts w:ascii="Arial" w:hAnsi="Arial" w:cs="Arial"/>
        </w:rPr>
      </w:pPr>
      <w:r>
        <w:rPr>
          <w:rFonts w:ascii="Arial" w:hAnsi="Arial" w:cs="Arial"/>
        </w:rPr>
        <w:t xml:space="preserve">Exercise rights - Cleco and the </w:t>
      </w:r>
      <w:r>
        <w:rPr>
          <w:rFonts w:ascii="Arial" w:hAnsi="Arial" w:cs="Arial"/>
          <w:bCs/>
        </w:rPr>
        <w:t>interconnecting</w:t>
      </w:r>
      <w:r>
        <w:rPr>
          <w:rFonts w:ascii="Arial" w:hAnsi="Arial" w:cs="Arial"/>
        </w:rPr>
        <w:t xml:space="preserve"> party</w:t>
      </w:r>
      <w:r w:rsidRPr="005F6954">
        <w:rPr>
          <w:rFonts w:ascii="Arial" w:hAnsi="Arial" w:cs="Arial"/>
        </w:rPr>
        <w:t xml:space="preserve"> may exercise these rights from time to time as it deems necessary upon reasonable notice to the other party. The exercise or non-exercise by a party of any such rights shall not be construed as an endorsement or confirmation of any element or condition of the interconnection facilities or the system protection facilities or other protective equipment or the operation thereof, or as a warranty as to the fitness, safety, desirability, or reliability of same. </w:t>
      </w:r>
    </w:p>
    <w:p w:rsidR="006240A6" w:rsidRDefault="006240A6" w:rsidP="006240A6">
      <w:pPr>
        <w:pStyle w:val="ListParagraph"/>
        <w:widowControl w:val="0"/>
        <w:autoSpaceDE w:val="0"/>
        <w:autoSpaceDN w:val="0"/>
        <w:adjustRightInd w:val="0"/>
        <w:spacing w:after="0" w:line="240" w:lineRule="auto"/>
        <w:ind w:left="990"/>
        <w:rPr>
          <w:rFonts w:ascii="Arial" w:hAnsi="Arial" w:cs="Arial"/>
        </w:rPr>
      </w:pPr>
    </w:p>
    <w:p w:rsidR="006240A6" w:rsidRDefault="006240A6" w:rsidP="006240A6">
      <w:pPr>
        <w:pStyle w:val="ListParagraph"/>
        <w:widowControl w:val="0"/>
        <w:autoSpaceDE w:val="0"/>
        <w:autoSpaceDN w:val="0"/>
        <w:adjustRightInd w:val="0"/>
        <w:spacing w:after="0" w:line="240" w:lineRule="auto"/>
        <w:ind w:left="990"/>
        <w:rPr>
          <w:rFonts w:ascii="Arial" w:hAnsi="Arial" w:cs="Arial"/>
        </w:rPr>
      </w:pPr>
    </w:p>
    <w:p w:rsidR="00447929" w:rsidRPr="004E1DF1" w:rsidRDefault="00447929" w:rsidP="00447929">
      <w:pPr>
        <w:pStyle w:val="Heading2"/>
        <w:widowControl w:val="0"/>
        <w:numPr>
          <w:ilvl w:val="0"/>
          <w:numId w:val="3"/>
        </w:numPr>
        <w:jc w:val="left"/>
        <w:rPr>
          <w:rFonts w:ascii="Arial" w:hAnsi="Arial" w:cs="Arial"/>
          <w:b/>
          <w:sz w:val="22"/>
          <w:szCs w:val="22"/>
        </w:rPr>
      </w:pPr>
      <w:r w:rsidRPr="004E1DF1">
        <w:rPr>
          <w:rFonts w:ascii="Arial" w:hAnsi="Arial" w:cs="Arial"/>
          <w:b/>
          <w:sz w:val="22"/>
          <w:szCs w:val="22"/>
        </w:rPr>
        <w:t>COMMUNICATIONS AND PROCEDURES</w:t>
      </w:r>
    </w:p>
    <w:p w:rsidR="009D7D82" w:rsidRDefault="004E1DF1" w:rsidP="004E1DF1">
      <w:pPr>
        <w:pStyle w:val="Heading2"/>
        <w:widowControl w:val="0"/>
        <w:numPr>
          <w:ilvl w:val="1"/>
          <w:numId w:val="3"/>
        </w:numPr>
        <w:autoSpaceDE w:val="0"/>
        <w:autoSpaceDN w:val="0"/>
        <w:adjustRightInd w:val="0"/>
        <w:spacing w:after="0"/>
        <w:ind w:left="990" w:hanging="630"/>
        <w:jc w:val="left"/>
        <w:rPr>
          <w:rFonts w:ascii="Arial" w:hAnsi="Arial" w:cs="Arial"/>
          <w:sz w:val="22"/>
          <w:szCs w:val="22"/>
        </w:rPr>
      </w:pPr>
      <w:r w:rsidRPr="004E1DF1">
        <w:rPr>
          <w:rFonts w:ascii="Arial" w:hAnsi="Arial" w:cs="Arial"/>
          <w:sz w:val="22"/>
          <w:szCs w:val="22"/>
        </w:rPr>
        <w:t xml:space="preserve">General -- </w:t>
      </w:r>
      <w:r w:rsidR="006240A6" w:rsidRPr="004E1DF1">
        <w:rPr>
          <w:rFonts w:ascii="Arial" w:hAnsi="Arial" w:cs="Arial"/>
          <w:sz w:val="22"/>
          <w:szCs w:val="22"/>
        </w:rPr>
        <w:t xml:space="preserve">Operational communications </w:t>
      </w:r>
      <w:r w:rsidR="009D7D82">
        <w:rPr>
          <w:rFonts w:ascii="Arial" w:hAnsi="Arial" w:cs="Arial"/>
          <w:sz w:val="22"/>
          <w:szCs w:val="22"/>
        </w:rPr>
        <w:t xml:space="preserve">between in the interconnected facility and </w:t>
      </w:r>
      <w:r w:rsidR="007B0405">
        <w:rPr>
          <w:rFonts w:ascii="Arial" w:hAnsi="Arial" w:cs="Arial"/>
          <w:sz w:val="22"/>
          <w:szCs w:val="22"/>
        </w:rPr>
        <w:t xml:space="preserve">the </w:t>
      </w:r>
      <w:r w:rsidR="009D7D82">
        <w:rPr>
          <w:rFonts w:ascii="Arial" w:hAnsi="Arial" w:cs="Arial"/>
          <w:sz w:val="22"/>
          <w:szCs w:val="22"/>
        </w:rPr>
        <w:t xml:space="preserve">Cleco Transmission Operations Center </w:t>
      </w:r>
      <w:r w:rsidR="006240A6" w:rsidRPr="004E1DF1">
        <w:rPr>
          <w:rFonts w:ascii="Arial" w:hAnsi="Arial" w:cs="Arial"/>
          <w:sz w:val="22"/>
          <w:szCs w:val="22"/>
        </w:rPr>
        <w:t>shall be active and maintained under both normal and emergency conditions.</w:t>
      </w:r>
    </w:p>
    <w:p w:rsidR="009D7D82" w:rsidRDefault="009D7D82" w:rsidP="009D7D82">
      <w:pPr>
        <w:pStyle w:val="Heading2"/>
        <w:widowControl w:val="0"/>
        <w:numPr>
          <w:ilvl w:val="0"/>
          <w:numId w:val="0"/>
        </w:numPr>
        <w:autoSpaceDE w:val="0"/>
        <w:autoSpaceDN w:val="0"/>
        <w:adjustRightInd w:val="0"/>
        <w:spacing w:after="0"/>
        <w:ind w:left="990"/>
        <w:jc w:val="left"/>
        <w:rPr>
          <w:rFonts w:ascii="Arial" w:hAnsi="Arial" w:cs="Arial"/>
          <w:sz w:val="22"/>
          <w:szCs w:val="22"/>
        </w:rPr>
      </w:pPr>
    </w:p>
    <w:p w:rsidR="009D7D82" w:rsidRDefault="009D7D82" w:rsidP="004E1DF1">
      <w:pPr>
        <w:pStyle w:val="Heading2"/>
        <w:widowControl w:val="0"/>
        <w:numPr>
          <w:ilvl w:val="1"/>
          <w:numId w:val="3"/>
        </w:numPr>
        <w:autoSpaceDE w:val="0"/>
        <w:autoSpaceDN w:val="0"/>
        <w:adjustRightInd w:val="0"/>
        <w:spacing w:after="0"/>
        <w:ind w:left="990" w:hanging="630"/>
        <w:jc w:val="left"/>
        <w:rPr>
          <w:rFonts w:ascii="Arial" w:hAnsi="Arial" w:cs="Arial"/>
          <w:sz w:val="22"/>
          <w:szCs w:val="22"/>
        </w:rPr>
      </w:pPr>
      <w:r>
        <w:rPr>
          <w:rFonts w:ascii="Arial" w:hAnsi="Arial" w:cs="Arial"/>
          <w:sz w:val="22"/>
          <w:szCs w:val="22"/>
        </w:rPr>
        <w:t>N</w:t>
      </w:r>
      <w:r w:rsidR="006240A6" w:rsidRPr="004E1DF1">
        <w:rPr>
          <w:rFonts w:ascii="Arial" w:hAnsi="Arial" w:cs="Arial"/>
          <w:sz w:val="22"/>
          <w:szCs w:val="22"/>
        </w:rPr>
        <w:t xml:space="preserve">ormal </w:t>
      </w:r>
      <w:r>
        <w:rPr>
          <w:rFonts w:ascii="Arial" w:hAnsi="Arial" w:cs="Arial"/>
          <w:sz w:val="22"/>
          <w:szCs w:val="22"/>
        </w:rPr>
        <w:t>C</w:t>
      </w:r>
      <w:r w:rsidR="006240A6" w:rsidRPr="004E1DF1">
        <w:rPr>
          <w:rFonts w:ascii="Arial" w:hAnsi="Arial" w:cs="Arial"/>
          <w:sz w:val="22"/>
          <w:szCs w:val="22"/>
        </w:rPr>
        <w:t xml:space="preserve">onditions </w:t>
      </w:r>
      <w:r>
        <w:rPr>
          <w:rFonts w:ascii="Arial" w:hAnsi="Arial" w:cs="Arial"/>
          <w:sz w:val="22"/>
          <w:szCs w:val="22"/>
        </w:rPr>
        <w:t xml:space="preserve">-- </w:t>
      </w:r>
      <w:r w:rsidR="006240A6" w:rsidRPr="004E1DF1">
        <w:rPr>
          <w:rFonts w:ascii="Arial" w:hAnsi="Arial" w:cs="Arial"/>
          <w:sz w:val="22"/>
          <w:szCs w:val="22"/>
        </w:rPr>
        <w:t xml:space="preserve">include, but not limited to, the following events: system paralleling or separation, scheduled and unscheduled shutdowns, equipment clearances, and hourly and daily load data. </w:t>
      </w:r>
    </w:p>
    <w:p w:rsidR="009D7D82" w:rsidRDefault="009D7D82" w:rsidP="009D7D82">
      <w:pPr>
        <w:pStyle w:val="ListParagraph"/>
        <w:rPr>
          <w:rFonts w:ascii="Arial" w:hAnsi="Arial" w:cs="Arial"/>
        </w:rPr>
      </w:pPr>
    </w:p>
    <w:p w:rsidR="009D7D82" w:rsidRPr="009D7D82" w:rsidRDefault="006240A6" w:rsidP="009D7D82">
      <w:pPr>
        <w:pStyle w:val="Heading2"/>
        <w:widowControl w:val="0"/>
        <w:numPr>
          <w:ilvl w:val="1"/>
          <w:numId w:val="3"/>
        </w:numPr>
        <w:autoSpaceDE w:val="0"/>
        <w:autoSpaceDN w:val="0"/>
        <w:adjustRightInd w:val="0"/>
        <w:spacing w:after="0"/>
        <w:ind w:left="990" w:hanging="630"/>
        <w:jc w:val="left"/>
        <w:rPr>
          <w:rFonts w:ascii="Arial" w:hAnsi="Arial" w:cs="Arial"/>
          <w:sz w:val="22"/>
          <w:szCs w:val="22"/>
        </w:rPr>
      </w:pPr>
      <w:r w:rsidRPr="009D7D82">
        <w:rPr>
          <w:rFonts w:ascii="Arial" w:hAnsi="Arial" w:cs="Arial"/>
          <w:sz w:val="22"/>
          <w:szCs w:val="22"/>
        </w:rPr>
        <w:t xml:space="preserve">Emergency </w:t>
      </w:r>
      <w:r w:rsidR="009D7D82" w:rsidRPr="009D7D82">
        <w:rPr>
          <w:rFonts w:ascii="Arial" w:hAnsi="Arial" w:cs="Arial"/>
          <w:sz w:val="22"/>
          <w:szCs w:val="22"/>
        </w:rPr>
        <w:t>C</w:t>
      </w:r>
      <w:r w:rsidRPr="009D7D82">
        <w:rPr>
          <w:rFonts w:ascii="Arial" w:hAnsi="Arial" w:cs="Arial"/>
          <w:sz w:val="22"/>
          <w:szCs w:val="22"/>
        </w:rPr>
        <w:t xml:space="preserve">onditions </w:t>
      </w:r>
      <w:r w:rsidR="009D7D82" w:rsidRPr="009D7D82">
        <w:rPr>
          <w:rFonts w:ascii="Arial" w:hAnsi="Arial" w:cs="Arial"/>
          <w:sz w:val="22"/>
          <w:szCs w:val="22"/>
        </w:rPr>
        <w:t xml:space="preserve">-- </w:t>
      </w:r>
      <w:r w:rsidRPr="009D7D82">
        <w:rPr>
          <w:rFonts w:ascii="Arial" w:hAnsi="Arial" w:cs="Arial"/>
          <w:sz w:val="22"/>
          <w:szCs w:val="22"/>
        </w:rPr>
        <w:t xml:space="preserve">are events or scenarios in which immediate action </w:t>
      </w:r>
      <w:r w:rsidR="005F2B33">
        <w:rPr>
          <w:rFonts w:ascii="Arial" w:hAnsi="Arial" w:cs="Arial"/>
          <w:sz w:val="22"/>
          <w:szCs w:val="22"/>
        </w:rPr>
        <w:t>shall</w:t>
      </w:r>
      <w:r w:rsidRPr="009D7D82">
        <w:rPr>
          <w:rFonts w:ascii="Arial" w:hAnsi="Arial" w:cs="Arial"/>
          <w:sz w:val="22"/>
          <w:szCs w:val="22"/>
        </w:rPr>
        <w:t xml:space="preserve"> be taken to ensure safety, prevent equipment damage, or jeopardize the reliability of the Cleco or interconnected party’s system.</w:t>
      </w:r>
    </w:p>
    <w:p w:rsidR="009D7D82" w:rsidRPr="009D7D82" w:rsidRDefault="009D7D82" w:rsidP="009D7D82">
      <w:pPr>
        <w:pStyle w:val="Heading2"/>
        <w:widowControl w:val="0"/>
        <w:numPr>
          <w:ilvl w:val="0"/>
          <w:numId w:val="0"/>
        </w:numPr>
        <w:autoSpaceDE w:val="0"/>
        <w:autoSpaceDN w:val="0"/>
        <w:adjustRightInd w:val="0"/>
        <w:spacing w:after="0"/>
        <w:ind w:left="990"/>
        <w:jc w:val="left"/>
        <w:rPr>
          <w:rFonts w:ascii="Arial" w:hAnsi="Arial" w:cs="Arial"/>
          <w:sz w:val="22"/>
          <w:szCs w:val="22"/>
        </w:rPr>
      </w:pPr>
    </w:p>
    <w:p w:rsidR="009D7D82" w:rsidRDefault="009D7D82" w:rsidP="009D7D82">
      <w:pPr>
        <w:pStyle w:val="Heading2"/>
        <w:widowControl w:val="0"/>
        <w:numPr>
          <w:ilvl w:val="1"/>
          <w:numId w:val="3"/>
        </w:numPr>
        <w:autoSpaceDE w:val="0"/>
        <w:autoSpaceDN w:val="0"/>
        <w:adjustRightInd w:val="0"/>
        <w:spacing w:after="0"/>
        <w:ind w:left="990" w:hanging="630"/>
        <w:jc w:val="left"/>
        <w:rPr>
          <w:rFonts w:ascii="Arial" w:hAnsi="Arial" w:cs="Arial"/>
          <w:sz w:val="22"/>
          <w:szCs w:val="22"/>
        </w:rPr>
      </w:pPr>
      <w:r w:rsidRPr="009D7D82">
        <w:rPr>
          <w:rFonts w:ascii="Arial" w:hAnsi="Arial" w:cs="Arial"/>
          <w:sz w:val="22"/>
          <w:szCs w:val="22"/>
        </w:rPr>
        <w:lastRenderedPageBreak/>
        <w:t xml:space="preserve">Failure of Communications -- Emergency telecommunications conditions may develop that affect telecommunications equipment with or without directly affecting power transmission system facilities. Therefore, the interconnecting facility owner </w:t>
      </w:r>
      <w:r>
        <w:rPr>
          <w:rFonts w:ascii="Arial" w:hAnsi="Arial" w:cs="Arial"/>
          <w:sz w:val="22"/>
          <w:szCs w:val="22"/>
        </w:rPr>
        <w:t>shall provide e</w:t>
      </w:r>
      <w:r w:rsidRPr="009D7D82">
        <w:rPr>
          <w:rFonts w:ascii="Arial" w:hAnsi="Arial" w:cs="Arial"/>
          <w:sz w:val="22"/>
          <w:szCs w:val="22"/>
        </w:rPr>
        <w:t xml:space="preserve">quipment redundancy and telecommunications route redundancy </w:t>
      </w:r>
      <w:r w:rsidR="00461684">
        <w:rPr>
          <w:rFonts w:ascii="Arial" w:hAnsi="Arial" w:cs="Arial"/>
          <w:sz w:val="22"/>
          <w:szCs w:val="22"/>
        </w:rPr>
        <w:t>to</w:t>
      </w:r>
      <w:r w:rsidRPr="009D7D82">
        <w:rPr>
          <w:rFonts w:ascii="Arial" w:hAnsi="Arial" w:cs="Arial"/>
          <w:sz w:val="22"/>
          <w:szCs w:val="22"/>
        </w:rPr>
        <w:t xml:space="preserve"> protect against certain kinds of failure and telecommunications path interruption. A repair team dedicated to the telecommunications of the interconnecting facility </w:t>
      </w:r>
      <w:r w:rsidR="00660348">
        <w:rPr>
          <w:rFonts w:ascii="Arial" w:hAnsi="Arial" w:cs="Arial"/>
          <w:sz w:val="22"/>
          <w:szCs w:val="22"/>
        </w:rPr>
        <w:t>shall</w:t>
      </w:r>
      <w:r w:rsidRPr="009D7D82">
        <w:rPr>
          <w:rFonts w:ascii="Arial" w:hAnsi="Arial" w:cs="Arial"/>
          <w:sz w:val="22"/>
          <w:szCs w:val="22"/>
        </w:rPr>
        <w:t xml:space="preserve"> be retained along with an adequate supply of spare components.</w:t>
      </w:r>
    </w:p>
    <w:p w:rsidR="00461684" w:rsidRDefault="00461684" w:rsidP="00461684">
      <w:pPr>
        <w:pStyle w:val="ListParagraph"/>
        <w:rPr>
          <w:rFonts w:ascii="Arial" w:hAnsi="Arial" w:cs="Arial"/>
        </w:rPr>
      </w:pPr>
    </w:p>
    <w:p w:rsidR="00461684" w:rsidRPr="00461684" w:rsidRDefault="00461684" w:rsidP="009D7D82">
      <w:pPr>
        <w:pStyle w:val="ListParagraph"/>
        <w:widowControl w:val="0"/>
        <w:numPr>
          <w:ilvl w:val="1"/>
          <w:numId w:val="3"/>
        </w:numPr>
        <w:autoSpaceDE w:val="0"/>
        <w:autoSpaceDN w:val="0"/>
        <w:adjustRightInd w:val="0"/>
        <w:spacing w:after="0" w:line="240" w:lineRule="auto"/>
        <w:ind w:left="990" w:hanging="630"/>
        <w:rPr>
          <w:rFonts w:ascii="Arial" w:hAnsi="Arial" w:cs="Arial"/>
        </w:rPr>
      </w:pPr>
      <w:r>
        <w:rPr>
          <w:rFonts w:ascii="Arial" w:hAnsi="Arial" w:cs="Arial"/>
        </w:rPr>
        <w:t xml:space="preserve">Backup </w:t>
      </w:r>
      <w:r w:rsidR="007B0405">
        <w:rPr>
          <w:rFonts w:ascii="Arial" w:hAnsi="Arial" w:cs="Arial"/>
        </w:rPr>
        <w:t xml:space="preserve">Communications </w:t>
      </w:r>
      <w:r>
        <w:rPr>
          <w:rFonts w:ascii="Arial" w:hAnsi="Arial" w:cs="Arial"/>
        </w:rPr>
        <w:t xml:space="preserve">Strategy -- </w:t>
      </w:r>
      <w:r w:rsidRPr="00461684">
        <w:rPr>
          <w:rFonts w:ascii="Arial" w:hAnsi="Arial" w:cs="Arial"/>
        </w:rPr>
        <w:t xml:space="preserve">Where commercial, public telephone network facilities or services support important power system telecommunications, a backup strategy </w:t>
      </w:r>
      <w:r w:rsidR="00660348">
        <w:rPr>
          <w:rFonts w:ascii="Arial" w:hAnsi="Arial" w:cs="Arial"/>
        </w:rPr>
        <w:t>shall</w:t>
      </w:r>
      <w:r w:rsidRPr="00461684">
        <w:rPr>
          <w:rFonts w:ascii="Arial" w:hAnsi="Arial" w:cs="Arial"/>
        </w:rPr>
        <w:t xml:space="preserve"> be developed by the Requester to protect against interruption of such services. Backup methods could include redundant services, self-healing services, multiple independent routes, carriers and combinations of independent facilities such as </w:t>
      </w:r>
      <w:proofErr w:type="spellStart"/>
      <w:r w:rsidRPr="00461684">
        <w:rPr>
          <w:rFonts w:ascii="Arial" w:hAnsi="Arial" w:cs="Arial"/>
        </w:rPr>
        <w:t>wireline</w:t>
      </w:r>
      <w:proofErr w:type="spellEnd"/>
      <w:r w:rsidRPr="00461684">
        <w:rPr>
          <w:rFonts w:ascii="Arial" w:hAnsi="Arial" w:cs="Arial"/>
        </w:rPr>
        <w:t xml:space="preserve"> and cellular, fiber and radio, etc. Backup telecommunications system equipment such as emergency standby power generators with ample on-site fuel storage and reserve storage battery capacity </w:t>
      </w:r>
      <w:r w:rsidR="005F2B33">
        <w:rPr>
          <w:rFonts w:ascii="Arial" w:hAnsi="Arial" w:cs="Arial"/>
        </w:rPr>
        <w:t>shall</w:t>
      </w:r>
      <w:r w:rsidRPr="00461684">
        <w:rPr>
          <w:rFonts w:ascii="Arial" w:hAnsi="Arial" w:cs="Arial"/>
        </w:rPr>
        <w:t xml:space="preserve"> be incorporated in critical telecommunications facilities. Backup equipment </w:t>
      </w:r>
      <w:r w:rsidR="00660348">
        <w:rPr>
          <w:rFonts w:ascii="Arial" w:hAnsi="Arial" w:cs="Arial"/>
        </w:rPr>
        <w:t>shall</w:t>
      </w:r>
      <w:r w:rsidRPr="00461684">
        <w:rPr>
          <w:rFonts w:ascii="Arial" w:hAnsi="Arial" w:cs="Arial"/>
        </w:rPr>
        <w:t xml:space="preserve"> also be considered for certain non-critical telecommunications to provide continued operation of telecommunications during interruption of transmission services.</w:t>
      </w:r>
    </w:p>
    <w:p w:rsidR="009D7D82" w:rsidRDefault="009D7D82" w:rsidP="009D7D82">
      <w:pPr>
        <w:pStyle w:val="Heading2"/>
        <w:widowControl w:val="0"/>
        <w:numPr>
          <w:ilvl w:val="0"/>
          <w:numId w:val="0"/>
        </w:numPr>
        <w:autoSpaceDE w:val="0"/>
        <w:autoSpaceDN w:val="0"/>
        <w:adjustRightInd w:val="0"/>
        <w:spacing w:after="0"/>
        <w:ind w:left="990"/>
        <w:jc w:val="left"/>
        <w:rPr>
          <w:rFonts w:ascii="Arial" w:hAnsi="Arial" w:cs="Arial"/>
          <w:sz w:val="22"/>
          <w:szCs w:val="22"/>
        </w:rPr>
      </w:pPr>
    </w:p>
    <w:p w:rsidR="009D7D82" w:rsidRPr="004E1DF1" w:rsidRDefault="009D7D82" w:rsidP="009D7D82">
      <w:pPr>
        <w:pStyle w:val="Heading2"/>
        <w:widowControl w:val="0"/>
        <w:numPr>
          <w:ilvl w:val="0"/>
          <w:numId w:val="0"/>
        </w:numPr>
        <w:autoSpaceDE w:val="0"/>
        <w:autoSpaceDN w:val="0"/>
        <w:adjustRightInd w:val="0"/>
        <w:spacing w:after="0"/>
        <w:ind w:left="1080"/>
        <w:jc w:val="left"/>
        <w:rPr>
          <w:rFonts w:ascii="Arial" w:hAnsi="Arial" w:cs="Arial"/>
          <w:sz w:val="22"/>
          <w:szCs w:val="22"/>
        </w:rPr>
      </w:pPr>
    </w:p>
    <w:p w:rsidR="00461684" w:rsidRDefault="00461684">
      <w:pPr>
        <w:rPr>
          <w:rFonts w:ascii="Arial" w:hAnsi="Arial" w:cs="Arial"/>
        </w:rPr>
      </w:pPr>
      <w:r>
        <w:rPr>
          <w:rFonts w:ascii="Arial" w:hAnsi="Arial" w:cs="Arial"/>
        </w:rPr>
        <w:br w:type="page"/>
      </w:r>
    </w:p>
    <w:p w:rsidR="00A32F6D" w:rsidRDefault="00A32F6D" w:rsidP="00E75177">
      <w:pPr>
        <w:pStyle w:val="ListParagraph"/>
        <w:widowControl w:val="0"/>
        <w:autoSpaceDE w:val="0"/>
        <w:autoSpaceDN w:val="0"/>
        <w:adjustRightInd w:val="0"/>
        <w:spacing w:after="0" w:line="240" w:lineRule="auto"/>
        <w:ind w:left="792"/>
        <w:rPr>
          <w:rFonts w:ascii="Arial" w:hAnsi="Arial" w:cs="Arial"/>
        </w:rPr>
      </w:pPr>
    </w:p>
    <w:p w:rsidR="006B785D" w:rsidRDefault="00307F66" w:rsidP="006B785D">
      <w:pPr>
        <w:pStyle w:val="CM20"/>
        <w:spacing w:after="200" w:line="253" w:lineRule="atLeast"/>
        <w:ind w:left="2560"/>
        <w:rPr>
          <w:rFonts w:ascii="Arial" w:hAnsi="Arial" w:cs="Arial"/>
          <w:b/>
          <w:bCs/>
          <w:sz w:val="28"/>
          <w:szCs w:val="28"/>
        </w:rPr>
      </w:pPr>
      <w:r>
        <w:rPr>
          <w:rFonts w:ascii="Arial" w:hAnsi="Arial" w:cs="Arial"/>
          <w:b/>
          <w:bCs/>
          <w:sz w:val="28"/>
          <w:szCs w:val="28"/>
        </w:rPr>
        <w:t>TRANSMISSION SERVICES</w:t>
      </w:r>
      <w:r w:rsidR="00B60E90" w:rsidRPr="006B785D">
        <w:rPr>
          <w:rFonts w:ascii="Arial" w:hAnsi="Arial" w:cs="Arial"/>
          <w:b/>
          <w:bCs/>
          <w:sz w:val="28"/>
          <w:szCs w:val="28"/>
        </w:rPr>
        <w:t xml:space="preserve"> CONTACT </w:t>
      </w:r>
    </w:p>
    <w:p w:rsidR="006B785D" w:rsidRDefault="006B785D" w:rsidP="006B785D">
      <w:pPr>
        <w:pStyle w:val="CM20"/>
        <w:spacing w:after="200" w:line="253" w:lineRule="atLeast"/>
        <w:ind w:left="2560"/>
        <w:rPr>
          <w:rFonts w:ascii="Arial" w:hAnsi="Arial" w:cs="Arial"/>
          <w:b/>
          <w:bCs/>
          <w:sz w:val="28"/>
          <w:szCs w:val="28"/>
        </w:rPr>
      </w:pPr>
    </w:p>
    <w:p w:rsidR="008635A4" w:rsidRDefault="00B60E90" w:rsidP="006B785D">
      <w:pPr>
        <w:pStyle w:val="CM20"/>
        <w:spacing w:after="200" w:line="253" w:lineRule="atLeast"/>
        <w:ind w:left="2560" w:hanging="2560"/>
        <w:rPr>
          <w:rFonts w:ascii="Arial" w:hAnsi="Arial" w:cs="Arial"/>
          <w:sz w:val="22"/>
          <w:szCs w:val="22"/>
        </w:rPr>
      </w:pPr>
      <w:r>
        <w:rPr>
          <w:rFonts w:ascii="Arial" w:hAnsi="Arial" w:cs="Arial"/>
          <w:sz w:val="22"/>
          <w:szCs w:val="22"/>
        </w:rPr>
        <w:t xml:space="preserve">If </w:t>
      </w:r>
      <w:r w:rsidR="006B785D">
        <w:rPr>
          <w:rFonts w:ascii="Arial" w:hAnsi="Arial" w:cs="Arial"/>
          <w:sz w:val="22"/>
          <w:szCs w:val="22"/>
        </w:rPr>
        <w:t>there are</w:t>
      </w:r>
      <w:r>
        <w:rPr>
          <w:rFonts w:ascii="Arial" w:hAnsi="Arial" w:cs="Arial"/>
          <w:sz w:val="22"/>
          <w:szCs w:val="22"/>
        </w:rPr>
        <w:t xml:space="preserve"> any questions concerning these requirements, please telephone</w:t>
      </w:r>
      <w:r w:rsidR="00EA125F">
        <w:rPr>
          <w:rFonts w:ascii="Arial" w:hAnsi="Arial" w:cs="Arial"/>
          <w:sz w:val="22"/>
          <w:szCs w:val="22"/>
        </w:rPr>
        <w:t>, email</w:t>
      </w:r>
      <w:r>
        <w:rPr>
          <w:rFonts w:ascii="Arial" w:hAnsi="Arial" w:cs="Arial"/>
          <w:sz w:val="22"/>
          <w:szCs w:val="22"/>
        </w:rPr>
        <w:t xml:space="preserve"> or write: </w:t>
      </w:r>
    </w:p>
    <w:p w:rsidR="00EA125F" w:rsidRDefault="00EA125F" w:rsidP="00E75177">
      <w:pPr>
        <w:pStyle w:val="CM20"/>
        <w:rPr>
          <w:rFonts w:ascii="Arial" w:hAnsi="Arial" w:cs="Arial"/>
          <w:sz w:val="22"/>
          <w:szCs w:val="22"/>
        </w:rPr>
      </w:pPr>
      <w:r>
        <w:rPr>
          <w:rFonts w:ascii="Arial" w:hAnsi="Arial" w:cs="Arial"/>
          <w:sz w:val="22"/>
          <w:szCs w:val="22"/>
        </w:rPr>
        <w:t xml:space="preserve">Cleco Power LLC </w:t>
      </w:r>
    </w:p>
    <w:p w:rsidR="00EA125F" w:rsidRDefault="00757EE9" w:rsidP="00E75177">
      <w:pPr>
        <w:pStyle w:val="CM20"/>
        <w:rPr>
          <w:rFonts w:ascii="Arial" w:hAnsi="Arial" w:cs="Arial"/>
          <w:sz w:val="22"/>
          <w:szCs w:val="22"/>
        </w:rPr>
      </w:pPr>
      <w:r>
        <w:rPr>
          <w:rFonts w:ascii="Arial" w:hAnsi="Arial" w:cs="Arial"/>
          <w:sz w:val="22"/>
          <w:szCs w:val="22"/>
        </w:rPr>
        <w:t>Mark Prevost</w:t>
      </w:r>
      <w:r w:rsidR="00B60E90">
        <w:rPr>
          <w:rFonts w:ascii="Arial" w:hAnsi="Arial" w:cs="Arial"/>
          <w:sz w:val="22"/>
          <w:szCs w:val="22"/>
        </w:rPr>
        <w:t xml:space="preserve">, P.E. </w:t>
      </w:r>
    </w:p>
    <w:p w:rsidR="00EA125F" w:rsidRDefault="008635A4" w:rsidP="00E75177">
      <w:pPr>
        <w:pStyle w:val="CM20"/>
        <w:rPr>
          <w:rFonts w:ascii="Arial" w:hAnsi="Arial" w:cs="Arial"/>
          <w:sz w:val="22"/>
          <w:szCs w:val="22"/>
        </w:rPr>
      </w:pPr>
      <w:r>
        <w:rPr>
          <w:rFonts w:ascii="Arial" w:hAnsi="Arial" w:cs="Arial"/>
          <w:sz w:val="22"/>
          <w:szCs w:val="22"/>
        </w:rPr>
        <w:t xml:space="preserve">General </w:t>
      </w:r>
      <w:r w:rsidR="00B60E90">
        <w:rPr>
          <w:rFonts w:ascii="Arial" w:hAnsi="Arial" w:cs="Arial"/>
          <w:sz w:val="22"/>
          <w:szCs w:val="22"/>
        </w:rPr>
        <w:t>Manager</w:t>
      </w:r>
      <w:r>
        <w:rPr>
          <w:rFonts w:ascii="Arial" w:hAnsi="Arial" w:cs="Arial"/>
          <w:sz w:val="22"/>
          <w:szCs w:val="22"/>
        </w:rPr>
        <w:t xml:space="preserve"> – </w:t>
      </w:r>
      <w:r w:rsidR="00757EE9">
        <w:rPr>
          <w:rFonts w:ascii="Arial" w:hAnsi="Arial" w:cs="Arial"/>
          <w:sz w:val="22"/>
          <w:szCs w:val="22"/>
        </w:rPr>
        <w:t>T&amp;D Engineering &amp; Construction</w:t>
      </w:r>
      <w:r w:rsidR="00EA125F">
        <w:rPr>
          <w:rFonts w:ascii="Arial" w:hAnsi="Arial" w:cs="Arial"/>
          <w:sz w:val="22"/>
          <w:szCs w:val="22"/>
        </w:rPr>
        <w:t xml:space="preserve"> </w:t>
      </w:r>
    </w:p>
    <w:p w:rsidR="00EA125F" w:rsidRDefault="00B60E90" w:rsidP="00E75177">
      <w:pPr>
        <w:pStyle w:val="CM20"/>
        <w:rPr>
          <w:rFonts w:ascii="Arial" w:hAnsi="Arial" w:cs="Arial"/>
          <w:sz w:val="22"/>
          <w:szCs w:val="22"/>
        </w:rPr>
      </w:pPr>
      <w:r>
        <w:rPr>
          <w:rFonts w:ascii="Arial" w:hAnsi="Arial" w:cs="Arial"/>
          <w:sz w:val="22"/>
          <w:szCs w:val="22"/>
        </w:rPr>
        <w:t xml:space="preserve">P.O. Box </w:t>
      </w:r>
      <w:r w:rsidR="008635A4">
        <w:rPr>
          <w:rFonts w:ascii="Arial" w:hAnsi="Arial" w:cs="Arial"/>
          <w:sz w:val="22"/>
          <w:szCs w:val="22"/>
        </w:rPr>
        <w:t>5000</w:t>
      </w:r>
      <w:r w:rsidR="00EA125F">
        <w:rPr>
          <w:rFonts w:ascii="Arial" w:hAnsi="Arial" w:cs="Arial"/>
          <w:sz w:val="22"/>
          <w:szCs w:val="22"/>
        </w:rPr>
        <w:t xml:space="preserve"> </w:t>
      </w:r>
    </w:p>
    <w:p w:rsidR="00B60E90" w:rsidRDefault="008635A4" w:rsidP="00E75177">
      <w:pPr>
        <w:pStyle w:val="CM20"/>
        <w:rPr>
          <w:rFonts w:ascii="Arial" w:hAnsi="Arial" w:cs="Arial"/>
          <w:sz w:val="22"/>
          <w:szCs w:val="22"/>
        </w:rPr>
      </w:pPr>
      <w:r>
        <w:rPr>
          <w:rFonts w:ascii="Arial" w:hAnsi="Arial" w:cs="Arial"/>
          <w:sz w:val="22"/>
          <w:szCs w:val="22"/>
        </w:rPr>
        <w:t xml:space="preserve">Pineville, LA </w:t>
      </w:r>
      <w:r w:rsidR="00E12B80">
        <w:rPr>
          <w:rFonts w:ascii="Arial" w:hAnsi="Arial" w:cs="Arial"/>
          <w:sz w:val="22"/>
          <w:szCs w:val="22"/>
        </w:rPr>
        <w:t>71361-5000</w:t>
      </w:r>
    </w:p>
    <w:p w:rsidR="00EA125F" w:rsidRDefault="00EA125F" w:rsidP="00E75177">
      <w:pPr>
        <w:pStyle w:val="Default"/>
      </w:pPr>
    </w:p>
    <w:p w:rsidR="00A03FED" w:rsidRDefault="00EA125F" w:rsidP="00A03FED">
      <w:pPr>
        <w:pStyle w:val="Default"/>
      </w:pPr>
      <w:r>
        <w:t>318-484-</w:t>
      </w:r>
      <w:r w:rsidR="00757EE9">
        <w:t>7629</w:t>
      </w:r>
    </w:p>
    <w:p w:rsidR="00A03FED" w:rsidRDefault="00A03FED" w:rsidP="00A03FED">
      <w:pPr>
        <w:pStyle w:val="Default"/>
      </w:pPr>
    </w:p>
    <w:p w:rsidR="00A03FED" w:rsidRDefault="00757EE9" w:rsidP="00A03FED">
      <w:pPr>
        <w:pStyle w:val="Default"/>
      </w:pPr>
      <w:r>
        <w:t>mark.prevost</w:t>
      </w:r>
      <w:r w:rsidR="00A03FED">
        <w:t>@cleco.com</w:t>
      </w:r>
    </w:p>
    <w:p w:rsidR="00EA125F" w:rsidRDefault="00EA125F" w:rsidP="00E75177">
      <w:pPr>
        <w:pStyle w:val="Default"/>
      </w:pPr>
    </w:p>
    <w:p w:rsidR="00A03FED" w:rsidRPr="00EA125F" w:rsidRDefault="00A03FED" w:rsidP="00E75177">
      <w:pPr>
        <w:pStyle w:val="Default"/>
      </w:pPr>
    </w:p>
    <w:p w:rsidR="00B25673" w:rsidRDefault="00B25673" w:rsidP="00FB33EE">
      <w:pPr>
        <w:pStyle w:val="Default"/>
      </w:pPr>
    </w:p>
    <w:p w:rsidR="000B7FFD" w:rsidRDefault="000B7FFD"/>
    <w:p w:rsidR="000B7FFD" w:rsidRDefault="000B7FFD"/>
    <w:p w:rsidR="000B7FFD" w:rsidRDefault="000B7FFD"/>
    <w:p w:rsidR="000B7FFD" w:rsidRDefault="000B7FFD"/>
    <w:p w:rsidR="000B7FFD" w:rsidRDefault="000B7FFD"/>
    <w:p w:rsidR="000B7FFD" w:rsidRDefault="000B7FFD">
      <w:r>
        <w:br w:type="page"/>
      </w:r>
    </w:p>
    <w:p w:rsidR="00A03FED" w:rsidRPr="00B52789" w:rsidRDefault="00A03FED" w:rsidP="00A03FED">
      <w:pPr>
        <w:pStyle w:val="Default"/>
        <w:jc w:val="center"/>
        <w:rPr>
          <w:rFonts w:ascii="Arial" w:hAnsi="Arial" w:cs="Arial"/>
          <w:b/>
          <w:sz w:val="28"/>
          <w:szCs w:val="28"/>
        </w:rPr>
      </w:pPr>
      <w:r w:rsidRPr="00B52789">
        <w:rPr>
          <w:rFonts w:ascii="Arial" w:hAnsi="Arial" w:cs="Arial"/>
          <w:b/>
          <w:sz w:val="28"/>
          <w:szCs w:val="28"/>
        </w:rPr>
        <w:lastRenderedPageBreak/>
        <w:t>Appendix A</w:t>
      </w:r>
    </w:p>
    <w:p w:rsidR="00A03FED" w:rsidRPr="00B52789" w:rsidRDefault="00A03FED" w:rsidP="00A03FED">
      <w:pPr>
        <w:pStyle w:val="Default"/>
      </w:pPr>
    </w:p>
    <w:p w:rsidR="00A03FED" w:rsidRDefault="00A03FED" w:rsidP="00A03FED">
      <w:pPr>
        <w:pStyle w:val="Default"/>
        <w:jc w:val="center"/>
        <w:rPr>
          <w:rFonts w:ascii="Arial" w:hAnsi="Arial" w:cs="Arial"/>
          <w:b/>
          <w:sz w:val="22"/>
          <w:szCs w:val="22"/>
        </w:rPr>
      </w:pPr>
      <w:r w:rsidRPr="00B52789">
        <w:rPr>
          <w:rFonts w:ascii="Arial" w:hAnsi="Arial" w:cs="Arial"/>
          <w:b/>
          <w:sz w:val="22"/>
          <w:szCs w:val="22"/>
        </w:rPr>
        <w:t>Circuit Breaker</w:t>
      </w:r>
    </w:p>
    <w:p w:rsidR="00857BE6" w:rsidRDefault="00622021" w:rsidP="00481C8E">
      <w:r>
        <w:rPr>
          <w:noProof/>
        </w:rPr>
        <w:pict>
          <v:shape id="_x0000_s1041" type="#_x0000_t75" style="position:absolute;margin-left:-48.85pt;margin-top:31.65pt;width:514.55pt;height:286.45pt;z-index:251672576;mso-position-horizontal-relative:text;mso-position-vertical-relative:text">
            <v:imagedata r:id="rId15" o:title=""/>
            <w10:wrap type="square"/>
          </v:shape>
          <o:OLEObject Type="Embed" ProgID="Excel.Sheet.8" ShapeID="_x0000_s1041" DrawAspect="Content" ObjectID="_1439992720" r:id="rId16"/>
        </w:pict>
      </w:r>
    </w:p>
    <w:p w:rsidR="00B25673" w:rsidRPr="00481C8E" w:rsidRDefault="00481C8E" w:rsidP="008045FE">
      <w:pPr>
        <w:pStyle w:val="ListParagraph"/>
        <w:numPr>
          <w:ilvl w:val="0"/>
          <w:numId w:val="21"/>
        </w:numPr>
        <w:rPr>
          <w:rFonts w:ascii="BarmenoRegular" w:hAnsi="BarmenoRegular" w:cs="BarmenoRegular"/>
          <w:color w:val="000000"/>
          <w:sz w:val="24"/>
          <w:szCs w:val="24"/>
        </w:rPr>
      </w:pPr>
      <w:r>
        <w:t>Based on the results of the interconnection studies, Cleco reserves the right to modify the Minimum Design Criteria</w:t>
      </w:r>
      <w:r w:rsidR="00B25673">
        <w:br w:type="page"/>
      </w:r>
    </w:p>
    <w:p w:rsidR="00ED71B7" w:rsidRPr="00ED71B7" w:rsidRDefault="00ED71B7" w:rsidP="00ED71B7">
      <w:pPr>
        <w:pStyle w:val="Default"/>
        <w:jc w:val="center"/>
        <w:rPr>
          <w:rFonts w:ascii="Arial" w:hAnsi="Arial" w:cs="Arial"/>
          <w:b/>
          <w:sz w:val="28"/>
          <w:szCs w:val="28"/>
        </w:rPr>
      </w:pPr>
      <w:r w:rsidRPr="00ED71B7">
        <w:rPr>
          <w:rFonts w:ascii="Arial" w:hAnsi="Arial" w:cs="Arial"/>
          <w:b/>
          <w:sz w:val="28"/>
          <w:szCs w:val="28"/>
        </w:rPr>
        <w:lastRenderedPageBreak/>
        <w:t>Appendix B</w:t>
      </w:r>
      <w:r w:rsidR="006A1857">
        <w:rPr>
          <w:rFonts w:ascii="Arial" w:hAnsi="Arial" w:cs="Arial"/>
          <w:b/>
          <w:sz w:val="28"/>
          <w:szCs w:val="28"/>
        </w:rPr>
        <w:t xml:space="preserve"> (1)</w:t>
      </w:r>
    </w:p>
    <w:p w:rsidR="00ED71B7" w:rsidRDefault="00ED71B7" w:rsidP="00FB33EE">
      <w:pPr>
        <w:pStyle w:val="Default"/>
      </w:pPr>
    </w:p>
    <w:p w:rsidR="00B25673" w:rsidRPr="00ED71B7" w:rsidRDefault="00ED71B7" w:rsidP="00ED71B7">
      <w:pPr>
        <w:pStyle w:val="Default"/>
        <w:jc w:val="center"/>
        <w:rPr>
          <w:rFonts w:ascii="Arial" w:hAnsi="Arial" w:cs="Arial"/>
          <w:b/>
          <w:sz w:val="22"/>
          <w:szCs w:val="22"/>
        </w:rPr>
      </w:pPr>
      <w:bookmarkStart w:id="3" w:name="OLE_LINK1"/>
      <w:bookmarkStart w:id="4" w:name="OLE_LINK2"/>
      <w:r w:rsidRPr="00ED71B7">
        <w:rPr>
          <w:rFonts w:ascii="Arial" w:hAnsi="Arial" w:cs="Arial"/>
          <w:b/>
          <w:sz w:val="22"/>
          <w:szCs w:val="22"/>
        </w:rPr>
        <w:t>Coupling Capacitor Voltage Transformer</w:t>
      </w:r>
    </w:p>
    <w:bookmarkEnd w:id="3"/>
    <w:bookmarkEnd w:id="4"/>
    <w:p w:rsidR="006A1857" w:rsidRDefault="00622021" w:rsidP="006A1857">
      <w:pPr>
        <w:pStyle w:val="Default"/>
      </w:pPr>
      <w:r>
        <w:rPr>
          <w:noProof/>
        </w:rPr>
        <w:pict>
          <v:shape id="_x0000_s1029" type="#_x0000_t75" style="position:absolute;margin-left:-61.7pt;margin-top:13.8pt;width:513.35pt;height:236.7pt;z-index:251661312;mso-position-horizontal-relative:text;mso-position-vertical-relative:text">
            <v:imagedata r:id="rId17" o:title=""/>
            <w10:wrap type="square"/>
          </v:shape>
          <o:OLEObject Type="Embed" ProgID="Excel.Sheet.8" ShapeID="_x0000_s1029" DrawAspect="Content" ObjectID="_1439992721" r:id="rId18"/>
        </w:pict>
      </w:r>
    </w:p>
    <w:p w:rsidR="006A1857" w:rsidRPr="006A1857" w:rsidRDefault="006A1857" w:rsidP="006A1857">
      <w:pPr>
        <w:pStyle w:val="Default"/>
      </w:pPr>
      <w:r>
        <w:t>1)</w:t>
      </w:r>
      <w:r w:rsidRPr="006A1857">
        <w:rPr>
          <w:rFonts w:ascii="Arial" w:hAnsi="Arial" w:cs="Arial"/>
          <w:b/>
          <w:sz w:val="22"/>
          <w:szCs w:val="22"/>
        </w:rPr>
        <w:t xml:space="preserve"> </w:t>
      </w:r>
      <w:r>
        <w:rPr>
          <w:rFonts w:ascii="Arial" w:hAnsi="Arial" w:cs="Arial"/>
          <w:b/>
          <w:sz w:val="22"/>
          <w:szCs w:val="22"/>
        </w:rPr>
        <w:t>Contact Cleco Transmission Engineering for specifications for 500 KV CCVT’s</w:t>
      </w:r>
    </w:p>
    <w:p w:rsidR="00FB33EE" w:rsidRDefault="00FB33EE" w:rsidP="00FB33EE">
      <w:pPr>
        <w:pStyle w:val="Default"/>
      </w:pPr>
    </w:p>
    <w:p w:rsidR="00A4612F" w:rsidRDefault="00A4612F">
      <w:pPr>
        <w:rPr>
          <w:rFonts w:ascii="BarmenoRegular" w:hAnsi="BarmenoRegular" w:cs="BarmenoRegular"/>
          <w:color w:val="000000"/>
          <w:sz w:val="24"/>
          <w:szCs w:val="24"/>
        </w:rPr>
      </w:pPr>
      <w:r>
        <w:br w:type="page"/>
      </w:r>
    </w:p>
    <w:p w:rsidR="00CA421B" w:rsidRPr="00CA421B" w:rsidRDefault="00CA421B" w:rsidP="00FB33EE">
      <w:pPr>
        <w:pStyle w:val="Default"/>
        <w:numPr>
          <w:ilvl w:val="0"/>
          <w:numId w:val="7"/>
        </w:numPr>
        <w:jc w:val="center"/>
      </w:pPr>
    </w:p>
    <w:p w:rsidR="004A6F3B" w:rsidRPr="00C24218" w:rsidRDefault="00B04B5A" w:rsidP="008045FE">
      <w:pPr>
        <w:pStyle w:val="Default"/>
        <w:numPr>
          <w:ilvl w:val="0"/>
          <w:numId w:val="7"/>
        </w:numPr>
      </w:pPr>
      <w:r w:rsidRPr="004A6F3B">
        <w:rPr>
          <w:rFonts w:ascii="Arial" w:hAnsi="Arial" w:cs="Arial"/>
          <w:b/>
          <w:sz w:val="22"/>
          <w:szCs w:val="22"/>
        </w:rPr>
        <w:t>Coupling Capacitor Voltage Transformer – High Capacitance</w:t>
      </w:r>
      <w:r w:rsidR="00C24218">
        <w:rPr>
          <w:rFonts w:ascii="Arial" w:hAnsi="Arial" w:cs="Arial"/>
          <w:b/>
          <w:sz w:val="22"/>
          <w:szCs w:val="22"/>
        </w:rPr>
        <w:t xml:space="preserve"> (1)</w:t>
      </w:r>
    </w:p>
    <w:p w:rsidR="00C24218" w:rsidRPr="00C24218" w:rsidRDefault="00C24218" w:rsidP="008045FE">
      <w:pPr>
        <w:pStyle w:val="Default"/>
        <w:numPr>
          <w:ilvl w:val="0"/>
          <w:numId w:val="7"/>
        </w:numPr>
        <w:rPr>
          <w:sz w:val="20"/>
          <w:szCs w:val="20"/>
        </w:rPr>
      </w:pPr>
      <w:r w:rsidRPr="00C24218">
        <w:rPr>
          <w:rFonts w:ascii="Arial" w:hAnsi="Arial" w:cs="Arial"/>
          <w:sz w:val="20"/>
          <w:szCs w:val="20"/>
        </w:rPr>
        <w:t>1)Contact Cleco Transmission Engineering for specifications on 362 and 500 KV high capacitance CCVT’s</w:t>
      </w:r>
    </w:p>
    <w:p w:rsidR="004A6F3B" w:rsidRDefault="00622021" w:rsidP="00FB33EE">
      <w:pPr>
        <w:pStyle w:val="Default"/>
        <w:numPr>
          <w:ilvl w:val="0"/>
          <w:numId w:val="7"/>
        </w:numPr>
        <w:jc w:val="center"/>
      </w:pPr>
      <w:r>
        <w:rPr>
          <w:noProof/>
        </w:rPr>
        <w:pict>
          <v:shape id="_x0000_s1030" type="#_x0000_t75" style="position:absolute;left:0;text-align:left;margin-left:-23.6pt;margin-top:13.8pt;width:416.15pt;height:235.15pt;z-index:251663360;mso-position-horizontal-relative:text;mso-position-vertical-relative:text">
            <v:imagedata r:id="rId19" o:title=""/>
            <w10:wrap type="square"/>
          </v:shape>
          <o:OLEObject Type="Embed" ProgID="Excel.Sheet.8" ShapeID="_x0000_s1030" DrawAspect="Content" ObjectID="_1439992722" r:id="rId20"/>
        </w:pict>
      </w:r>
    </w:p>
    <w:p w:rsidR="00B04B5A" w:rsidRDefault="00B04B5A" w:rsidP="00FB33EE">
      <w:pPr>
        <w:pStyle w:val="Default"/>
      </w:pPr>
    </w:p>
    <w:p w:rsidR="002C46CE" w:rsidRDefault="002C46CE" w:rsidP="002C46CE">
      <w:pPr>
        <w:pStyle w:val="Default"/>
        <w:jc w:val="center"/>
      </w:pPr>
      <w:r>
        <w:br w:type="page"/>
      </w:r>
      <w:r w:rsidRPr="00ED71B7">
        <w:rPr>
          <w:rFonts w:ascii="Arial" w:hAnsi="Arial" w:cs="Arial"/>
          <w:b/>
          <w:sz w:val="28"/>
          <w:szCs w:val="28"/>
        </w:rPr>
        <w:lastRenderedPageBreak/>
        <w:t xml:space="preserve">Appendix </w:t>
      </w:r>
      <w:r>
        <w:rPr>
          <w:rFonts w:ascii="Arial" w:hAnsi="Arial" w:cs="Arial"/>
          <w:b/>
          <w:sz w:val="28"/>
          <w:szCs w:val="28"/>
        </w:rPr>
        <w:t>C</w:t>
      </w:r>
      <w:r w:rsidR="006A1857">
        <w:rPr>
          <w:rFonts w:ascii="Arial" w:hAnsi="Arial" w:cs="Arial"/>
          <w:b/>
          <w:sz w:val="28"/>
          <w:szCs w:val="28"/>
        </w:rPr>
        <w:t xml:space="preserve"> (1)</w:t>
      </w:r>
    </w:p>
    <w:p w:rsidR="002C46CE" w:rsidRDefault="002C46CE" w:rsidP="002C46CE">
      <w:pPr>
        <w:pStyle w:val="Default"/>
      </w:pPr>
    </w:p>
    <w:p w:rsidR="002C46CE" w:rsidRDefault="002C46CE" w:rsidP="002C46CE">
      <w:pPr>
        <w:pStyle w:val="Default"/>
        <w:jc w:val="center"/>
      </w:pPr>
      <w:r w:rsidRPr="004A6F3B">
        <w:rPr>
          <w:rFonts w:ascii="Arial" w:hAnsi="Arial" w:cs="Arial"/>
          <w:b/>
          <w:sz w:val="22"/>
          <w:szCs w:val="22"/>
        </w:rPr>
        <w:t>Wave Traps</w:t>
      </w:r>
    </w:p>
    <w:p w:rsidR="002C46CE" w:rsidRDefault="00622021" w:rsidP="002C46CE">
      <w:pPr>
        <w:pStyle w:val="Default"/>
      </w:pPr>
      <w:r>
        <w:rPr>
          <w:noProof/>
        </w:rPr>
        <w:pict>
          <v:shape id="_x0000_s1034" type="#_x0000_t75" style="position:absolute;margin-left:-54.35pt;margin-top:14.5pt;width:511.9pt;height:227.55pt;z-index:251667456;mso-position-horizontal-relative:text;mso-position-vertical-relative:text">
            <v:imagedata r:id="rId21" o:title=""/>
            <w10:wrap type="square"/>
          </v:shape>
          <o:OLEObject Type="Embed" ProgID="Excel.Sheet.8" ShapeID="_x0000_s1034" DrawAspect="Content" ObjectID="_1439992723" r:id="rId22"/>
        </w:pict>
      </w:r>
    </w:p>
    <w:p w:rsidR="002C46CE" w:rsidRPr="00FB33EE" w:rsidRDefault="002C46CE" w:rsidP="002C46CE">
      <w:pPr>
        <w:pStyle w:val="Default"/>
      </w:pPr>
    </w:p>
    <w:p w:rsidR="006A1857" w:rsidRDefault="006A1857" w:rsidP="006A1857">
      <w:pPr>
        <w:pStyle w:val="Default"/>
        <w:numPr>
          <w:ilvl w:val="0"/>
          <w:numId w:val="22"/>
        </w:numPr>
        <w:jc w:val="center"/>
        <w:rPr>
          <w:rFonts w:ascii="Arial" w:hAnsi="Arial" w:cs="Arial"/>
          <w:b/>
          <w:sz w:val="22"/>
          <w:szCs w:val="22"/>
        </w:rPr>
      </w:pPr>
      <w:r>
        <w:rPr>
          <w:rFonts w:ascii="Arial" w:hAnsi="Arial" w:cs="Arial"/>
          <w:b/>
          <w:sz w:val="22"/>
          <w:szCs w:val="22"/>
        </w:rPr>
        <w:t>Contact Cleco Transmission Engineering for specifications for 500 KV wave traps.</w:t>
      </w:r>
    </w:p>
    <w:p w:rsidR="002C46CE" w:rsidRDefault="002C46CE">
      <w:r>
        <w:br w:type="page"/>
      </w:r>
    </w:p>
    <w:p w:rsidR="002C46CE" w:rsidRDefault="002C46CE" w:rsidP="00E013EF">
      <w:pPr>
        <w:pStyle w:val="Default"/>
        <w:jc w:val="center"/>
        <w:rPr>
          <w:rFonts w:ascii="Arial" w:hAnsi="Arial" w:cs="Arial"/>
          <w:b/>
          <w:sz w:val="28"/>
          <w:szCs w:val="28"/>
        </w:rPr>
      </w:pPr>
      <w:r w:rsidRPr="00ED71B7">
        <w:rPr>
          <w:rFonts w:ascii="Arial" w:hAnsi="Arial" w:cs="Arial"/>
          <w:b/>
          <w:sz w:val="28"/>
          <w:szCs w:val="28"/>
        </w:rPr>
        <w:lastRenderedPageBreak/>
        <w:t xml:space="preserve">Appendix </w:t>
      </w:r>
      <w:r>
        <w:rPr>
          <w:rFonts w:ascii="Arial" w:hAnsi="Arial" w:cs="Arial"/>
          <w:b/>
          <w:sz w:val="28"/>
          <w:szCs w:val="28"/>
        </w:rPr>
        <w:t>D</w:t>
      </w:r>
    </w:p>
    <w:p w:rsidR="00E013EF" w:rsidRPr="008045FE" w:rsidRDefault="00E013EF" w:rsidP="00E013EF">
      <w:pPr>
        <w:pStyle w:val="Default"/>
        <w:jc w:val="center"/>
        <w:rPr>
          <w:rFonts w:ascii="Arial" w:hAnsi="Arial" w:cs="Arial"/>
          <w:b/>
          <w:sz w:val="28"/>
          <w:szCs w:val="28"/>
        </w:rPr>
      </w:pPr>
      <w:r w:rsidRPr="008045FE">
        <w:rPr>
          <w:rFonts w:ascii="Arial" w:hAnsi="Arial" w:cs="Arial"/>
          <w:b/>
          <w:sz w:val="28"/>
          <w:szCs w:val="28"/>
        </w:rPr>
        <w:t>Potential Transformer</w:t>
      </w:r>
      <w:r w:rsidR="006A1857">
        <w:rPr>
          <w:rFonts w:ascii="Arial" w:hAnsi="Arial" w:cs="Arial"/>
          <w:b/>
          <w:sz w:val="28"/>
          <w:szCs w:val="28"/>
        </w:rPr>
        <w:t xml:space="preserve"> (1)</w:t>
      </w:r>
    </w:p>
    <w:p w:rsidR="00E013EF" w:rsidRDefault="00481C8E" w:rsidP="002C46CE">
      <w:pPr>
        <w:pStyle w:val="Default"/>
        <w:jc w:val="center"/>
        <w:rPr>
          <w:rFonts w:ascii="Arial" w:hAnsi="Arial" w:cs="Arial"/>
          <w:b/>
          <w:sz w:val="28"/>
          <w:szCs w:val="28"/>
        </w:rPr>
      </w:pPr>
      <w:r>
        <w:rPr>
          <w:rFonts w:ascii="Arial" w:hAnsi="Arial" w:cs="Arial"/>
          <w:b/>
          <w:noProof/>
          <w:sz w:val="22"/>
          <w:szCs w:val="22"/>
        </w:rPr>
        <w:drawing>
          <wp:anchor distT="0" distB="0" distL="114300" distR="114300" simplePos="0" relativeHeight="251668480" behindDoc="0" locked="0" layoutInCell="1" allowOverlap="1" wp14:anchorId="64CA55A1" wp14:editId="4143F780">
            <wp:simplePos x="0" y="0"/>
            <wp:positionH relativeFrom="column">
              <wp:posOffset>-723900</wp:posOffset>
            </wp:positionH>
            <wp:positionV relativeFrom="paragraph">
              <wp:posOffset>277495</wp:posOffset>
            </wp:positionV>
            <wp:extent cx="6702425" cy="2745105"/>
            <wp:effectExtent l="0" t="0" r="317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02425" cy="2745105"/>
                    </a:xfrm>
                    <a:prstGeom prst="rect">
                      <a:avLst/>
                    </a:prstGeom>
                    <a:noFill/>
                  </pic:spPr>
                </pic:pic>
              </a:graphicData>
            </a:graphic>
            <wp14:sizeRelH relativeFrom="page">
              <wp14:pctWidth>0</wp14:pctWidth>
            </wp14:sizeRelH>
            <wp14:sizeRelV relativeFrom="page">
              <wp14:pctHeight>0</wp14:pctHeight>
            </wp14:sizeRelV>
          </wp:anchor>
        </w:drawing>
      </w:r>
    </w:p>
    <w:p w:rsidR="002C46CE" w:rsidRDefault="002C46CE" w:rsidP="002C46CE">
      <w:pPr>
        <w:pStyle w:val="Default"/>
        <w:jc w:val="center"/>
        <w:rPr>
          <w:rFonts w:ascii="Arial" w:hAnsi="Arial" w:cs="Arial"/>
          <w:b/>
          <w:sz w:val="28"/>
          <w:szCs w:val="28"/>
        </w:rPr>
      </w:pPr>
    </w:p>
    <w:p w:rsidR="00C1671C" w:rsidRDefault="00C1671C" w:rsidP="002C46CE">
      <w:pPr>
        <w:pStyle w:val="Default"/>
        <w:jc w:val="center"/>
        <w:rPr>
          <w:rFonts w:ascii="Arial" w:hAnsi="Arial" w:cs="Arial"/>
          <w:b/>
          <w:sz w:val="22"/>
          <w:szCs w:val="22"/>
        </w:rPr>
      </w:pPr>
    </w:p>
    <w:p w:rsidR="00C1671C" w:rsidRDefault="00C1671C" w:rsidP="002C46CE">
      <w:pPr>
        <w:pStyle w:val="Default"/>
        <w:jc w:val="center"/>
        <w:rPr>
          <w:rFonts w:ascii="Arial" w:hAnsi="Arial" w:cs="Arial"/>
          <w:b/>
          <w:sz w:val="22"/>
          <w:szCs w:val="22"/>
        </w:rPr>
      </w:pPr>
    </w:p>
    <w:p w:rsidR="00C1671C" w:rsidRPr="008045FE" w:rsidRDefault="00C1671C" w:rsidP="002C46CE">
      <w:pPr>
        <w:pStyle w:val="Default"/>
        <w:jc w:val="center"/>
        <w:rPr>
          <w:rFonts w:ascii="Arial" w:hAnsi="Arial" w:cs="Arial"/>
          <w:b/>
          <w:sz w:val="28"/>
          <w:szCs w:val="28"/>
        </w:rPr>
      </w:pPr>
      <w:r w:rsidRPr="008045FE">
        <w:rPr>
          <w:rFonts w:ascii="Arial" w:hAnsi="Arial" w:cs="Arial"/>
          <w:b/>
          <w:sz w:val="28"/>
          <w:szCs w:val="28"/>
        </w:rPr>
        <w:t>Current Transformer</w:t>
      </w:r>
      <w:r w:rsidR="006A1857">
        <w:rPr>
          <w:rFonts w:ascii="Arial" w:hAnsi="Arial" w:cs="Arial"/>
          <w:b/>
          <w:sz w:val="28"/>
          <w:szCs w:val="28"/>
        </w:rPr>
        <w:t xml:space="preserve"> (1)</w:t>
      </w:r>
    </w:p>
    <w:p w:rsidR="00C24218" w:rsidRDefault="00622021" w:rsidP="00C24218">
      <w:pPr>
        <w:pStyle w:val="Default"/>
        <w:jc w:val="center"/>
        <w:rPr>
          <w:rFonts w:ascii="Arial" w:hAnsi="Arial" w:cs="Arial"/>
          <w:b/>
          <w:sz w:val="22"/>
          <w:szCs w:val="22"/>
        </w:rPr>
      </w:pPr>
      <w:r>
        <w:rPr>
          <w:rFonts w:ascii="Arial" w:hAnsi="Arial" w:cs="Arial"/>
          <w:b/>
          <w:noProof/>
        </w:rPr>
        <w:pict>
          <v:shape id="_x0000_s1038" type="#_x0000_t75" style="position:absolute;left:0;text-align:left;margin-left:-57pt;margin-top:4.7pt;width:517.5pt;height:136.75pt;z-index:251670528;mso-position-horizontal-relative:text;mso-position-vertical-relative:text">
            <v:imagedata r:id="rId24" o:title=""/>
            <w10:wrap type="square"/>
          </v:shape>
          <o:OLEObject Type="Embed" ProgID="Excel.Sheet.12" ShapeID="_x0000_s1038" DrawAspect="Content" ObjectID="_1439992724" r:id="rId25"/>
        </w:pict>
      </w:r>
    </w:p>
    <w:p w:rsidR="002C46CE" w:rsidRDefault="00C24218" w:rsidP="00C24218">
      <w:pPr>
        <w:pStyle w:val="Default"/>
        <w:rPr>
          <w:rFonts w:ascii="Arial" w:hAnsi="Arial" w:cs="Arial"/>
          <w:b/>
          <w:sz w:val="22"/>
          <w:szCs w:val="22"/>
        </w:rPr>
      </w:pPr>
      <w:r>
        <w:rPr>
          <w:rFonts w:ascii="Arial" w:hAnsi="Arial" w:cs="Arial"/>
          <w:b/>
          <w:sz w:val="22"/>
          <w:szCs w:val="22"/>
        </w:rPr>
        <w:t>1)</w:t>
      </w:r>
      <w:r w:rsidR="006A1857">
        <w:rPr>
          <w:rFonts w:ascii="Arial" w:hAnsi="Arial" w:cs="Arial"/>
          <w:b/>
          <w:sz w:val="22"/>
          <w:szCs w:val="22"/>
        </w:rPr>
        <w:t>Contact Cleco Transmission Engineering for specifications for 500 KV PT’s and CT’s</w:t>
      </w:r>
    </w:p>
    <w:p w:rsidR="00C1671C" w:rsidRDefault="00C1671C" w:rsidP="002C46CE">
      <w:pPr>
        <w:pStyle w:val="Default"/>
        <w:jc w:val="center"/>
        <w:rPr>
          <w:rFonts w:ascii="Arial" w:hAnsi="Arial" w:cs="Arial"/>
          <w:b/>
          <w:sz w:val="22"/>
          <w:szCs w:val="22"/>
        </w:rPr>
      </w:pPr>
    </w:p>
    <w:p w:rsidR="00C1671C" w:rsidRDefault="00C1671C" w:rsidP="002C46CE">
      <w:pPr>
        <w:pStyle w:val="Default"/>
        <w:jc w:val="center"/>
        <w:rPr>
          <w:rFonts w:ascii="Arial" w:hAnsi="Arial" w:cs="Arial"/>
          <w:b/>
          <w:sz w:val="22"/>
          <w:szCs w:val="22"/>
        </w:rPr>
      </w:pPr>
    </w:p>
    <w:p w:rsidR="009E3204" w:rsidRDefault="009E3204">
      <w:pPr>
        <w:rPr>
          <w:rFonts w:ascii="Arial" w:hAnsi="Arial" w:cs="Arial"/>
          <w:b/>
          <w:color w:val="000000"/>
        </w:rPr>
      </w:pPr>
      <w:r>
        <w:rPr>
          <w:rFonts w:ascii="Arial" w:hAnsi="Arial" w:cs="Arial"/>
          <w:b/>
        </w:rPr>
        <w:br w:type="page"/>
      </w:r>
    </w:p>
    <w:p w:rsidR="00B456B7" w:rsidRPr="00B456B7" w:rsidRDefault="00B456B7" w:rsidP="00B456B7">
      <w:pPr>
        <w:pStyle w:val="Heading1"/>
        <w:numPr>
          <w:ilvl w:val="0"/>
          <w:numId w:val="0"/>
        </w:numPr>
        <w:jc w:val="center"/>
        <w:rPr>
          <w:rFonts w:ascii="Arial" w:hAnsi="Arial" w:cs="Arial"/>
          <w:sz w:val="28"/>
          <w:szCs w:val="28"/>
        </w:rPr>
      </w:pPr>
      <w:bookmarkStart w:id="5" w:name="_Toc253660352"/>
      <w:r w:rsidRPr="00B456B7">
        <w:rPr>
          <w:rFonts w:ascii="Arial" w:hAnsi="Arial" w:cs="Arial"/>
          <w:sz w:val="28"/>
          <w:szCs w:val="28"/>
        </w:rPr>
        <w:lastRenderedPageBreak/>
        <w:t>Appendix E</w:t>
      </w:r>
    </w:p>
    <w:p w:rsidR="00B456B7" w:rsidRPr="00B456B7" w:rsidRDefault="00B456B7" w:rsidP="00B456B7">
      <w:pPr>
        <w:pStyle w:val="Heading1"/>
        <w:numPr>
          <w:ilvl w:val="0"/>
          <w:numId w:val="0"/>
        </w:numPr>
        <w:jc w:val="center"/>
        <w:rPr>
          <w:rFonts w:ascii="Arial" w:hAnsi="Arial" w:cs="Arial"/>
          <w:sz w:val="22"/>
          <w:szCs w:val="22"/>
        </w:rPr>
      </w:pPr>
      <w:r w:rsidRPr="00B456B7">
        <w:rPr>
          <w:rFonts w:ascii="Arial" w:hAnsi="Arial" w:cs="Arial"/>
          <w:sz w:val="22"/>
          <w:szCs w:val="22"/>
        </w:rPr>
        <w:t>Grounding System Design and Construction</w:t>
      </w:r>
      <w:bookmarkEnd w:id="5"/>
    </w:p>
    <w:p w:rsidR="00B456B7" w:rsidRPr="00B456B7" w:rsidRDefault="00B456B7" w:rsidP="000A097B">
      <w:pPr>
        <w:pStyle w:val="Heading2"/>
        <w:tabs>
          <w:tab w:val="clear" w:pos="1440"/>
          <w:tab w:val="left" w:pos="1260"/>
        </w:tabs>
        <w:ind w:left="720" w:hanging="540"/>
        <w:jc w:val="left"/>
        <w:rPr>
          <w:rFonts w:ascii="Arial" w:hAnsi="Arial" w:cs="Arial"/>
          <w:sz w:val="22"/>
          <w:szCs w:val="22"/>
        </w:rPr>
      </w:pPr>
      <w:r w:rsidRPr="00B456B7">
        <w:rPr>
          <w:rFonts w:ascii="Arial" w:hAnsi="Arial" w:cs="Arial"/>
          <w:sz w:val="22"/>
          <w:szCs w:val="22"/>
        </w:rPr>
        <w:t>The substation grounding system shall be designed to protect personnel and equipment during faults.  All substation equipment, structures and metallic conduits shall be connected to the grid.  The design calculations and soil resistivity test data shall be submitted to Cleco for approval.  The ground grid shall be designed in accordance with IEEE 80</w:t>
      </w:r>
      <w:r w:rsidR="007028D4">
        <w:rPr>
          <w:rFonts w:ascii="Arial" w:hAnsi="Arial" w:cs="Arial"/>
          <w:sz w:val="22"/>
          <w:szCs w:val="22"/>
        </w:rPr>
        <w:t>, NEC, or NESC whichever is more stringent</w:t>
      </w:r>
      <w:r w:rsidRPr="00B456B7">
        <w:rPr>
          <w:rFonts w:ascii="Arial" w:hAnsi="Arial" w:cs="Arial"/>
          <w:sz w:val="22"/>
          <w:szCs w:val="22"/>
        </w:rPr>
        <w:t xml:space="preserve"> </w:t>
      </w:r>
      <w:r w:rsidR="007028D4">
        <w:rPr>
          <w:rFonts w:ascii="Arial" w:hAnsi="Arial" w:cs="Arial"/>
          <w:sz w:val="22"/>
          <w:szCs w:val="22"/>
        </w:rPr>
        <w:t xml:space="preserve">but </w:t>
      </w:r>
      <w:r w:rsidR="00CD10A2">
        <w:rPr>
          <w:rFonts w:ascii="Arial" w:hAnsi="Arial" w:cs="Arial"/>
          <w:sz w:val="22"/>
          <w:szCs w:val="22"/>
        </w:rPr>
        <w:t xml:space="preserve">at a minimum meet the </w:t>
      </w:r>
      <w:r w:rsidRPr="00B456B7">
        <w:rPr>
          <w:rFonts w:ascii="Arial" w:hAnsi="Arial" w:cs="Arial"/>
          <w:sz w:val="22"/>
          <w:szCs w:val="22"/>
        </w:rPr>
        <w:t xml:space="preserve"> following requirements.  Software such as SES or </w:t>
      </w:r>
      <w:proofErr w:type="spellStart"/>
      <w:r w:rsidRPr="00B456B7">
        <w:rPr>
          <w:rFonts w:ascii="Arial" w:hAnsi="Arial" w:cs="Arial"/>
          <w:sz w:val="22"/>
          <w:szCs w:val="22"/>
        </w:rPr>
        <w:t>WinIGS</w:t>
      </w:r>
      <w:proofErr w:type="spellEnd"/>
      <w:r w:rsidRPr="00B456B7">
        <w:rPr>
          <w:rFonts w:ascii="Arial" w:hAnsi="Arial" w:cs="Arial"/>
          <w:sz w:val="22"/>
          <w:szCs w:val="22"/>
        </w:rPr>
        <w:t xml:space="preserve"> (or other software approved by Cleco) may be used.</w:t>
      </w:r>
    </w:p>
    <w:p w:rsidR="00B456B7" w:rsidRPr="00B456B7" w:rsidRDefault="00B456B7" w:rsidP="00B456B7">
      <w:pPr>
        <w:pStyle w:val="Heading3"/>
        <w:tabs>
          <w:tab w:val="clear" w:pos="1980"/>
          <w:tab w:val="left" w:pos="1987"/>
          <w:tab w:val="right" w:leader="dot" w:pos="9360"/>
        </w:tabs>
        <w:jc w:val="left"/>
        <w:rPr>
          <w:rFonts w:ascii="Arial" w:hAnsi="Arial" w:cs="Arial"/>
          <w:sz w:val="22"/>
          <w:szCs w:val="22"/>
        </w:rPr>
      </w:pPr>
      <w:r w:rsidRPr="00B456B7">
        <w:rPr>
          <w:rFonts w:ascii="Arial" w:hAnsi="Arial" w:cs="Arial"/>
          <w:sz w:val="22"/>
          <w:szCs w:val="22"/>
        </w:rPr>
        <w:t>Maximum clearing time:</w:t>
      </w:r>
      <w:r w:rsidRPr="00B456B7">
        <w:rPr>
          <w:rFonts w:ascii="Arial" w:hAnsi="Arial" w:cs="Arial"/>
          <w:sz w:val="22"/>
          <w:szCs w:val="22"/>
        </w:rPr>
        <w:tab/>
        <w:t>0.417 sec.</w:t>
      </w:r>
    </w:p>
    <w:p w:rsidR="00B456B7" w:rsidRPr="00B456B7" w:rsidRDefault="00E013EF" w:rsidP="00B456B7">
      <w:pPr>
        <w:pStyle w:val="Heading3"/>
        <w:tabs>
          <w:tab w:val="right" w:leader="dot" w:pos="9360"/>
        </w:tabs>
        <w:jc w:val="left"/>
        <w:rPr>
          <w:rFonts w:ascii="Arial" w:hAnsi="Arial" w:cs="Arial"/>
          <w:sz w:val="22"/>
          <w:szCs w:val="22"/>
        </w:rPr>
      </w:pPr>
      <w:r w:rsidRPr="00B456B7">
        <w:rPr>
          <w:rFonts w:ascii="Arial" w:hAnsi="Arial" w:cs="Arial"/>
          <w:sz w:val="22"/>
          <w:szCs w:val="22"/>
        </w:rPr>
        <w:t>M</w:t>
      </w:r>
      <w:r>
        <w:rPr>
          <w:rFonts w:ascii="Arial" w:hAnsi="Arial" w:cs="Arial"/>
          <w:sz w:val="22"/>
          <w:szCs w:val="22"/>
        </w:rPr>
        <w:t>inimum</w:t>
      </w:r>
      <w:r w:rsidRPr="00B456B7">
        <w:rPr>
          <w:rFonts w:ascii="Arial" w:hAnsi="Arial" w:cs="Arial"/>
          <w:sz w:val="22"/>
          <w:szCs w:val="22"/>
        </w:rPr>
        <w:t xml:space="preserve"> </w:t>
      </w:r>
      <w:r w:rsidR="00B456B7" w:rsidRPr="00B456B7">
        <w:rPr>
          <w:rFonts w:ascii="Arial" w:hAnsi="Arial" w:cs="Arial"/>
          <w:sz w:val="22"/>
          <w:szCs w:val="22"/>
        </w:rPr>
        <w:t>ground fault grid current:</w:t>
      </w:r>
      <w:r>
        <w:rPr>
          <w:rStyle w:val="CommentReference"/>
        </w:rPr>
        <w:t xml:space="preserve"> (</w:t>
      </w:r>
      <w:r w:rsidRPr="008045FE">
        <w:rPr>
          <w:rFonts w:ascii="Arial" w:hAnsi="Arial" w:cs="Arial"/>
          <w:sz w:val="22"/>
          <w:szCs w:val="22"/>
        </w:rPr>
        <w:t>unless higher fault currents dictate requirements above and beyond those specified)</w:t>
      </w:r>
      <w:r w:rsidR="00B456B7" w:rsidRPr="00B456B7">
        <w:rPr>
          <w:rFonts w:ascii="Arial" w:hAnsi="Arial" w:cs="Arial"/>
          <w:sz w:val="22"/>
          <w:szCs w:val="22"/>
        </w:rPr>
        <w:tab/>
        <w:t>40 kA</w:t>
      </w:r>
      <w:r w:rsidR="007028D4">
        <w:rPr>
          <w:rFonts w:ascii="Arial" w:hAnsi="Arial" w:cs="Arial"/>
          <w:sz w:val="22"/>
          <w:szCs w:val="22"/>
        </w:rPr>
        <w:t xml:space="preserve"> </w:t>
      </w:r>
    </w:p>
    <w:p w:rsidR="00B456B7" w:rsidRPr="00B456B7" w:rsidRDefault="00B456B7" w:rsidP="00B456B7">
      <w:pPr>
        <w:pStyle w:val="Heading3"/>
        <w:tabs>
          <w:tab w:val="clear" w:pos="1980"/>
          <w:tab w:val="left" w:pos="1987"/>
          <w:tab w:val="right" w:leader="dot" w:pos="9360"/>
        </w:tabs>
        <w:jc w:val="left"/>
        <w:rPr>
          <w:rFonts w:ascii="Arial" w:hAnsi="Arial" w:cs="Arial"/>
          <w:sz w:val="22"/>
          <w:szCs w:val="22"/>
        </w:rPr>
      </w:pPr>
      <w:r w:rsidRPr="00B456B7">
        <w:rPr>
          <w:rFonts w:ascii="Arial" w:hAnsi="Arial" w:cs="Arial"/>
          <w:sz w:val="22"/>
          <w:szCs w:val="22"/>
        </w:rPr>
        <w:t>Soil Resistivity:</w:t>
      </w:r>
      <w:r w:rsidRPr="00B456B7">
        <w:rPr>
          <w:rFonts w:ascii="Arial" w:hAnsi="Arial" w:cs="Arial"/>
          <w:sz w:val="22"/>
          <w:szCs w:val="22"/>
        </w:rPr>
        <w:tab/>
        <w:t>to be determined by Contractor</w:t>
      </w:r>
    </w:p>
    <w:p w:rsidR="00B456B7" w:rsidRPr="00B456B7" w:rsidRDefault="00B456B7" w:rsidP="00B456B7">
      <w:pPr>
        <w:pStyle w:val="Heading3"/>
        <w:tabs>
          <w:tab w:val="clear" w:pos="1980"/>
          <w:tab w:val="left" w:pos="1987"/>
          <w:tab w:val="right" w:leader="dot" w:pos="9360"/>
        </w:tabs>
        <w:jc w:val="left"/>
        <w:rPr>
          <w:rFonts w:ascii="Arial" w:hAnsi="Arial" w:cs="Arial"/>
          <w:sz w:val="22"/>
          <w:szCs w:val="22"/>
        </w:rPr>
      </w:pPr>
      <w:r w:rsidRPr="00B456B7">
        <w:rPr>
          <w:rFonts w:ascii="Arial" w:hAnsi="Arial" w:cs="Arial"/>
          <w:sz w:val="22"/>
          <w:szCs w:val="22"/>
        </w:rPr>
        <w:t>Ground rods:</w:t>
      </w:r>
      <w:r w:rsidRPr="00B456B7">
        <w:rPr>
          <w:rFonts w:ascii="Arial" w:hAnsi="Arial" w:cs="Arial"/>
          <w:sz w:val="22"/>
          <w:szCs w:val="22"/>
        </w:rPr>
        <w:tab/>
        <w:t xml:space="preserve">Per design and at breaker and lightning arrester. </w:t>
      </w:r>
    </w:p>
    <w:p w:rsidR="00B456B7" w:rsidRPr="00B456B7" w:rsidRDefault="00B456B7" w:rsidP="00B456B7">
      <w:pPr>
        <w:pStyle w:val="Heading3"/>
        <w:tabs>
          <w:tab w:val="clear" w:pos="1980"/>
          <w:tab w:val="left" w:pos="1987"/>
          <w:tab w:val="right" w:leader="dot" w:pos="9360"/>
        </w:tabs>
        <w:jc w:val="left"/>
        <w:rPr>
          <w:rFonts w:ascii="Arial" w:hAnsi="Arial" w:cs="Arial"/>
          <w:sz w:val="22"/>
          <w:szCs w:val="22"/>
        </w:rPr>
      </w:pPr>
      <w:r w:rsidRPr="00B456B7">
        <w:rPr>
          <w:rFonts w:ascii="Arial" w:hAnsi="Arial" w:cs="Arial"/>
          <w:sz w:val="22"/>
          <w:szCs w:val="22"/>
        </w:rPr>
        <w:t>Grid size:</w:t>
      </w:r>
      <w:r w:rsidRPr="00B456B7">
        <w:rPr>
          <w:rFonts w:ascii="Arial" w:hAnsi="Arial" w:cs="Arial"/>
          <w:sz w:val="22"/>
          <w:szCs w:val="22"/>
        </w:rPr>
        <w:tab/>
        <w:t xml:space="preserve">The grid shall extend 3 </w:t>
      </w:r>
      <w:proofErr w:type="spellStart"/>
      <w:r w:rsidRPr="00B456B7">
        <w:rPr>
          <w:rFonts w:ascii="Arial" w:hAnsi="Arial" w:cs="Arial"/>
          <w:sz w:val="22"/>
          <w:szCs w:val="22"/>
        </w:rPr>
        <w:t>ft</w:t>
      </w:r>
      <w:proofErr w:type="spellEnd"/>
      <w:r w:rsidRPr="00B456B7">
        <w:rPr>
          <w:rFonts w:ascii="Arial" w:hAnsi="Arial" w:cs="Arial"/>
          <w:sz w:val="22"/>
          <w:szCs w:val="22"/>
        </w:rPr>
        <w:t xml:space="preserve"> outside the substation fence.</w:t>
      </w:r>
    </w:p>
    <w:p w:rsidR="00B456B7" w:rsidRPr="00B456B7" w:rsidRDefault="00B456B7" w:rsidP="00B456B7">
      <w:pPr>
        <w:pStyle w:val="Heading3"/>
        <w:tabs>
          <w:tab w:val="clear" w:pos="1980"/>
          <w:tab w:val="left" w:pos="1987"/>
          <w:tab w:val="right" w:leader="dot" w:pos="9360"/>
        </w:tabs>
        <w:jc w:val="left"/>
        <w:rPr>
          <w:rFonts w:ascii="Arial" w:hAnsi="Arial" w:cs="Arial"/>
          <w:sz w:val="22"/>
          <w:szCs w:val="22"/>
        </w:rPr>
      </w:pPr>
      <w:r w:rsidRPr="00B456B7">
        <w:rPr>
          <w:rFonts w:ascii="Arial" w:hAnsi="Arial" w:cs="Arial"/>
          <w:sz w:val="22"/>
          <w:szCs w:val="22"/>
        </w:rPr>
        <w:t>Grid Burial depth:</w:t>
      </w:r>
      <w:r w:rsidRPr="00B456B7">
        <w:rPr>
          <w:rFonts w:ascii="Arial" w:hAnsi="Arial" w:cs="Arial"/>
          <w:sz w:val="22"/>
          <w:szCs w:val="22"/>
        </w:rPr>
        <w:tab/>
        <w:t xml:space="preserve">1.5 </w:t>
      </w:r>
      <w:proofErr w:type="spellStart"/>
      <w:r w:rsidRPr="00B456B7">
        <w:rPr>
          <w:rFonts w:ascii="Arial" w:hAnsi="Arial" w:cs="Arial"/>
          <w:sz w:val="22"/>
          <w:szCs w:val="22"/>
        </w:rPr>
        <w:t>ft</w:t>
      </w:r>
      <w:proofErr w:type="spellEnd"/>
    </w:p>
    <w:p w:rsidR="00B456B7" w:rsidRPr="00B456B7" w:rsidRDefault="00B456B7" w:rsidP="00B456B7">
      <w:pPr>
        <w:pStyle w:val="Heading3"/>
        <w:tabs>
          <w:tab w:val="clear" w:pos="1980"/>
          <w:tab w:val="left" w:pos="1987"/>
          <w:tab w:val="right" w:leader="dot" w:pos="9360"/>
        </w:tabs>
        <w:rPr>
          <w:rFonts w:ascii="Arial" w:hAnsi="Arial" w:cs="Arial"/>
          <w:sz w:val="22"/>
          <w:szCs w:val="22"/>
        </w:rPr>
      </w:pPr>
      <w:r w:rsidRPr="00B456B7">
        <w:rPr>
          <w:rFonts w:ascii="Arial" w:hAnsi="Arial" w:cs="Arial"/>
          <w:sz w:val="22"/>
          <w:szCs w:val="22"/>
        </w:rPr>
        <w:t>Grid conductor (minimum size)</w:t>
      </w:r>
      <w:r w:rsidRPr="00B456B7">
        <w:rPr>
          <w:rFonts w:ascii="Arial" w:hAnsi="Arial" w:cs="Arial"/>
          <w:sz w:val="22"/>
          <w:szCs w:val="22"/>
        </w:rPr>
        <w:tab/>
        <w:t xml:space="preserve">Bare 4/0 </w:t>
      </w:r>
    </w:p>
    <w:p w:rsidR="00B456B7" w:rsidRPr="00B456B7" w:rsidRDefault="00B456B7" w:rsidP="000A097B">
      <w:pPr>
        <w:pStyle w:val="Heading2"/>
        <w:ind w:left="810" w:hanging="630"/>
        <w:jc w:val="left"/>
        <w:rPr>
          <w:rFonts w:ascii="Arial" w:hAnsi="Arial" w:cs="Arial"/>
          <w:sz w:val="22"/>
          <w:szCs w:val="22"/>
        </w:rPr>
      </w:pPr>
      <w:r w:rsidRPr="00B456B7">
        <w:rPr>
          <w:rFonts w:ascii="Arial" w:hAnsi="Arial" w:cs="Arial"/>
          <w:sz w:val="22"/>
          <w:szCs w:val="22"/>
        </w:rPr>
        <w:t>All steel structures shall have a hole for a ground clamp approximately 8" above grade.</w:t>
      </w:r>
    </w:p>
    <w:p w:rsidR="00B456B7" w:rsidRPr="00B456B7" w:rsidRDefault="00BD4E0D" w:rsidP="000A097B">
      <w:pPr>
        <w:pStyle w:val="Heading2"/>
        <w:ind w:left="810" w:hanging="630"/>
        <w:jc w:val="left"/>
        <w:rPr>
          <w:rFonts w:ascii="Arial" w:hAnsi="Arial" w:cs="Arial"/>
          <w:sz w:val="22"/>
          <w:szCs w:val="22"/>
        </w:rPr>
      </w:pPr>
      <w:r>
        <w:rPr>
          <w:rFonts w:ascii="Arial" w:hAnsi="Arial" w:cs="Arial"/>
          <w:sz w:val="22"/>
          <w:szCs w:val="22"/>
        </w:rPr>
        <w:t>The fencing shall be grounded</w:t>
      </w:r>
      <w:r w:rsidR="00B456B7" w:rsidRPr="00B456B7">
        <w:rPr>
          <w:rFonts w:ascii="Arial" w:hAnsi="Arial" w:cs="Arial"/>
          <w:sz w:val="22"/>
          <w:szCs w:val="22"/>
        </w:rPr>
        <w:t xml:space="preserve"> at all corner posts, fence posts, and where the internal grid crosses the fence.</w:t>
      </w:r>
    </w:p>
    <w:p w:rsidR="00B456B7" w:rsidRPr="00B456B7" w:rsidRDefault="00B456B7" w:rsidP="000A097B">
      <w:pPr>
        <w:pStyle w:val="Heading2"/>
        <w:ind w:left="810" w:hanging="630"/>
        <w:rPr>
          <w:rFonts w:ascii="Arial" w:hAnsi="Arial" w:cs="Arial"/>
          <w:sz w:val="22"/>
          <w:szCs w:val="22"/>
        </w:rPr>
      </w:pPr>
      <w:r w:rsidRPr="00B456B7">
        <w:rPr>
          <w:rFonts w:ascii="Arial" w:hAnsi="Arial" w:cs="Arial"/>
          <w:sz w:val="22"/>
          <w:szCs w:val="22"/>
        </w:rPr>
        <w:t>All below grade connection shall be exothermic type.</w:t>
      </w:r>
    </w:p>
    <w:p w:rsidR="00B456B7" w:rsidRPr="00B456B7" w:rsidRDefault="00B456B7" w:rsidP="000A097B">
      <w:pPr>
        <w:pStyle w:val="Heading2"/>
        <w:ind w:left="810" w:hanging="630"/>
        <w:jc w:val="left"/>
        <w:rPr>
          <w:rFonts w:ascii="Arial" w:hAnsi="Arial" w:cs="Arial"/>
          <w:sz w:val="22"/>
          <w:szCs w:val="22"/>
        </w:rPr>
      </w:pPr>
      <w:r w:rsidRPr="00B456B7">
        <w:rPr>
          <w:rFonts w:ascii="Arial" w:hAnsi="Arial" w:cs="Arial"/>
          <w:sz w:val="22"/>
          <w:szCs w:val="22"/>
        </w:rPr>
        <w:t>All switch stands shall have ground clamps on two diagonal legs.  Clamps shall be provided such that a 4/0 copper ground cable can be run up to the vertical operating pipe.  A flexible braided strap shall be clamped from the switch stand ground to the switch's vertical operating pipe.  Also, a 4/0 ground lead shall be exothermically welded to the switch stand ground and clamped onto the 30" x 36" grounding mat.</w:t>
      </w:r>
    </w:p>
    <w:p w:rsidR="00B456B7" w:rsidRPr="00B456B7" w:rsidRDefault="00B456B7" w:rsidP="000A097B">
      <w:pPr>
        <w:pStyle w:val="Heading2"/>
        <w:ind w:left="810" w:hanging="630"/>
        <w:jc w:val="left"/>
        <w:rPr>
          <w:rFonts w:ascii="Arial" w:hAnsi="Arial" w:cs="Arial"/>
          <w:sz w:val="22"/>
          <w:szCs w:val="22"/>
        </w:rPr>
      </w:pPr>
      <w:r w:rsidRPr="00B456B7">
        <w:rPr>
          <w:rFonts w:ascii="Arial" w:hAnsi="Arial" w:cs="Arial"/>
          <w:sz w:val="22"/>
          <w:szCs w:val="22"/>
        </w:rPr>
        <w:t xml:space="preserve">For all duct systems, two 1/0 copper ground cables shall be run through the top corner conduits (or attached to the top corners in trench type systems).  A tail from the station grid shall protrude through the concrete bottom of all manholes and connect to both of these ground cables. In trench type systems, the two ground cables shall be connected to the ground grid approximately every 100’.  This connection shall be </w:t>
      </w:r>
      <w:r w:rsidR="00E013EF">
        <w:rPr>
          <w:rFonts w:ascii="Arial" w:hAnsi="Arial" w:cs="Arial"/>
          <w:sz w:val="22"/>
          <w:szCs w:val="22"/>
        </w:rPr>
        <w:t>an exothermic type connection</w:t>
      </w:r>
      <w:r w:rsidRPr="00B456B7">
        <w:rPr>
          <w:rFonts w:ascii="Arial" w:hAnsi="Arial" w:cs="Arial"/>
          <w:sz w:val="22"/>
          <w:szCs w:val="22"/>
        </w:rPr>
        <w:t>.  Both of these cables shall be connected to the ground bus in the control house junction box.</w:t>
      </w:r>
    </w:p>
    <w:p w:rsidR="00B456B7" w:rsidRPr="00B456B7" w:rsidRDefault="00B456B7" w:rsidP="000A097B">
      <w:pPr>
        <w:pStyle w:val="Heading2"/>
        <w:ind w:left="810" w:hanging="630"/>
        <w:rPr>
          <w:rFonts w:ascii="Arial" w:hAnsi="Arial" w:cs="Arial"/>
          <w:sz w:val="22"/>
          <w:szCs w:val="22"/>
        </w:rPr>
      </w:pPr>
      <w:r w:rsidRPr="00B456B7">
        <w:rPr>
          <w:rFonts w:ascii="Arial" w:hAnsi="Arial" w:cs="Arial"/>
          <w:sz w:val="22"/>
          <w:szCs w:val="22"/>
        </w:rPr>
        <w:lastRenderedPageBreak/>
        <w:t>For all breakers, PTs, CTs, CCVTs and associated junction boxes, a 1/0 ground wire shall be run from the ground wires in the duct system, clamped along the conduits to the equipment, then terminated on the equipment grounding lug.</w:t>
      </w:r>
    </w:p>
    <w:p w:rsidR="00B456B7" w:rsidRPr="00B456B7" w:rsidRDefault="00B456B7" w:rsidP="000A097B">
      <w:pPr>
        <w:pStyle w:val="Heading2"/>
        <w:ind w:left="810" w:hanging="630"/>
        <w:rPr>
          <w:rFonts w:ascii="Arial" w:hAnsi="Arial" w:cs="Arial"/>
          <w:sz w:val="22"/>
          <w:szCs w:val="22"/>
        </w:rPr>
      </w:pPr>
      <w:r w:rsidRPr="00B456B7">
        <w:rPr>
          <w:rFonts w:ascii="Arial" w:hAnsi="Arial" w:cs="Arial"/>
          <w:sz w:val="22"/>
          <w:szCs w:val="22"/>
        </w:rPr>
        <w:t>The control house, equipment cabinets and panels shall be solidly grounded from two separate points on the station grid (one per duct entrance).</w:t>
      </w:r>
    </w:p>
    <w:p w:rsidR="00B456B7" w:rsidRPr="00B456B7" w:rsidRDefault="00B456B7" w:rsidP="000A097B">
      <w:pPr>
        <w:pStyle w:val="Heading2"/>
        <w:ind w:left="810" w:hanging="630"/>
        <w:rPr>
          <w:rFonts w:ascii="Arial" w:hAnsi="Arial" w:cs="Arial"/>
          <w:sz w:val="22"/>
          <w:szCs w:val="22"/>
        </w:rPr>
      </w:pPr>
      <w:r w:rsidRPr="00B456B7">
        <w:rPr>
          <w:rFonts w:ascii="Arial" w:hAnsi="Arial" w:cs="Arial"/>
          <w:sz w:val="22"/>
          <w:szCs w:val="22"/>
        </w:rPr>
        <w:t>All shield wires connecting to dead end structures shall be bonded to a 4/0 ground cable running up the tower leg.  The connection shall be made with a tinned bronze clamp.</w:t>
      </w:r>
    </w:p>
    <w:p w:rsidR="00B456B7" w:rsidRPr="00B456B7" w:rsidRDefault="00B456B7" w:rsidP="000A097B">
      <w:pPr>
        <w:pStyle w:val="Heading2"/>
        <w:ind w:left="810" w:hanging="630"/>
        <w:rPr>
          <w:rFonts w:ascii="Arial" w:hAnsi="Arial" w:cs="Arial"/>
          <w:sz w:val="22"/>
          <w:szCs w:val="22"/>
        </w:rPr>
      </w:pPr>
      <w:r w:rsidRPr="00B456B7">
        <w:rPr>
          <w:rFonts w:ascii="Arial" w:hAnsi="Arial" w:cs="Arial"/>
          <w:sz w:val="22"/>
          <w:szCs w:val="22"/>
        </w:rPr>
        <w:t>All excavations shall be backfilled by compacting the native soil into the excavation (trench) in lifts not to exceed nine inches. The minimum acceptable density of the compacted backfill is that of the existing undisturbed soil. Special care shall be exercised while compacting the first lift to ensure that the soil is compacted tightly around the grounding conductor such that no void exists.</w:t>
      </w:r>
    </w:p>
    <w:p w:rsidR="00B456B7" w:rsidRPr="00B456B7" w:rsidRDefault="00B456B7" w:rsidP="000A097B">
      <w:pPr>
        <w:pStyle w:val="Heading2"/>
        <w:ind w:left="810" w:hanging="630"/>
        <w:rPr>
          <w:rFonts w:ascii="Arial" w:hAnsi="Arial" w:cs="Arial"/>
          <w:sz w:val="22"/>
          <w:szCs w:val="22"/>
        </w:rPr>
      </w:pPr>
      <w:r w:rsidRPr="00B456B7">
        <w:rPr>
          <w:rFonts w:ascii="Arial" w:hAnsi="Arial" w:cs="Arial"/>
          <w:sz w:val="22"/>
          <w:szCs w:val="22"/>
        </w:rPr>
        <w:t xml:space="preserve">A Cleco representative </w:t>
      </w:r>
      <w:r w:rsidR="005F2B33">
        <w:rPr>
          <w:rFonts w:ascii="Arial" w:hAnsi="Arial" w:cs="Arial"/>
          <w:sz w:val="22"/>
          <w:szCs w:val="22"/>
        </w:rPr>
        <w:t>shall</w:t>
      </w:r>
      <w:r w:rsidRPr="00B456B7">
        <w:rPr>
          <w:rFonts w:ascii="Arial" w:hAnsi="Arial" w:cs="Arial"/>
          <w:sz w:val="22"/>
          <w:szCs w:val="22"/>
        </w:rPr>
        <w:t xml:space="preserve"> inspect all below grade grounding before backfilling. There shall be no exceptions.  Failure to allow for inspection shall be cause for uncovering the grounding at the Contractor's expense.</w:t>
      </w:r>
    </w:p>
    <w:p w:rsidR="00B456B7" w:rsidRPr="00B456B7" w:rsidRDefault="00B456B7" w:rsidP="000A097B">
      <w:pPr>
        <w:pStyle w:val="Heading2"/>
        <w:ind w:left="810" w:hanging="630"/>
        <w:jc w:val="left"/>
        <w:rPr>
          <w:rFonts w:ascii="Arial" w:hAnsi="Arial" w:cs="Arial"/>
          <w:sz w:val="22"/>
          <w:szCs w:val="22"/>
        </w:rPr>
      </w:pPr>
      <w:r w:rsidRPr="00B456B7">
        <w:rPr>
          <w:rFonts w:ascii="Arial" w:hAnsi="Arial" w:cs="Arial"/>
          <w:sz w:val="22"/>
          <w:szCs w:val="22"/>
        </w:rPr>
        <w:t>Lightning Protection - Overhead shield wires and lightning masts installed on the take-off towers shall be provided for protection from direct lightning strikes.  Freestanding lightning mast shall also be supplied, if required, to protect the substation.  The shield system shall be tied into the substation ground grid.  The lightning protection design shall be per IEEE 998 Guide, Classical Empirical Method.</w:t>
      </w:r>
    </w:p>
    <w:p w:rsidR="00B456B7" w:rsidRPr="00B456B7" w:rsidRDefault="00B456B7" w:rsidP="000A097B">
      <w:pPr>
        <w:pStyle w:val="Heading2"/>
        <w:ind w:left="810" w:hanging="630"/>
        <w:jc w:val="left"/>
        <w:rPr>
          <w:rFonts w:ascii="Arial" w:hAnsi="Arial" w:cs="Arial"/>
          <w:sz w:val="22"/>
          <w:szCs w:val="22"/>
        </w:rPr>
      </w:pPr>
      <w:r w:rsidRPr="00B456B7">
        <w:rPr>
          <w:rFonts w:ascii="Arial" w:hAnsi="Arial" w:cs="Arial"/>
          <w:sz w:val="22"/>
          <w:szCs w:val="22"/>
        </w:rPr>
        <w:t>The grounding system shall be tested in accordance with IEEE Std. 81</w:t>
      </w:r>
      <w:r w:rsidR="00E013EF">
        <w:rPr>
          <w:rFonts w:ascii="Arial" w:hAnsi="Arial" w:cs="Arial"/>
          <w:sz w:val="22"/>
          <w:szCs w:val="22"/>
        </w:rPr>
        <w:t xml:space="preserve"> by an outside testing contractor approved by Cleco and paid for by the interconnecting party.</w:t>
      </w:r>
      <w:r w:rsidRPr="00B456B7">
        <w:rPr>
          <w:rFonts w:ascii="Arial" w:hAnsi="Arial" w:cs="Arial"/>
          <w:sz w:val="22"/>
          <w:szCs w:val="22"/>
        </w:rPr>
        <w:t>.</w:t>
      </w:r>
    </w:p>
    <w:p w:rsidR="00DC2E86" w:rsidRDefault="00DC2E86">
      <w:pPr>
        <w:rPr>
          <w:rFonts w:ascii="BarmenoRegular" w:hAnsi="BarmenoRegular" w:cs="BarmenoRegular"/>
          <w:color w:val="000000"/>
          <w:sz w:val="24"/>
          <w:szCs w:val="24"/>
        </w:rPr>
      </w:pPr>
      <w:r>
        <w:br w:type="page"/>
      </w:r>
    </w:p>
    <w:p w:rsidR="00DC2E86" w:rsidRPr="00B456B7" w:rsidRDefault="00DC2E86" w:rsidP="00DC2E86">
      <w:pPr>
        <w:pStyle w:val="Heading1"/>
        <w:numPr>
          <w:ilvl w:val="0"/>
          <w:numId w:val="0"/>
        </w:numPr>
        <w:jc w:val="center"/>
        <w:rPr>
          <w:rFonts w:ascii="Arial" w:hAnsi="Arial" w:cs="Arial"/>
          <w:sz w:val="28"/>
          <w:szCs w:val="28"/>
        </w:rPr>
      </w:pPr>
      <w:r w:rsidRPr="00B456B7">
        <w:rPr>
          <w:rFonts w:ascii="Arial" w:hAnsi="Arial" w:cs="Arial"/>
          <w:sz w:val="28"/>
          <w:szCs w:val="28"/>
        </w:rPr>
        <w:lastRenderedPageBreak/>
        <w:t xml:space="preserve">Appendix </w:t>
      </w:r>
      <w:r>
        <w:rPr>
          <w:rFonts w:ascii="Arial" w:hAnsi="Arial" w:cs="Arial"/>
          <w:sz w:val="28"/>
          <w:szCs w:val="28"/>
        </w:rPr>
        <w:t>F</w:t>
      </w:r>
    </w:p>
    <w:p w:rsidR="00DC2E86" w:rsidRDefault="00DC2E86" w:rsidP="00DC2E86">
      <w:pPr>
        <w:pStyle w:val="Heading1"/>
        <w:numPr>
          <w:ilvl w:val="0"/>
          <w:numId w:val="0"/>
        </w:numPr>
        <w:jc w:val="center"/>
        <w:rPr>
          <w:rFonts w:ascii="Arial" w:hAnsi="Arial" w:cs="Arial"/>
          <w:sz w:val="22"/>
          <w:szCs w:val="22"/>
        </w:rPr>
      </w:pPr>
      <w:r>
        <w:rPr>
          <w:rFonts w:ascii="Arial" w:hAnsi="Arial" w:cs="Arial"/>
          <w:sz w:val="22"/>
          <w:szCs w:val="22"/>
        </w:rPr>
        <w:t>connections</w:t>
      </w:r>
      <w:r w:rsidR="00790BDF">
        <w:rPr>
          <w:rFonts w:ascii="Arial" w:hAnsi="Arial" w:cs="Arial"/>
          <w:sz w:val="22"/>
          <w:szCs w:val="22"/>
        </w:rPr>
        <w:t xml:space="preserve"> to</w:t>
      </w:r>
      <w:r>
        <w:rPr>
          <w:rFonts w:ascii="Arial" w:hAnsi="Arial" w:cs="Arial"/>
          <w:sz w:val="22"/>
          <w:szCs w:val="22"/>
        </w:rPr>
        <w:t xml:space="preserve"> transmission lines</w:t>
      </w:r>
    </w:p>
    <w:p w:rsidR="00DC2E86" w:rsidRDefault="00DC2E86" w:rsidP="00DC2E86"/>
    <w:p w:rsidR="00DC2E86" w:rsidRDefault="00DC2E86" w:rsidP="00DC2E86">
      <w:pPr>
        <w:pStyle w:val="Default"/>
        <w:numPr>
          <w:ilvl w:val="1"/>
          <w:numId w:val="17"/>
        </w:numPr>
        <w:spacing w:after="184"/>
        <w:ind w:left="990" w:hanging="630"/>
        <w:rPr>
          <w:rFonts w:ascii="Arial" w:hAnsi="Arial" w:cs="Arial"/>
          <w:sz w:val="22"/>
          <w:szCs w:val="22"/>
        </w:rPr>
      </w:pPr>
      <w:r>
        <w:rPr>
          <w:rFonts w:ascii="Arial" w:hAnsi="Arial" w:cs="Arial"/>
          <w:sz w:val="22"/>
          <w:szCs w:val="22"/>
        </w:rPr>
        <w:t xml:space="preserve">Proposed connections to the Cleco transmission system are subject to approval on a case-by-case basis. </w:t>
      </w:r>
    </w:p>
    <w:p w:rsidR="00DC2E86" w:rsidRPr="005D0CB9" w:rsidRDefault="00DC2E86" w:rsidP="00DC2E86">
      <w:pPr>
        <w:pStyle w:val="Default"/>
        <w:numPr>
          <w:ilvl w:val="1"/>
          <w:numId w:val="17"/>
        </w:numPr>
        <w:spacing w:after="184"/>
        <w:ind w:left="990" w:hanging="630"/>
        <w:rPr>
          <w:rFonts w:ascii="Arial" w:hAnsi="Arial" w:cs="Arial"/>
          <w:sz w:val="22"/>
          <w:szCs w:val="22"/>
        </w:rPr>
      </w:pPr>
      <w:r w:rsidRPr="005D0CB9">
        <w:rPr>
          <w:rFonts w:ascii="Arial" w:hAnsi="Arial" w:cs="Arial"/>
          <w:sz w:val="22"/>
          <w:szCs w:val="22"/>
        </w:rPr>
        <w:t xml:space="preserve">Connections to transmission lines shall meet the following minimum criteria: </w:t>
      </w:r>
    </w:p>
    <w:p w:rsidR="00DC2E86" w:rsidRDefault="00DC2E86" w:rsidP="00DC2E86">
      <w:pPr>
        <w:pStyle w:val="CM20"/>
        <w:numPr>
          <w:ilvl w:val="2"/>
          <w:numId w:val="17"/>
        </w:numPr>
        <w:spacing w:after="250" w:line="256" w:lineRule="atLeast"/>
        <w:ind w:left="1710" w:hanging="720"/>
        <w:rPr>
          <w:rFonts w:ascii="Arial" w:hAnsi="Arial" w:cs="Arial"/>
          <w:color w:val="000000"/>
          <w:sz w:val="22"/>
          <w:szCs w:val="22"/>
        </w:rPr>
      </w:pPr>
      <w:r>
        <w:rPr>
          <w:rFonts w:ascii="Arial" w:hAnsi="Arial" w:cs="Arial"/>
          <w:color w:val="000000"/>
          <w:sz w:val="22"/>
          <w:szCs w:val="22"/>
        </w:rPr>
        <w:t xml:space="preserve">A proposed interconnection to a transmission line, whenever possible, </w:t>
      </w:r>
      <w:r w:rsidR="005F2B33">
        <w:rPr>
          <w:rFonts w:ascii="Arial" w:hAnsi="Arial" w:cs="Arial"/>
          <w:color w:val="000000"/>
          <w:sz w:val="22"/>
          <w:szCs w:val="22"/>
        </w:rPr>
        <w:t>shall</w:t>
      </w:r>
      <w:r>
        <w:rPr>
          <w:rFonts w:ascii="Arial" w:hAnsi="Arial" w:cs="Arial"/>
          <w:color w:val="000000"/>
          <w:sz w:val="22"/>
          <w:szCs w:val="22"/>
        </w:rPr>
        <w:t xml:space="preserve"> be connected at an existing substation</w:t>
      </w:r>
      <w:r w:rsidR="006B2F8B">
        <w:rPr>
          <w:rFonts w:ascii="Arial" w:hAnsi="Arial" w:cs="Arial"/>
          <w:color w:val="000000"/>
          <w:sz w:val="22"/>
          <w:szCs w:val="22"/>
        </w:rPr>
        <w:t xml:space="preserve"> provided the requesting party builds out the substation to provide a bay to connect. Such build out </w:t>
      </w:r>
      <w:r w:rsidR="005F2B33">
        <w:rPr>
          <w:rFonts w:ascii="Arial" w:hAnsi="Arial" w:cs="Arial"/>
          <w:color w:val="000000"/>
          <w:sz w:val="22"/>
          <w:szCs w:val="22"/>
        </w:rPr>
        <w:t>shall</w:t>
      </w:r>
      <w:r w:rsidR="006B2F8B">
        <w:rPr>
          <w:rFonts w:ascii="Arial" w:hAnsi="Arial" w:cs="Arial"/>
          <w:color w:val="000000"/>
          <w:sz w:val="22"/>
          <w:szCs w:val="22"/>
        </w:rPr>
        <w:t xml:space="preserve"> be subject to Cleco approval. Spare bays in existing substations </w:t>
      </w:r>
      <w:r w:rsidR="005F2B33">
        <w:rPr>
          <w:rFonts w:ascii="Arial" w:hAnsi="Arial" w:cs="Arial"/>
          <w:color w:val="000000"/>
          <w:sz w:val="22"/>
          <w:szCs w:val="22"/>
        </w:rPr>
        <w:t>shall</w:t>
      </w:r>
      <w:r w:rsidR="006B2F8B">
        <w:rPr>
          <w:rFonts w:ascii="Arial" w:hAnsi="Arial" w:cs="Arial"/>
          <w:color w:val="000000"/>
          <w:sz w:val="22"/>
          <w:szCs w:val="22"/>
        </w:rPr>
        <w:t xml:space="preserve"> not be available to requesting parties for interconnection</w:t>
      </w:r>
      <w:r>
        <w:rPr>
          <w:rFonts w:ascii="Arial" w:hAnsi="Arial" w:cs="Arial"/>
          <w:color w:val="000000"/>
          <w:sz w:val="22"/>
          <w:szCs w:val="22"/>
        </w:rPr>
        <w:t xml:space="preserve">.  Interconnects at a new location on an existing line </w:t>
      </w:r>
      <w:r w:rsidR="005F2B33">
        <w:rPr>
          <w:rFonts w:ascii="Arial" w:hAnsi="Arial" w:cs="Arial"/>
          <w:color w:val="000000"/>
          <w:sz w:val="22"/>
          <w:szCs w:val="22"/>
        </w:rPr>
        <w:t>shall</w:t>
      </w:r>
      <w:r>
        <w:rPr>
          <w:rFonts w:ascii="Arial" w:hAnsi="Arial" w:cs="Arial"/>
          <w:color w:val="000000"/>
          <w:sz w:val="22"/>
          <w:szCs w:val="22"/>
        </w:rPr>
        <w:t xml:space="preserve"> require the requesting party to provide a substation site suitable for breakers, relaying and transformer installations. </w:t>
      </w:r>
    </w:p>
    <w:p w:rsidR="00DC2E86" w:rsidRDefault="00DC2E86" w:rsidP="00DC2E86">
      <w:pPr>
        <w:pStyle w:val="CM20"/>
        <w:numPr>
          <w:ilvl w:val="2"/>
          <w:numId w:val="17"/>
        </w:numPr>
        <w:spacing w:after="250" w:line="256" w:lineRule="atLeast"/>
        <w:ind w:left="1710" w:hanging="720"/>
        <w:rPr>
          <w:rFonts w:ascii="Arial" w:hAnsi="Arial" w:cs="Arial"/>
          <w:color w:val="000000"/>
          <w:sz w:val="22"/>
          <w:szCs w:val="22"/>
        </w:rPr>
      </w:pPr>
      <w:r>
        <w:rPr>
          <w:rFonts w:ascii="Arial" w:hAnsi="Arial" w:cs="Arial"/>
          <w:color w:val="000000"/>
          <w:sz w:val="22"/>
          <w:szCs w:val="22"/>
        </w:rPr>
        <w:t xml:space="preserve">The interconnecting transmission lines shall have overhead ground wire (OHGW) shielding over the entire length of the line. </w:t>
      </w:r>
    </w:p>
    <w:p w:rsidR="00DC2E86" w:rsidRPr="00FF48A7" w:rsidRDefault="00DC2E86" w:rsidP="00DC2E86">
      <w:pPr>
        <w:pStyle w:val="CM20"/>
        <w:numPr>
          <w:ilvl w:val="1"/>
          <w:numId w:val="17"/>
        </w:numPr>
        <w:spacing w:after="184" w:line="256" w:lineRule="atLeast"/>
        <w:ind w:left="990" w:hanging="630"/>
        <w:rPr>
          <w:rFonts w:ascii="Arial" w:hAnsi="Arial" w:cs="Arial"/>
          <w:color w:val="000000"/>
          <w:sz w:val="22"/>
          <w:szCs w:val="22"/>
        </w:rPr>
      </w:pPr>
      <w:r w:rsidRPr="00FF48A7">
        <w:rPr>
          <w:rFonts w:ascii="Arial" w:hAnsi="Arial" w:cs="Arial"/>
          <w:color w:val="000000"/>
          <w:sz w:val="22"/>
          <w:szCs w:val="22"/>
        </w:rPr>
        <w:t>If the interconnecting party does not require highly reliable service, the use of line sectionalizing devices may be employed. Only gas insulated circuit breakers shall be installed in the line sectionalizing positions for all interconnected substations.  These circuit breakers would be used to de-energize line sections without interruption of the connected loads.  Cleco would assume ownership of the sectionalizing breakers.  The bus configuration shall provide isolation of the interconnection while maintaining the integrity of the Cleco system by employing</w:t>
      </w:r>
      <w:r>
        <w:rPr>
          <w:rFonts w:ascii="Arial" w:hAnsi="Arial" w:cs="Arial"/>
          <w:color w:val="000000"/>
          <w:sz w:val="22"/>
          <w:szCs w:val="22"/>
        </w:rPr>
        <w:t xml:space="preserve"> a bypass breaker similar to a three terminal ring bus configuration.</w:t>
      </w:r>
    </w:p>
    <w:p w:rsidR="004A6F3B" w:rsidRPr="00FB33EE" w:rsidRDefault="00DC2E86" w:rsidP="00FB33EE">
      <w:pPr>
        <w:pStyle w:val="Default"/>
        <w:numPr>
          <w:ilvl w:val="1"/>
          <w:numId w:val="17"/>
        </w:numPr>
        <w:spacing w:after="184"/>
        <w:ind w:left="990" w:hanging="630"/>
      </w:pPr>
      <w:r w:rsidRPr="00A03FED">
        <w:rPr>
          <w:rFonts w:ascii="Arial" w:hAnsi="Arial" w:cs="Arial"/>
          <w:sz w:val="22"/>
          <w:szCs w:val="22"/>
        </w:rPr>
        <w:t xml:space="preserve">Parties constructing transmission lines shall submit verification that the transmission line structures and foundations have been, or </w:t>
      </w:r>
      <w:r w:rsidR="005F2B33">
        <w:rPr>
          <w:rFonts w:ascii="Arial" w:hAnsi="Arial" w:cs="Arial"/>
          <w:sz w:val="22"/>
          <w:szCs w:val="22"/>
        </w:rPr>
        <w:t>shall</w:t>
      </w:r>
      <w:r w:rsidRPr="00A03FED">
        <w:rPr>
          <w:rFonts w:ascii="Arial" w:hAnsi="Arial" w:cs="Arial"/>
          <w:sz w:val="22"/>
          <w:szCs w:val="22"/>
        </w:rPr>
        <w:t xml:space="preserve"> be, designed in accordance with standard utility practice. </w:t>
      </w:r>
    </w:p>
    <w:sectPr w:rsidR="004A6F3B" w:rsidRPr="00FB33EE" w:rsidSect="00CA421B">
      <w:headerReference w:type="default" r:id="rId26"/>
      <w:pgSz w:w="12240" w:h="15840" w:code="1"/>
      <w:pgMar w:top="1728" w:right="1440" w:bottom="1440" w:left="1440" w:header="720" w:footer="720" w:gutter="0"/>
      <w:pgNumType w:start="3"/>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09" w:rsidRDefault="005B7109" w:rsidP="00ED71B7">
      <w:pPr>
        <w:spacing w:after="0" w:line="240" w:lineRule="auto"/>
      </w:pPr>
      <w:r>
        <w:separator/>
      </w:r>
    </w:p>
  </w:endnote>
  <w:endnote w:type="continuationSeparator" w:id="0">
    <w:p w:rsidR="005B7109" w:rsidRDefault="005B7109" w:rsidP="00ED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armenoRegular">
    <w:altName w:val="Barmen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368"/>
    </w:tblGrid>
    <w:tr w:rsidR="0038461B" w:rsidTr="00655E3C">
      <w:trPr>
        <w:trHeight w:val="170"/>
      </w:trPr>
      <w:tc>
        <w:tcPr>
          <w:tcW w:w="2088" w:type="dxa"/>
          <w:vMerge w:val="restart"/>
        </w:tcPr>
        <w:p w:rsidR="0038461B" w:rsidRDefault="0038461B" w:rsidP="00655E3C">
          <w:r>
            <w:rPr>
              <w:noProof/>
            </w:rPr>
            <w:drawing>
              <wp:inline distT="0" distB="0" distL="0" distR="0" wp14:anchorId="203A6671" wp14:editId="7B78B997">
                <wp:extent cx="685800" cy="314325"/>
                <wp:effectExtent l="19050" t="0" r="0" b="0"/>
                <wp:docPr id="1" name="Picture 8" descr="Clec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coLogo2"/>
                        <pic:cNvPicPr>
                          <a:picLocks noChangeAspect="1" noChangeArrowheads="1"/>
                        </pic:cNvPicPr>
                      </pic:nvPicPr>
                      <pic:blipFill>
                        <a:blip r:embed="rId1"/>
                        <a:srcRect/>
                        <a:stretch>
                          <a:fillRect/>
                        </a:stretch>
                      </pic:blipFill>
                      <pic:spPr bwMode="auto">
                        <a:xfrm>
                          <a:off x="0" y="0"/>
                          <a:ext cx="685800" cy="314325"/>
                        </a:xfrm>
                        <a:prstGeom prst="rect">
                          <a:avLst/>
                        </a:prstGeom>
                        <a:noFill/>
                        <a:ln w="9525">
                          <a:noFill/>
                          <a:miter lim="800000"/>
                          <a:headEnd/>
                          <a:tailEnd/>
                        </a:ln>
                      </pic:spPr>
                    </pic:pic>
                  </a:graphicData>
                </a:graphic>
              </wp:inline>
            </w:drawing>
          </w:r>
        </w:p>
      </w:tc>
      <w:tc>
        <w:tcPr>
          <w:tcW w:w="5400" w:type="dxa"/>
          <w:shd w:val="clear" w:color="auto" w:fill="CCCCCC"/>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Document Name:</w:t>
          </w:r>
        </w:p>
      </w:tc>
      <w:tc>
        <w:tcPr>
          <w:tcW w:w="1368" w:type="dxa"/>
          <w:shd w:val="clear" w:color="auto" w:fill="CCCCCC"/>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Review Date:</w:t>
          </w:r>
        </w:p>
      </w:tc>
    </w:tr>
    <w:tr w:rsidR="0038461B" w:rsidTr="00655E3C">
      <w:trPr>
        <w:trHeight w:val="332"/>
      </w:trPr>
      <w:tc>
        <w:tcPr>
          <w:tcW w:w="2088" w:type="dxa"/>
          <w:vMerge/>
        </w:tcPr>
        <w:p w:rsidR="0038461B" w:rsidRDefault="0038461B" w:rsidP="00655E3C"/>
      </w:tc>
      <w:tc>
        <w:tcPr>
          <w:tcW w:w="5400" w:type="dxa"/>
          <w:vAlign w:val="center"/>
        </w:tcPr>
        <w:p w:rsidR="0038461B" w:rsidRPr="002B5F23" w:rsidRDefault="0038461B" w:rsidP="00BE3749">
          <w:pPr>
            <w:rPr>
              <w:rFonts w:ascii="Arial" w:hAnsi="Arial" w:cs="Arial"/>
              <w:sz w:val="16"/>
              <w:szCs w:val="16"/>
            </w:rPr>
          </w:pPr>
          <w:r>
            <w:rPr>
              <w:rFonts w:ascii="Arial" w:hAnsi="Arial" w:cs="Arial"/>
              <w:sz w:val="16"/>
              <w:szCs w:val="16"/>
            </w:rPr>
            <w:t>FACIL</w:t>
          </w:r>
          <w:r w:rsidR="00622021">
            <w:rPr>
              <w:rFonts w:ascii="Arial" w:hAnsi="Arial" w:cs="Arial"/>
              <w:sz w:val="16"/>
              <w:szCs w:val="16"/>
            </w:rPr>
            <w:t>ITY CONNECTION REQUIREMENTS V2.1</w:t>
          </w:r>
          <w:r w:rsidRPr="00A4612F">
            <w:rPr>
              <w:rFonts w:ascii="Arial" w:hAnsi="Arial" w:cs="Arial"/>
              <w:sz w:val="16"/>
              <w:szCs w:val="16"/>
            </w:rPr>
            <w:t>.docx</w:t>
          </w:r>
        </w:p>
      </w:tc>
      <w:tc>
        <w:tcPr>
          <w:tcW w:w="1368" w:type="dxa"/>
          <w:vAlign w:val="center"/>
        </w:tcPr>
        <w:p w:rsidR="0038461B" w:rsidRPr="002B5F23" w:rsidRDefault="00622021" w:rsidP="00A4612F">
          <w:pPr>
            <w:rPr>
              <w:rFonts w:ascii="Arial" w:hAnsi="Arial" w:cs="Arial"/>
              <w:sz w:val="16"/>
              <w:szCs w:val="16"/>
            </w:rPr>
          </w:pPr>
          <w:r>
            <w:rPr>
              <w:rFonts w:ascii="Arial" w:hAnsi="Arial" w:cs="Arial"/>
              <w:sz w:val="16"/>
              <w:szCs w:val="16"/>
            </w:rPr>
            <w:t>11/29/2012</w:t>
          </w:r>
        </w:p>
      </w:tc>
    </w:tr>
    <w:tr w:rsidR="0038461B" w:rsidRPr="002B5F23" w:rsidTr="00655E3C">
      <w:trPr>
        <w:trHeight w:val="224"/>
      </w:trPr>
      <w:tc>
        <w:tcPr>
          <w:tcW w:w="2088" w:type="dxa"/>
          <w:shd w:val="clear" w:color="auto" w:fill="D9D9D9"/>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Subject Matter</w:t>
          </w:r>
          <w:r>
            <w:rPr>
              <w:rFonts w:ascii="Arial" w:hAnsi="Arial" w:cs="Arial"/>
              <w:sz w:val="16"/>
              <w:szCs w:val="16"/>
            </w:rPr>
            <w:t xml:space="preserve"> Expert</w:t>
          </w:r>
          <w:r w:rsidRPr="002B5F23">
            <w:rPr>
              <w:rFonts w:ascii="Arial" w:hAnsi="Arial" w:cs="Arial"/>
              <w:sz w:val="16"/>
              <w:szCs w:val="16"/>
            </w:rPr>
            <w:t>:</w:t>
          </w:r>
        </w:p>
      </w:tc>
      <w:tc>
        <w:tcPr>
          <w:tcW w:w="5400" w:type="dxa"/>
          <w:shd w:val="clear" w:color="auto" w:fill="D9D9D9"/>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Authorizing Person:</w:t>
          </w:r>
        </w:p>
      </w:tc>
      <w:tc>
        <w:tcPr>
          <w:tcW w:w="1368" w:type="dxa"/>
          <w:shd w:val="clear" w:color="auto" w:fill="D9D9D9"/>
          <w:vAlign w:val="center"/>
        </w:tcPr>
        <w:p w:rsidR="0038461B" w:rsidRPr="002B5F23" w:rsidRDefault="0038461B" w:rsidP="00655E3C">
          <w:pPr>
            <w:rPr>
              <w:rFonts w:ascii="Arial" w:hAnsi="Arial" w:cs="Arial"/>
              <w:sz w:val="16"/>
              <w:szCs w:val="16"/>
            </w:rPr>
          </w:pPr>
          <w:r>
            <w:rPr>
              <w:rFonts w:ascii="Arial" w:hAnsi="Arial" w:cs="Arial"/>
              <w:sz w:val="16"/>
              <w:szCs w:val="16"/>
            </w:rPr>
            <w:t>Version</w:t>
          </w:r>
        </w:p>
      </w:tc>
    </w:tr>
    <w:tr w:rsidR="0038461B" w:rsidRPr="002B5F23" w:rsidTr="00655E3C">
      <w:trPr>
        <w:trHeight w:val="305"/>
      </w:trPr>
      <w:tc>
        <w:tcPr>
          <w:tcW w:w="2088" w:type="dxa"/>
          <w:vAlign w:val="center"/>
        </w:tcPr>
        <w:p w:rsidR="0038461B" w:rsidRPr="002B5F23" w:rsidRDefault="0038461B" w:rsidP="00655E3C">
          <w:pPr>
            <w:rPr>
              <w:rFonts w:ascii="Arial" w:hAnsi="Arial" w:cs="Arial"/>
              <w:sz w:val="16"/>
              <w:szCs w:val="16"/>
            </w:rPr>
          </w:pPr>
          <w:r>
            <w:rPr>
              <w:rFonts w:ascii="Arial" w:hAnsi="Arial" w:cs="Arial"/>
              <w:sz w:val="16"/>
              <w:szCs w:val="16"/>
            </w:rPr>
            <w:t>Mark Prevost</w:t>
          </w:r>
        </w:p>
      </w:tc>
      <w:tc>
        <w:tcPr>
          <w:tcW w:w="5400" w:type="dxa"/>
          <w:vAlign w:val="center"/>
        </w:tcPr>
        <w:p w:rsidR="0038461B" w:rsidRPr="002B5F23" w:rsidRDefault="0038461B" w:rsidP="00655E3C">
          <w:pPr>
            <w:rPr>
              <w:rFonts w:ascii="Arial" w:hAnsi="Arial" w:cs="Arial"/>
              <w:sz w:val="16"/>
              <w:szCs w:val="16"/>
            </w:rPr>
          </w:pPr>
          <w:r>
            <w:rPr>
              <w:rFonts w:ascii="Arial" w:hAnsi="Arial" w:cs="Arial"/>
              <w:sz w:val="16"/>
              <w:szCs w:val="16"/>
            </w:rPr>
            <w:t>Mark Prevost</w:t>
          </w:r>
        </w:p>
      </w:tc>
      <w:tc>
        <w:tcPr>
          <w:tcW w:w="1368" w:type="dxa"/>
          <w:vAlign w:val="center"/>
        </w:tcPr>
        <w:p w:rsidR="0038461B" w:rsidRPr="002B5F23" w:rsidRDefault="00622021" w:rsidP="00655E3C">
          <w:pPr>
            <w:rPr>
              <w:rFonts w:ascii="Arial" w:hAnsi="Arial" w:cs="Arial"/>
              <w:sz w:val="16"/>
              <w:szCs w:val="16"/>
            </w:rPr>
          </w:pPr>
          <w:r>
            <w:rPr>
              <w:rFonts w:ascii="Arial" w:hAnsi="Arial" w:cs="Arial"/>
              <w:sz w:val="16"/>
              <w:szCs w:val="16"/>
            </w:rPr>
            <w:t>2.1</w:t>
          </w:r>
        </w:p>
      </w:tc>
    </w:tr>
  </w:tbl>
  <w:p w:rsidR="0038461B" w:rsidRDefault="00384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368"/>
    </w:tblGrid>
    <w:tr w:rsidR="0038461B" w:rsidTr="00655E3C">
      <w:trPr>
        <w:trHeight w:val="170"/>
      </w:trPr>
      <w:tc>
        <w:tcPr>
          <w:tcW w:w="2088" w:type="dxa"/>
          <w:vMerge w:val="restart"/>
        </w:tcPr>
        <w:p w:rsidR="0038461B" w:rsidRDefault="0038461B" w:rsidP="00655E3C">
          <w:r>
            <w:rPr>
              <w:noProof/>
            </w:rPr>
            <w:drawing>
              <wp:inline distT="0" distB="0" distL="0" distR="0" wp14:anchorId="6897EB53" wp14:editId="272BCFA8">
                <wp:extent cx="685800" cy="314325"/>
                <wp:effectExtent l="19050" t="0" r="0" b="0"/>
                <wp:docPr id="8" name="Picture 8" descr="Clec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coLogo2"/>
                        <pic:cNvPicPr>
                          <a:picLocks noChangeAspect="1" noChangeArrowheads="1"/>
                        </pic:cNvPicPr>
                      </pic:nvPicPr>
                      <pic:blipFill>
                        <a:blip r:embed="rId1"/>
                        <a:srcRect/>
                        <a:stretch>
                          <a:fillRect/>
                        </a:stretch>
                      </pic:blipFill>
                      <pic:spPr bwMode="auto">
                        <a:xfrm>
                          <a:off x="0" y="0"/>
                          <a:ext cx="685800" cy="314325"/>
                        </a:xfrm>
                        <a:prstGeom prst="rect">
                          <a:avLst/>
                        </a:prstGeom>
                        <a:noFill/>
                        <a:ln w="9525">
                          <a:noFill/>
                          <a:miter lim="800000"/>
                          <a:headEnd/>
                          <a:tailEnd/>
                        </a:ln>
                      </pic:spPr>
                    </pic:pic>
                  </a:graphicData>
                </a:graphic>
              </wp:inline>
            </w:drawing>
          </w:r>
        </w:p>
      </w:tc>
      <w:tc>
        <w:tcPr>
          <w:tcW w:w="5400" w:type="dxa"/>
          <w:shd w:val="clear" w:color="auto" w:fill="CCCCCC"/>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Document Name:</w:t>
          </w:r>
        </w:p>
      </w:tc>
      <w:tc>
        <w:tcPr>
          <w:tcW w:w="1368" w:type="dxa"/>
          <w:shd w:val="clear" w:color="auto" w:fill="CCCCCC"/>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Review Date:</w:t>
          </w:r>
        </w:p>
      </w:tc>
    </w:tr>
    <w:tr w:rsidR="0038461B" w:rsidTr="00655E3C">
      <w:trPr>
        <w:trHeight w:val="332"/>
      </w:trPr>
      <w:tc>
        <w:tcPr>
          <w:tcW w:w="2088" w:type="dxa"/>
          <w:vMerge/>
        </w:tcPr>
        <w:p w:rsidR="0038461B" w:rsidRDefault="0038461B" w:rsidP="00655E3C"/>
      </w:tc>
      <w:tc>
        <w:tcPr>
          <w:tcW w:w="5400" w:type="dxa"/>
          <w:vAlign w:val="center"/>
        </w:tcPr>
        <w:p w:rsidR="0038461B" w:rsidRPr="002B5F23" w:rsidRDefault="0038461B" w:rsidP="00A4612F">
          <w:pPr>
            <w:rPr>
              <w:rFonts w:ascii="Arial" w:hAnsi="Arial" w:cs="Arial"/>
              <w:sz w:val="16"/>
              <w:szCs w:val="16"/>
            </w:rPr>
          </w:pPr>
          <w:r w:rsidRPr="00A4612F">
            <w:rPr>
              <w:rFonts w:ascii="Arial" w:hAnsi="Arial" w:cs="Arial"/>
              <w:sz w:val="16"/>
              <w:szCs w:val="16"/>
            </w:rPr>
            <w:t xml:space="preserve">REQUIREMENTS FOR TRANSMISSION SYSTEM INTERCONNECTIONS FOR GENERATION, TRANSMISSION AND END-USER </w:t>
          </w:r>
          <w:r>
            <w:rPr>
              <w:rFonts w:ascii="Arial" w:hAnsi="Arial" w:cs="Arial"/>
              <w:sz w:val="16"/>
              <w:szCs w:val="16"/>
            </w:rPr>
            <w:t xml:space="preserve">FACILITIES </w:t>
          </w:r>
          <w:r w:rsidRPr="00A4612F">
            <w:rPr>
              <w:rFonts w:ascii="Arial" w:hAnsi="Arial" w:cs="Arial"/>
              <w:sz w:val="16"/>
              <w:szCs w:val="16"/>
            </w:rPr>
            <w:t>V1.</w:t>
          </w:r>
          <w:r>
            <w:rPr>
              <w:rFonts w:ascii="Arial" w:hAnsi="Arial" w:cs="Arial"/>
              <w:sz w:val="16"/>
              <w:szCs w:val="16"/>
            </w:rPr>
            <w:t>1</w:t>
          </w:r>
          <w:r w:rsidRPr="00A4612F">
            <w:rPr>
              <w:rFonts w:ascii="Arial" w:hAnsi="Arial" w:cs="Arial"/>
              <w:sz w:val="16"/>
              <w:szCs w:val="16"/>
            </w:rPr>
            <w:t>.docx</w:t>
          </w:r>
        </w:p>
      </w:tc>
      <w:tc>
        <w:tcPr>
          <w:tcW w:w="1368" w:type="dxa"/>
          <w:vAlign w:val="center"/>
        </w:tcPr>
        <w:p w:rsidR="0038461B" w:rsidRPr="002B5F23" w:rsidRDefault="0038461B" w:rsidP="00A4612F">
          <w:pPr>
            <w:rPr>
              <w:rFonts w:ascii="Arial" w:hAnsi="Arial" w:cs="Arial"/>
              <w:sz w:val="16"/>
              <w:szCs w:val="16"/>
            </w:rPr>
          </w:pPr>
          <w:r>
            <w:rPr>
              <w:rFonts w:ascii="Arial" w:hAnsi="Arial" w:cs="Arial"/>
              <w:sz w:val="16"/>
              <w:szCs w:val="16"/>
            </w:rPr>
            <w:t>06/28/10</w:t>
          </w:r>
        </w:p>
      </w:tc>
    </w:tr>
    <w:tr w:rsidR="0038461B" w:rsidRPr="002B5F23" w:rsidTr="00655E3C">
      <w:trPr>
        <w:trHeight w:val="224"/>
      </w:trPr>
      <w:tc>
        <w:tcPr>
          <w:tcW w:w="2088" w:type="dxa"/>
          <w:shd w:val="clear" w:color="auto" w:fill="D9D9D9"/>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Subject Matter</w:t>
          </w:r>
          <w:r>
            <w:rPr>
              <w:rFonts w:ascii="Arial" w:hAnsi="Arial" w:cs="Arial"/>
              <w:sz w:val="16"/>
              <w:szCs w:val="16"/>
            </w:rPr>
            <w:t xml:space="preserve"> Expert</w:t>
          </w:r>
          <w:r w:rsidRPr="002B5F23">
            <w:rPr>
              <w:rFonts w:ascii="Arial" w:hAnsi="Arial" w:cs="Arial"/>
              <w:sz w:val="16"/>
              <w:szCs w:val="16"/>
            </w:rPr>
            <w:t>:</w:t>
          </w:r>
        </w:p>
      </w:tc>
      <w:tc>
        <w:tcPr>
          <w:tcW w:w="5400" w:type="dxa"/>
          <w:shd w:val="clear" w:color="auto" w:fill="D9D9D9"/>
          <w:vAlign w:val="center"/>
        </w:tcPr>
        <w:p w:rsidR="0038461B" w:rsidRPr="002B5F23" w:rsidRDefault="0038461B" w:rsidP="00655E3C">
          <w:pPr>
            <w:rPr>
              <w:rFonts w:ascii="Arial" w:hAnsi="Arial" w:cs="Arial"/>
              <w:sz w:val="16"/>
              <w:szCs w:val="16"/>
            </w:rPr>
          </w:pPr>
          <w:r w:rsidRPr="002B5F23">
            <w:rPr>
              <w:rFonts w:ascii="Arial" w:hAnsi="Arial" w:cs="Arial"/>
              <w:sz w:val="16"/>
              <w:szCs w:val="16"/>
            </w:rPr>
            <w:t>Authorizing Person:</w:t>
          </w:r>
        </w:p>
      </w:tc>
      <w:tc>
        <w:tcPr>
          <w:tcW w:w="1368" w:type="dxa"/>
          <w:shd w:val="clear" w:color="auto" w:fill="D9D9D9"/>
          <w:vAlign w:val="center"/>
        </w:tcPr>
        <w:p w:rsidR="0038461B" w:rsidRPr="002B5F23" w:rsidRDefault="0038461B" w:rsidP="00655E3C">
          <w:pPr>
            <w:rPr>
              <w:rFonts w:ascii="Arial" w:hAnsi="Arial" w:cs="Arial"/>
              <w:sz w:val="16"/>
              <w:szCs w:val="16"/>
            </w:rPr>
          </w:pPr>
          <w:r>
            <w:rPr>
              <w:rFonts w:ascii="Arial" w:hAnsi="Arial" w:cs="Arial"/>
              <w:sz w:val="16"/>
              <w:szCs w:val="16"/>
            </w:rPr>
            <w:t>Version</w:t>
          </w:r>
        </w:p>
      </w:tc>
    </w:tr>
    <w:tr w:rsidR="0038461B" w:rsidRPr="002B5F23" w:rsidTr="00655E3C">
      <w:trPr>
        <w:trHeight w:val="305"/>
      </w:trPr>
      <w:tc>
        <w:tcPr>
          <w:tcW w:w="2088" w:type="dxa"/>
          <w:vAlign w:val="center"/>
        </w:tcPr>
        <w:p w:rsidR="0038461B" w:rsidRPr="002B5F23" w:rsidRDefault="0038461B" w:rsidP="00655E3C">
          <w:pPr>
            <w:rPr>
              <w:rFonts w:ascii="Arial" w:hAnsi="Arial" w:cs="Arial"/>
              <w:sz w:val="16"/>
              <w:szCs w:val="16"/>
            </w:rPr>
          </w:pPr>
          <w:r>
            <w:rPr>
              <w:rFonts w:ascii="Arial" w:hAnsi="Arial" w:cs="Arial"/>
              <w:sz w:val="16"/>
              <w:szCs w:val="16"/>
            </w:rPr>
            <w:t>Greg Coco</w:t>
          </w:r>
        </w:p>
      </w:tc>
      <w:tc>
        <w:tcPr>
          <w:tcW w:w="5400" w:type="dxa"/>
          <w:vAlign w:val="center"/>
        </w:tcPr>
        <w:p w:rsidR="0038461B" w:rsidRPr="002B5F23" w:rsidRDefault="0038461B" w:rsidP="00655E3C">
          <w:pPr>
            <w:rPr>
              <w:rFonts w:ascii="Arial" w:hAnsi="Arial" w:cs="Arial"/>
              <w:sz w:val="16"/>
              <w:szCs w:val="16"/>
            </w:rPr>
          </w:pPr>
          <w:r>
            <w:rPr>
              <w:rFonts w:ascii="Arial" w:hAnsi="Arial" w:cs="Arial"/>
              <w:sz w:val="16"/>
              <w:szCs w:val="16"/>
            </w:rPr>
            <w:t>Greg Coco</w:t>
          </w:r>
        </w:p>
      </w:tc>
      <w:tc>
        <w:tcPr>
          <w:tcW w:w="1368" w:type="dxa"/>
          <w:vAlign w:val="center"/>
        </w:tcPr>
        <w:p w:rsidR="0038461B" w:rsidRPr="002B5F23" w:rsidRDefault="0038461B" w:rsidP="00655E3C">
          <w:pPr>
            <w:rPr>
              <w:rFonts w:ascii="Arial" w:hAnsi="Arial" w:cs="Arial"/>
              <w:sz w:val="16"/>
              <w:szCs w:val="16"/>
            </w:rPr>
          </w:pPr>
          <w:r>
            <w:rPr>
              <w:rFonts w:ascii="Arial" w:hAnsi="Arial" w:cs="Arial"/>
              <w:sz w:val="16"/>
              <w:szCs w:val="16"/>
            </w:rPr>
            <w:t>1.1</w:t>
          </w:r>
        </w:p>
      </w:tc>
    </w:tr>
  </w:tbl>
  <w:p w:rsidR="0038461B" w:rsidRDefault="0038461B" w:rsidP="00CA5E10">
    <w:pPr>
      <w:pStyle w:val="Footer"/>
    </w:pPr>
  </w:p>
  <w:p w:rsidR="0038461B" w:rsidRDefault="00384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09" w:rsidRDefault="005B7109" w:rsidP="00ED71B7">
      <w:pPr>
        <w:spacing w:after="0" w:line="240" w:lineRule="auto"/>
      </w:pPr>
      <w:r>
        <w:separator/>
      </w:r>
    </w:p>
  </w:footnote>
  <w:footnote w:type="continuationSeparator" w:id="0">
    <w:p w:rsidR="005B7109" w:rsidRDefault="005B7109" w:rsidP="00ED7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768"/>
      <w:docPartObj>
        <w:docPartGallery w:val="Page Numbers (Top of Page)"/>
        <w:docPartUnique/>
      </w:docPartObj>
    </w:sdtPr>
    <w:sdtEndPr/>
    <w:sdtContent>
      <w:p w:rsidR="0038461B" w:rsidRDefault="0038461B" w:rsidP="00CA421B">
        <w:pPr>
          <w:pStyle w:val="Header"/>
          <w:jc w:val="right"/>
        </w:pPr>
        <w:r>
          <w:t xml:space="preserve">Page </w:t>
        </w:r>
        <w:r w:rsidR="004A444A">
          <w:fldChar w:fldCharType="begin"/>
        </w:r>
        <w:r>
          <w:instrText xml:space="preserve"> PAGE </w:instrText>
        </w:r>
        <w:r w:rsidR="004A444A">
          <w:fldChar w:fldCharType="separate"/>
        </w:r>
        <w:r w:rsidR="00622021">
          <w:rPr>
            <w:noProof/>
          </w:rPr>
          <w:t>1</w:t>
        </w:r>
        <w:r w:rsidR="004A444A">
          <w:rPr>
            <w:noProof/>
          </w:rPr>
          <w:fldChar w:fldCharType="end"/>
        </w:r>
        <w:r>
          <w:t xml:space="preserve"> of </w:t>
        </w:r>
        <w:r w:rsidR="00622021">
          <w:fldChar w:fldCharType="begin"/>
        </w:r>
        <w:r w:rsidR="00622021">
          <w:instrText xml:space="preserve"> NUMPAGES  </w:instrText>
        </w:r>
        <w:r w:rsidR="00622021">
          <w:fldChar w:fldCharType="separate"/>
        </w:r>
        <w:r w:rsidR="00622021">
          <w:rPr>
            <w:noProof/>
          </w:rPr>
          <w:t>25</w:t>
        </w:r>
        <w:r w:rsidR="00622021">
          <w:rPr>
            <w:noProof/>
          </w:rPr>
          <w:fldChar w:fldCharType="end"/>
        </w:r>
      </w:p>
    </w:sdtContent>
  </w:sdt>
  <w:p w:rsidR="0038461B" w:rsidRDefault="00384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097"/>
      <w:docPartObj>
        <w:docPartGallery w:val="Page Numbers (Top of Page)"/>
        <w:docPartUnique/>
      </w:docPartObj>
    </w:sdtPr>
    <w:sdtEndPr/>
    <w:sdtContent>
      <w:p w:rsidR="0038461B" w:rsidRDefault="0038461B">
        <w:pPr>
          <w:pStyle w:val="Header"/>
          <w:jc w:val="right"/>
        </w:pPr>
        <w:r>
          <w:t xml:space="preserve">Page </w:t>
        </w:r>
        <w:r w:rsidR="004A444A">
          <w:rPr>
            <w:b w:val="0"/>
            <w:sz w:val="24"/>
            <w:szCs w:val="24"/>
          </w:rPr>
          <w:fldChar w:fldCharType="begin"/>
        </w:r>
        <w:r>
          <w:instrText xml:space="preserve"> PAGE </w:instrText>
        </w:r>
        <w:r w:rsidR="004A444A">
          <w:rPr>
            <w:b w:val="0"/>
            <w:sz w:val="24"/>
            <w:szCs w:val="24"/>
          </w:rPr>
          <w:fldChar w:fldCharType="separate"/>
        </w:r>
        <w:r>
          <w:rPr>
            <w:noProof/>
          </w:rPr>
          <w:t>1</w:t>
        </w:r>
        <w:r w:rsidR="004A444A">
          <w:rPr>
            <w:b w:val="0"/>
            <w:sz w:val="24"/>
            <w:szCs w:val="24"/>
          </w:rPr>
          <w:fldChar w:fldCharType="end"/>
        </w:r>
        <w:r>
          <w:t xml:space="preserve"> of </w:t>
        </w:r>
        <w:r w:rsidR="00622021">
          <w:fldChar w:fldCharType="begin"/>
        </w:r>
        <w:r w:rsidR="00622021">
          <w:instrText xml:space="preserve"> NUMPAGES  </w:instrText>
        </w:r>
        <w:r w:rsidR="00622021">
          <w:fldChar w:fldCharType="separate"/>
        </w:r>
        <w:r w:rsidR="00B8735F">
          <w:rPr>
            <w:noProof/>
          </w:rPr>
          <w:t>26</w:t>
        </w:r>
        <w:r w:rsidR="00622021">
          <w:rPr>
            <w:noProof/>
          </w:rPr>
          <w:fldChar w:fldCharType="end"/>
        </w:r>
      </w:p>
    </w:sdtContent>
  </w:sdt>
  <w:p w:rsidR="0038461B" w:rsidRDefault="0038461B" w:rsidP="00CA5E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769"/>
      <w:docPartObj>
        <w:docPartGallery w:val="Page Numbers (Top of Page)"/>
        <w:docPartUnique/>
      </w:docPartObj>
    </w:sdtPr>
    <w:sdtEndPr/>
    <w:sdtContent>
      <w:p w:rsidR="0038461B" w:rsidRDefault="0038461B" w:rsidP="00CA421B">
        <w:pPr>
          <w:pStyle w:val="Header"/>
          <w:jc w:val="right"/>
        </w:pPr>
        <w:r>
          <w:t xml:space="preserve">Page </w:t>
        </w:r>
        <w:r w:rsidR="004A444A">
          <w:fldChar w:fldCharType="begin"/>
        </w:r>
        <w:r>
          <w:instrText xml:space="preserve"> PAGE </w:instrText>
        </w:r>
        <w:r w:rsidR="004A444A">
          <w:fldChar w:fldCharType="separate"/>
        </w:r>
        <w:r w:rsidR="00622021">
          <w:rPr>
            <w:noProof/>
          </w:rPr>
          <w:t>3</w:t>
        </w:r>
        <w:r w:rsidR="004A444A">
          <w:rPr>
            <w:noProof/>
          </w:rPr>
          <w:fldChar w:fldCharType="end"/>
        </w:r>
        <w:r>
          <w:t xml:space="preserve"> of </w:t>
        </w:r>
        <w:r w:rsidR="00622021">
          <w:fldChar w:fldCharType="begin"/>
        </w:r>
        <w:r w:rsidR="00622021">
          <w:instrText xml:space="preserve"> NUMPAGES  </w:instrText>
        </w:r>
        <w:r w:rsidR="00622021">
          <w:fldChar w:fldCharType="separate"/>
        </w:r>
        <w:r w:rsidR="00622021">
          <w:rPr>
            <w:noProof/>
          </w:rPr>
          <w:t>25</w:t>
        </w:r>
        <w:r w:rsidR="00622021">
          <w:rPr>
            <w:noProof/>
          </w:rPr>
          <w:fldChar w:fldCharType="end"/>
        </w:r>
      </w:p>
    </w:sdtContent>
  </w:sdt>
  <w:p w:rsidR="0038461B" w:rsidRDefault="00384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mso-wrap-style:square" o:bullet="t">
        <v:imagedata r:id="rId1" o:title=""/>
      </v:shape>
    </w:pict>
  </w:numPicBullet>
  <w:abstractNum w:abstractNumId="0">
    <w:nsid w:val="FFFFFFFB"/>
    <w:multiLevelType w:val="multilevel"/>
    <w:tmpl w:val="0C86E43C"/>
    <w:lvl w:ilvl="0">
      <w:start w:val="1"/>
      <w:numFmt w:val="decimal"/>
      <w:pStyle w:val="Heading1"/>
      <w:lvlText w:val="%1.0"/>
      <w:lvlJc w:val="left"/>
      <w:pPr>
        <w:tabs>
          <w:tab w:val="num" w:pos="360"/>
        </w:tabs>
        <w:ind w:left="0" w:firstLine="0"/>
      </w:pPr>
    </w:lvl>
    <w:lvl w:ilvl="1">
      <w:start w:val="1"/>
      <w:numFmt w:val="decimal"/>
      <w:pStyle w:val="Heading2"/>
      <w:lvlText w:val="%1.%2"/>
      <w:lvlJc w:val="left"/>
      <w:pPr>
        <w:tabs>
          <w:tab w:val="num" w:pos="1440"/>
        </w:tabs>
        <w:ind w:left="1080" w:firstLine="0"/>
      </w:pPr>
    </w:lvl>
    <w:lvl w:ilvl="2">
      <w:start w:val="1"/>
      <w:numFmt w:val="decimal"/>
      <w:pStyle w:val="Heading3"/>
      <w:lvlText w:val="%1.%2.%3"/>
      <w:lvlJc w:val="left"/>
      <w:pPr>
        <w:tabs>
          <w:tab w:val="num" w:pos="1980"/>
        </w:tabs>
        <w:ind w:left="1980" w:hanging="720"/>
      </w:pPr>
    </w:lvl>
    <w:lvl w:ilvl="3">
      <w:start w:val="1"/>
      <w:numFmt w:val="lowerLetter"/>
      <w:pStyle w:val="Heading4"/>
      <w:lvlText w:val="%4."/>
      <w:lvlJc w:val="left"/>
      <w:pPr>
        <w:tabs>
          <w:tab w:val="num" w:pos="2700"/>
        </w:tabs>
        <w:ind w:left="2700" w:hanging="432"/>
      </w:pPr>
    </w:lvl>
    <w:lvl w:ilvl="4">
      <w:start w:val="1"/>
      <w:numFmt w:val="decimal"/>
      <w:pStyle w:val="Heading5"/>
      <w:lvlText w:val="%5."/>
      <w:lvlJc w:val="left"/>
      <w:pPr>
        <w:tabs>
          <w:tab w:val="num" w:pos="3240"/>
        </w:tabs>
        <w:ind w:left="3240" w:hanging="432"/>
      </w:pPr>
    </w:lvl>
    <w:lvl w:ilvl="5">
      <w:start w:val="1"/>
      <w:numFmt w:val="lowerLetter"/>
      <w:pStyle w:val="Heading6"/>
      <w:lvlText w:val="(%6)"/>
      <w:lvlJc w:val="left"/>
      <w:pPr>
        <w:tabs>
          <w:tab w:val="num" w:pos="3780"/>
        </w:tabs>
        <w:ind w:left="3780" w:hanging="432"/>
      </w:pPr>
    </w:lvl>
    <w:lvl w:ilvl="6">
      <w:start w:val="1"/>
      <w:numFmt w:val="decimal"/>
      <w:pStyle w:val="Heading7"/>
      <w:lvlText w:val="(%7)"/>
      <w:lvlJc w:val="left"/>
      <w:pPr>
        <w:tabs>
          <w:tab w:val="num" w:pos="3456"/>
        </w:tabs>
        <w:ind w:left="3456" w:hanging="720"/>
      </w:pPr>
    </w:lvl>
    <w:lvl w:ilvl="7">
      <w:start w:val="1"/>
      <w:numFmt w:val="decimal"/>
      <w:pStyle w:val="Heading8"/>
      <w:lvlText w:val="(%6)%7.%8."/>
      <w:lvlJc w:val="left"/>
      <w:pPr>
        <w:tabs>
          <w:tab w:val="num" w:pos="0"/>
        </w:tabs>
        <w:ind w:left="4176" w:hanging="720"/>
      </w:pPr>
    </w:lvl>
    <w:lvl w:ilvl="8">
      <w:start w:val="1"/>
      <w:numFmt w:val="decimal"/>
      <w:pStyle w:val="Heading9"/>
      <w:lvlText w:val="(%6)%7.%8.%9."/>
      <w:lvlJc w:val="left"/>
      <w:pPr>
        <w:tabs>
          <w:tab w:val="num" w:pos="0"/>
        </w:tabs>
        <w:ind w:left="4896" w:hanging="720"/>
      </w:pPr>
    </w:lvl>
  </w:abstractNum>
  <w:abstractNum w:abstractNumId="1">
    <w:nsid w:val="0AA45DB0"/>
    <w:multiLevelType w:val="multilevel"/>
    <w:tmpl w:val="B0EAB6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6924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515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5926BC"/>
    <w:multiLevelType w:val="multilevel"/>
    <w:tmpl w:val="E294E220"/>
    <w:lvl w:ilvl="0">
      <w:start w:val="1"/>
      <w:numFmt w:val="decimal"/>
      <w:lvlText w:val="%1."/>
      <w:lvlJc w:val="left"/>
      <w:pPr>
        <w:ind w:left="360" w:hanging="360"/>
      </w:pPr>
      <w:rPr>
        <w:b/>
      </w:rPr>
    </w:lvl>
    <w:lvl w:ilvl="1">
      <w:start w:val="1"/>
      <w:numFmt w:val="decimal"/>
      <w:lvlText w:val="%1.%2."/>
      <w:lvlJc w:val="left"/>
      <w:pPr>
        <w:ind w:left="792" w:hanging="432"/>
      </w:pPr>
      <w:rPr>
        <w:rFonts w:ascii="Arial" w:hAnsi="Arial" w:cs="Arial" w:hint="default"/>
        <w:b w:val="0"/>
        <w:sz w:val="22"/>
        <w:szCs w:val="22"/>
      </w:rPr>
    </w:lvl>
    <w:lvl w:ilvl="2">
      <w:start w:val="1"/>
      <w:numFmt w:val="decimal"/>
      <w:lvlText w:val="%1.%2.%3."/>
      <w:lvlJc w:val="left"/>
      <w:pPr>
        <w:ind w:left="16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AE5E6F"/>
    <w:multiLevelType w:val="hybridMultilevel"/>
    <w:tmpl w:val="A14EA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646BD"/>
    <w:multiLevelType w:val="hybridMultilevel"/>
    <w:tmpl w:val="B8AC2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97F8C"/>
    <w:multiLevelType w:val="hybridMultilevel"/>
    <w:tmpl w:val="7E86579E"/>
    <w:lvl w:ilvl="0" w:tplc="4ECE8C4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70E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9558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F92921"/>
    <w:multiLevelType w:val="hybridMultilevel"/>
    <w:tmpl w:val="31F0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C04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DF6B1A"/>
    <w:multiLevelType w:val="hybridMultilevel"/>
    <w:tmpl w:val="8FAC5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3D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E6061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08467D5"/>
    <w:multiLevelType w:val="hybridMultilevel"/>
    <w:tmpl w:val="561AB3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C000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3E6EE6"/>
    <w:multiLevelType w:val="hybridMultilevel"/>
    <w:tmpl w:val="92F06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D6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7E75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E56529"/>
    <w:multiLevelType w:val="hybridMultilevel"/>
    <w:tmpl w:val="57EA2272"/>
    <w:lvl w:ilvl="0" w:tplc="F664F7C4">
      <w:start w:val="1"/>
      <w:numFmt w:val="bullet"/>
      <w:lvlText w:val=""/>
      <w:lvlPicBulletId w:val="0"/>
      <w:lvlJc w:val="left"/>
      <w:pPr>
        <w:tabs>
          <w:tab w:val="num" w:pos="720"/>
        </w:tabs>
        <w:ind w:left="720" w:hanging="360"/>
      </w:pPr>
      <w:rPr>
        <w:rFonts w:ascii="Symbol" w:hAnsi="Symbol" w:hint="default"/>
      </w:rPr>
    </w:lvl>
    <w:lvl w:ilvl="1" w:tplc="9FAE5620" w:tentative="1">
      <w:start w:val="1"/>
      <w:numFmt w:val="bullet"/>
      <w:lvlText w:val=""/>
      <w:lvlJc w:val="left"/>
      <w:pPr>
        <w:tabs>
          <w:tab w:val="num" w:pos="1440"/>
        </w:tabs>
        <w:ind w:left="1440" w:hanging="360"/>
      </w:pPr>
      <w:rPr>
        <w:rFonts w:ascii="Symbol" w:hAnsi="Symbol" w:hint="default"/>
      </w:rPr>
    </w:lvl>
    <w:lvl w:ilvl="2" w:tplc="802E0AC0" w:tentative="1">
      <w:start w:val="1"/>
      <w:numFmt w:val="bullet"/>
      <w:lvlText w:val=""/>
      <w:lvlJc w:val="left"/>
      <w:pPr>
        <w:tabs>
          <w:tab w:val="num" w:pos="2160"/>
        </w:tabs>
        <w:ind w:left="2160" w:hanging="360"/>
      </w:pPr>
      <w:rPr>
        <w:rFonts w:ascii="Symbol" w:hAnsi="Symbol" w:hint="default"/>
      </w:rPr>
    </w:lvl>
    <w:lvl w:ilvl="3" w:tplc="D80606D8" w:tentative="1">
      <w:start w:val="1"/>
      <w:numFmt w:val="bullet"/>
      <w:lvlText w:val=""/>
      <w:lvlJc w:val="left"/>
      <w:pPr>
        <w:tabs>
          <w:tab w:val="num" w:pos="2880"/>
        </w:tabs>
        <w:ind w:left="2880" w:hanging="360"/>
      </w:pPr>
      <w:rPr>
        <w:rFonts w:ascii="Symbol" w:hAnsi="Symbol" w:hint="default"/>
      </w:rPr>
    </w:lvl>
    <w:lvl w:ilvl="4" w:tplc="CE0AF40C" w:tentative="1">
      <w:start w:val="1"/>
      <w:numFmt w:val="bullet"/>
      <w:lvlText w:val=""/>
      <w:lvlJc w:val="left"/>
      <w:pPr>
        <w:tabs>
          <w:tab w:val="num" w:pos="3600"/>
        </w:tabs>
        <w:ind w:left="3600" w:hanging="360"/>
      </w:pPr>
      <w:rPr>
        <w:rFonts w:ascii="Symbol" w:hAnsi="Symbol" w:hint="default"/>
      </w:rPr>
    </w:lvl>
    <w:lvl w:ilvl="5" w:tplc="F390858C" w:tentative="1">
      <w:start w:val="1"/>
      <w:numFmt w:val="bullet"/>
      <w:lvlText w:val=""/>
      <w:lvlJc w:val="left"/>
      <w:pPr>
        <w:tabs>
          <w:tab w:val="num" w:pos="4320"/>
        </w:tabs>
        <w:ind w:left="4320" w:hanging="360"/>
      </w:pPr>
      <w:rPr>
        <w:rFonts w:ascii="Symbol" w:hAnsi="Symbol" w:hint="default"/>
      </w:rPr>
    </w:lvl>
    <w:lvl w:ilvl="6" w:tplc="ED94CB40" w:tentative="1">
      <w:start w:val="1"/>
      <w:numFmt w:val="bullet"/>
      <w:lvlText w:val=""/>
      <w:lvlJc w:val="left"/>
      <w:pPr>
        <w:tabs>
          <w:tab w:val="num" w:pos="5040"/>
        </w:tabs>
        <w:ind w:left="5040" w:hanging="360"/>
      </w:pPr>
      <w:rPr>
        <w:rFonts w:ascii="Symbol" w:hAnsi="Symbol" w:hint="default"/>
      </w:rPr>
    </w:lvl>
    <w:lvl w:ilvl="7" w:tplc="0080AE8C" w:tentative="1">
      <w:start w:val="1"/>
      <w:numFmt w:val="bullet"/>
      <w:lvlText w:val=""/>
      <w:lvlJc w:val="left"/>
      <w:pPr>
        <w:tabs>
          <w:tab w:val="num" w:pos="5760"/>
        </w:tabs>
        <w:ind w:left="5760" w:hanging="360"/>
      </w:pPr>
      <w:rPr>
        <w:rFonts w:ascii="Symbol" w:hAnsi="Symbol" w:hint="default"/>
      </w:rPr>
    </w:lvl>
    <w:lvl w:ilvl="8" w:tplc="DFF07AC2" w:tentative="1">
      <w:start w:val="1"/>
      <w:numFmt w:val="bullet"/>
      <w:lvlText w:val=""/>
      <w:lvlJc w:val="left"/>
      <w:pPr>
        <w:tabs>
          <w:tab w:val="num" w:pos="6480"/>
        </w:tabs>
        <w:ind w:left="6480" w:hanging="360"/>
      </w:pPr>
      <w:rPr>
        <w:rFonts w:ascii="Symbol" w:hAnsi="Symbol" w:hint="default"/>
      </w:rPr>
    </w:lvl>
  </w:abstractNum>
  <w:abstractNum w:abstractNumId="21">
    <w:nsid w:val="7D824B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582D32"/>
    <w:multiLevelType w:val="hybridMultilevel"/>
    <w:tmpl w:val="4F8CFF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4"/>
  </w:num>
  <w:num w:numId="3">
    <w:abstractNumId w:val="4"/>
  </w:num>
  <w:num w:numId="4">
    <w:abstractNumId w:val="17"/>
  </w:num>
  <w:num w:numId="5">
    <w:abstractNumId w:val="10"/>
  </w:num>
  <w:num w:numId="6">
    <w:abstractNumId w:val="0"/>
  </w:num>
  <w:num w:numId="7">
    <w:abstractNumId w:val="20"/>
  </w:num>
  <w:num w:numId="8">
    <w:abstractNumId w:val="5"/>
  </w:num>
  <w:num w:numId="9">
    <w:abstractNumId w:val="16"/>
  </w:num>
  <w:num w:numId="10">
    <w:abstractNumId w:val="9"/>
  </w:num>
  <w:num w:numId="11">
    <w:abstractNumId w:val="21"/>
  </w:num>
  <w:num w:numId="12">
    <w:abstractNumId w:val="11"/>
  </w:num>
  <w:num w:numId="13">
    <w:abstractNumId w:val="18"/>
  </w:num>
  <w:num w:numId="14">
    <w:abstractNumId w:val="8"/>
  </w:num>
  <w:num w:numId="15">
    <w:abstractNumId w:val="19"/>
  </w:num>
  <w:num w:numId="16">
    <w:abstractNumId w:val="13"/>
  </w:num>
  <w:num w:numId="17">
    <w:abstractNumId w:val="2"/>
  </w:num>
  <w:num w:numId="18">
    <w:abstractNumId w:val="3"/>
  </w:num>
  <w:num w:numId="19">
    <w:abstractNumId w:val="0"/>
  </w:num>
  <w:num w:numId="20">
    <w:abstractNumId w:val="15"/>
  </w:num>
  <w:num w:numId="21">
    <w:abstractNumId w:val="7"/>
  </w:num>
  <w:num w:numId="22">
    <w:abstractNumId w:val="22"/>
  </w:num>
  <w:num w:numId="23">
    <w:abstractNumId w:val="12"/>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28"/>
    <w:rsid w:val="000028D1"/>
    <w:rsid w:val="00010E2A"/>
    <w:rsid w:val="00013C7D"/>
    <w:rsid w:val="0002249B"/>
    <w:rsid w:val="0003192A"/>
    <w:rsid w:val="0005202B"/>
    <w:rsid w:val="00054158"/>
    <w:rsid w:val="000639B2"/>
    <w:rsid w:val="00065DA9"/>
    <w:rsid w:val="00073E7C"/>
    <w:rsid w:val="00096B83"/>
    <w:rsid w:val="000A097B"/>
    <w:rsid w:val="000A5463"/>
    <w:rsid w:val="000B55B1"/>
    <w:rsid w:val="000B5B88"/>
    <w:rsid w:val="000B7FFD"/>
    <w:rsid w:val="000E2BE3"/>
    <w:rsid w:val="000F4C52"/>
    <w:rsid w:val="000F5247"/>
    <w:rsid w:val="00136541"/>
    <w:rsid w:val="001640A7"/>
    <w:rsid w:val="00177ADB"/>
    <w:rsid w:val="00177E2E"/>
    <w:rsid w:val="001A0C93"/>
    <w:rsid w:val="001A6942"/>
    <w:rsid w:val="001B217E"/>
    <w:rsid w:val="001B459B"/>
    <w:rsid w:val="001B48AC"/>
    <w:rsid w:val="001D30D6"/>
    <w:rsid w:val="001D3843"/>
    <w:rsid w:val="001D5D81"/>
    <w:rsid w:val="001D5DCB"/>
    <w:rsid w:val="001D6AC2"/>
    <w:rsid w:val="001E1243"/>
    <w:rsid w:val="001F741B"/>
    <w:rsid w:val="002026B9"/>
    <w:rsid w:val="00202F91"/>
    <w:rsid w:val="00206491"/>
    <w:rsid w:val="00234941"/>
    <w:rsid w:val="002635FA"/>
    <w:rsid w:val="00266771"/>
    <w:rsid w:val="00277F88"/>
    <w:rsid w:val="00280025"/>
    <w:rsid w:val="002A370D"/>
    <w:rsid w:val="002B02E9"/>
    <w:rsid w:val="002C1706"/>
    <w:rsid w:val="002C4352"/>
    <w:rsid w:val="002C46CE"/>
    <w:rsid w:val="002C77F6"/>
    <w:rsid w:val="002D5353"/>
    <w:rsid w:val="002E2C08"/>
    <w:rsid w:val="002E3A89"/>
    <w:rsid w:val="002E7D09"/>
    <w:rsid w:val="00301100"/>
    <w:rsid w:val="00303AB1"/>
    <w:rsid w:val="00306D43"/>
    <w:rsid w:val="00306EFB"/>
    <w:rsid w:val="00307F66"/>
    <w:rsid w:val="00311910"/>
    <w:rsid w:val="0031719F"/>
    <w:rsid w:val="00324405"/>
    <w:rsid w:val="003372EB"/>
    <w:rsid w:val="0034100B"/>
    <w:rsid w:val="00343CDD"/>
    <w:rsid w:val="00344B33"/>
    <w:rsid w:val="003531C3"/>
    <w:rsid w:val="00364228"/>
    <w:rsid w:val="003676AD"/>
    <w:rsid w:val="00372E03"/>
    <w:rsid w:val="00373D24"/>
    <w:rsid w:val="0038461B"/>
    <w:rsid w:val="003957A0"/>
    <w:rsid w:val="003A0B6B"/>
    <w:rsid w:val="003C7DC2"/>
    <w:rsid w:val="003D4414"/>
    <w:rsid w:val="003E148B"/>
    <w:rsid w:val="003F5B6D"/>
    <w:rsid w:val="003F686A"/>
    <w:rsid w:val="003F6CB5"/>
    <w:rsid w:val="003F79B8"/>
    <w:rsid w:val="00402417"/>
    <w:rsid w:val="00404500"/>
    <w:rsid w:val="0040577D"/>
    <w:rsid w:val="00407D29"/>
    <w:rsid w:val="0041181B"/>
    <w:rsid w:val="0041316F"/>
    <w:rsid w:val="00423874"/>
    <w:rsid w:val="004405FE"/>
    <w:rsid w:val="00447929"/>
    <w:rsid w:val="00461684"/>
    <w:rsid w:val="00463FCD"/>
    <w:rsid w:val="00481C8E"/>
    <w:rsid w:val="004A3D8F"/>
    <w:rsid w:val="004A444A"/>
    <w:rsid w:val="004A6F3B"/>
    <w:rsid w:val="004C5F90"/>
    <w:rsid w:val="004D57BB"/>
    <w:rsid w:val="004E1DF1"/>
    <w:rsid w:val="005122C9"/>
    <w:rsid w:val="005178AF"/>
    <w:rsid w:val="00522E22"/>
    <w:rsid w:val="00552C34"/>
    <w:rsid w:val="0056376A"/>
    <w:rsid w:val="0056478A"/>
    <w:rsid w:val="00564B64"/>
    <w:rsid w:val="005703E2"/>
    <w:rsid w:val="005739FE"/>
    <w:rsid w:val="00581F7D"/>
    <w:rsid w:val="0058233E"/>
    <w:rsid w:val="00582F11"/>
    <w:rsid w:val="005833F3"/>
    <w:rsid w:val="005B7109"/>
    <w:rsid w:val="005C68D1"/>
    <w:rsid w:val="005D06C2"/>
    <w:rsid w:val="005D0CB9"/>
    <w:rsid w:val="005F2B33"/>
    <w:rsid w:val="005F4417"/>
    <w:rsid w:val="005F6954"/>
    <w:rsid w:val="005F7139"/>
    <w:rsid w:val="00622021"/>
    <w:rsid w:val="006240A6"/>
    <w:rsid w:val="00625B9B"/>
    <w:rsid w:val="006261AD"/>
    <w:rsid w:val="00630ABF"/>
    <w:rsid w:val="006404B1"/>
    <w:rsid w:val="00643B1E"/>
    <w:rsid w:val="00655E3C"/>
    <w:rsid w:val="00660348"/>
    <w:rsid w:val="00692198"/>
    <w:rsid w:val="006A1857"/>
    <w:rsid w:val="006A4309"/>
    <w:rsid w:val="006A473B"/>
    <w:rsid w:val="006B2F8B"/>
    <w:rsid w:val="006B785D"/>
    <w:rsid w:val="006D1D0D"/>
    <w:rsid w:val="006D5EC1"/>
    <w:rsid w:val="006F052E"/>
    <w:rsid w:val="006F0C48"/>
    <w:rsid w:val="0070164C"/>
    <w:rsid w:val="0070223E"/>
    <w:rsid w:val="007028D4"/>
    <w:rsid w:val="00721DB5"/>
    <w:rsid w:val="0073080F"/>
    <w:rsid w:val="00745808"/>
    <w:rsid w:val="00752615"/>
    <w:rsid w:val="007536A5"/>
    <w:rsid w:val="00757EE9"/>
    <w:rsid w:val="00770C56"/>
    <w:rsid w:val="007868CB"/>
    <w:rsid w:val="0078774F"/>
    <w:rsid w:val="00790BDF"/>
    <w:rsid w:val="007B0405"/>
    <w:rsid w:val="007B044E"/>
    <w:rsid w:val="007C017A"/>
    <w:rsid w:val="007D0F09"/>
    <w:rsid w:val="007E0BA7"/>
    <w:rsid w:val="007E795E"/>
    <w:rsid w:val="007F5D01"/>
    <w:rsid w:val="00802C1C"/>
    <w:rsid w:val="008045FE"/>
    <w:rsid w:val="0082144F"/>
    <w:rsid w:val="00840429"/>
    <w:rsid w:val="00853926"/>
    <w:rsid w:val="008557C6"/>
    <w:rsid w:val="00857810"/>
    <w:rsid w:val="00857BE6"/>
    <w:rsid w:val="008635A4"/>
    <w:rsid w:val="00870F67"/>
    <w:rsid w:val="00871BE9"/>
    <w:rsid w:val="008820FE"/>
    <w:rsid w:val="00885136"/>
    <w:rsid w:val="00894555"/>
    <w:rsid w:val="00895088"/>
    <w:rsid w:val="008963E2"/>
    <w:rsid w:val="008970CB"/>
    <w:rsid w:val="008A4FB6"/>
    <w:rsid w:val="008B1DB3"/>
    <w:rsid w:val="008D7E9C"/>
    <w:rsid w:val="008E2C41"/>
    <w:rsid w:val="008E2CB2"/>
    <w:rsid w:val="008E4A16"/>
    <w:rsid w:val="008E774E"/>
    <w:rsid w:val="009077A4"/>
    <w:rsid w:val="009236FA"/>
    <w:rsid w:val="009334C0"/>
    <w:rsid w:val="00944D1E"/>
    <w:rsid w:val="00960EB6"/>
    <w:rsid w:val="00960EBB"/>
    <w:rsid w:val="009616AF"/>
    <w:rsid w:val="009743E1"/>
    <w:rsid w:val="009846BD"/>
    <w:rsid w:val="00985368"/>
    <w:rsid w:val="00991E98"/>
    <w:rsid w:val="009A3DFC"/>
    <w:rsid w:val="009D23EB"/>
    <w:rsid w:val="009D7D82"/>
    <w:rsid w:val="009E3204"/>
    <w:rsid w:val="009E750F"/>
    <w:rsid w:val="009E7568"/>
    <w:rsid w:val="00A03FED"/>
    <w:rsid w:val="00A060CB"/>
    <w:rsid w:val="00A2273C"/>
    <w:rsid w:val="00A32F6D"/>
    <w:rsid w:val="00A4612F"/>
    <w:rsid w:val="00A726B1"/>
    <w:rsid w:val="00A73C64"/>
    <w:rsid w:val="00A960D0"/>
    <w:rsid w:val="00AA6D9D"/>
    <w:rsid w:val="00AA70C5"/>
    <w:rsid w:val="00AB6A1F"/>
    <w:rsid w:val="00AD380E"/>
    <w:rsid w:val="00AD422F"/>
    <w:rsid w:val="00AE5027"/>
    <w:rsid w:val="00AE6DE5"/>
    <w:rsid w:val="00AF63B9"/>
    <w:rsid w:val="00B0085C"/>
    <w:rsid w:val="00B01816"/>
    <w:rsid w:val="00B04B5A"/>
    <w:rsid w:val="00B22D5E"/>
    <w:rsid w:val="00B25673"/>
    <w:rsid w:val="00B36601"/>
    <w:rsid w:val="00B456B7"/>
    <w:rsid w:val="00B52789"/>
    <w:rsid w:val="00B60084"/>
    <w:rsid w:val="00B60E90"/>
    <w:rsid w:val="00B7640E"/>
    <w:rsid w:val="00B81248"/>
    <w:rsid w:val="00B825EA"/>
    <w:rsid w:val="00B854EF"/>
    <w:rsid w:val="00B86ED6"/>
    <w:rsid w:val="00B8735F"/>
    <w:rsid w:val="00B974BC"/>
    <w:rsid w:val="00BA1862"/>
    <w:rsid w:val="00BA589B"/>
    <w:rsid w:val="00BC7358"/>
    <w:rsid w:val="00BD4E0D"/>
    <w:rsid w:val="00BD552B"/>
    <w:rsid w:val="00BE3749"/>
    <w:rsid w:val="00BE51A0"/>
    <w:rsid w:val="00BF379F"/>
    <w:rsid w:val="00BF3DBB"/>
    <w:rsid w:val="00C15C36"/>
    <w:rsid w:val="00C1671C"/>
    <w:rsid w:val="00C24218"/>
    <w:rsid w:val="00C33743"/>
    <w:rsid w:val="00C421FF"/>
    <w:rsid w:val="00C608C0"/>
    <w:rsid w:val="00C76367"/>
    <w:rsid w:val="00C76C33"/>
    <w:rsid w:val="00C8465F"/>
    <w:rsid w:val="00C97059"/>
    <w:rsid w:val="00CA421B"/>
    <w:rsid w:val="00CA5B4C"/>
    <w:rsid w:val="00CA5E10"/>
    <w:rsid w:val="00CD10A2"/>
    <w:rsid w:val="00CE5BEB"/>
    <w:rsid w:val="00D0190B"/>
    <w:rsid w:val="00D03377"/>
    <w:rsid w:val="00D20A88"/>
    <w:rsid w:val="00D40F7D"/>
    <w:rsid w:val="00D46B68"/>
    <w:rsid w:val="00D46F68"/>
    <w:rsid w:val="00D52BED"/>
    <w:rsid w:val="00D564C5"/>
    <w:rsid w:val="00D651D2"/>
    <w:rsid w:val="00D66D20"/>
    <w:rsid w:val="00D76DD8"/>
    <w:rsid w:val="00D9276A"/>
    <w:rsid w:val="00D9487B"/>
    <w:rsid w:val="00DA2BAE"/>
    <w:rsid w:val="00DA44DD"/>
    <w:rsid w:val="00DA6E46"/>
    <w:rsid w:val="00DC2E86"/>
    <w:rsid w:val="00DC621F"/>
    <w:rsid w:val="00DD0ED8"/>
    <w:rsid w:val="00DF4322"/>
    <w:rsid w:val="00DF7321"/>
    <w:rsid w:val="00E013EF"/>
    <w:rsid w:val="00E12B80"/>
    <w:rsid w:val="00E13A8E"/>
    <w:rsid w:val="00E20BFB"/>
    <w:rsid w:val="00E410EE"/>
    <w:rsid w:val="00E57CC7"/>
    <w:rsid w:val="00E608D4"/>
    <w:rsid w:val="00E7513C"/>
    <w:rsid w:val="00E75177"/>
    <w:rsid w:val="00E87BF9"/>
    <w:rsid w:val="00E93E00"/>
    <w:rsid w:val="00EA125F"/>
    <w:rsid w:val="00ED71B7"/>
    <w:rsid w:val="00EF1E81"/>
    <w:rsid w:val="00F026E1"/>
    <w:rsid w:val="00F207D8"/>
    <w:rsid w:val="00F2344A"/>
    <w:rsid w:val="00F26A07"/>
    <w:rsid w:val="00F30B87"/>
    <w:rsid w:val="00F34CAF"/>
    <w:rsid w:val="00F34EDA"/>
    <w:rsid w:val="00F350B5"/>
    <w:rsid w:val="00F45D01"/>
    <w:rsid w:val="00F57E87"/>
    <w:rsid w:val="00F6090F"/>
    <w:rsid w:val="00F6436F"/>
    <w:rsid w:val="00F912CD"/>
    <w:rsid w:val="00F94DAC"/>
    <w:rsid w:val="00FA30D8"/>
    <w:rsid w:val="00FA3A33"/>
    <w:rsid w:val="00FA702C"/>
    <w:rsid w:val="00FB33EE"/>
    <w:rsid w:val="00FC2D21"/>
    <w:rsid w:val="00FC3BFD"/>
    <w:rsid w:val="00FD06D1"/>
    <w:rsid w:val="00FE55F5"/>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144F"/>
    <w:pPr>
      <w:keepNext/>
      <w:numPr>
        <w:numId w:val="6"/>
      </w:numPr>
      <w:tabs>
        <w:tab w:val="left" w:pos="720"/>
      </w:tabs>
      <w:spacing w:after="240" w:line="240" w:lineRule="auto"/>
      <w:outlineLvl w:val="0"/>
    </w:pPr>
    <w:rPr>
      <w:rFonts w:ascii="Times New Roman" w:eastAsia="Times New Roman" w:hAnsi="Times New Roman" w:cs="Times New Roman"/>
      <w:b/>
      <w:caps/>
      <w:kern w:val="28"/>
      <w:sz w:val="20"/>
      <w:szCs w:val="20"/>
    </w:rPr>
  </w:style>
  <w:style w:type="paragraph" w:styleId="Heading2">
    <w:name w:val="heading 2"/>
    <w:basedOn w:val="Normal"/>
    <w:link w:val="Heading2Char"/>
    <w:qFormat/>
    <w:rsid w:val="0082144F"/>
    <w:pPr>
      <w:numPr>
        <w:ilvl w:val="1"/>
        <w:numId w:val="6"/>
      </w:numPr>
      <w:spacing w:after="240" w:line="240" w:lineRule="auto"/>
      <w:jc w:val="both"/>
      <w:outlineLvl w:val="1"/>
    </w:pPr>
    <w:rPr>
      <w:rFonts w:ascii="Times New Roman" w:eastAsia="Times New Roman" w:hAnsi="Times New Roman" w:cs="Times New Roman"/>
      <w:sz w:val="20"/>
      <w:szCs w:val="20"/>
    </w:rPr>
  </w:style>
  <w:style w:type="paragraph" w:styleId="Heading3">
    <w:name w:val="heading 3"/>
    <w:basedOn w:val="Normal"/>
    <w:link w:val="Heading3Char"/>
    <w:qFormat/>
    <w:rsid w:val="0082144F"/>
    <w:pPr>
      <w:numPr>
        <w:ilvl w:val="2"/>
        <w:numId w:val="6"/>
      </w:numPr>
      <w:spacing w:after="240" w:line="240" w:lineRule="auto"/>
      <w:jc w:val="both"/>
      <w:outlineLvl w:val="2"/>
    </w:pPr>
    <w:rPr>
      <w:rFonts w:ascii="Times New Roman" w:eastAsia="Times New Roman" w:hAnsi="Times New Roman" w:cs="Times New Roman"/>
      <w:sz w:val="20"/>
      <w:szCs w:val="20"/>
    </w:rPr>
  </w:style>
  <w:style w:type="paragraph" w:styleId="Heading4">
    <w:name w:val="heading 4"/>
    <w:basedOn w:val="Normal"/>
    <w:link w:val="Heading4Char"/>
    <w:qFormat/>
    <w:rsid w:val="0082144F"/>
    <w:pPr>
      <w:numPr>
        <w:ilvl w:val="3"/>
        <w:numId w:val="6"/>
      </w:numPr>
      <w:spacing w:after="240" w:line="240" w:lineRule="auto"/>
      <w:jc w:val="both"/>
      <w:outlineLvl w:val="3"/>
    </w:pPr>
    <w:rPr>
      <w:rFonts w:ascii="Times New Roman" w:eastAsia="Times New Roman" w:hAnsi="Times New Roman" w:cs="Times New Roman"/>
      <w:sz w:val="20"/>
      <w:szCs w:val="20"/>
    </w:rPr>
  </w:style>
  <w:style w:type="paragraph" w:styleId="Heading5">
    <w:name w:val="heading 5"/>
    <w:basedOn w:val="Normal"/>
    <w:link w:val="Heading5Char"/>
    <w:qFormat/>
    <w:rsid w:val="0082144F"/>
    <w:pPr>
      <w:numPr>
        <w:ilvl w:val="4"/>
        <w:numId w:val="6"/>
      </w:numPr>
      <w:spacing w:after="240" w:line="240" w:lineRule="auto"/>
      <w:jc w:val="both"/>
      <w:outlineLvl w:val="4"/>
    </w:pPr>
    <w:rPr>
      <w:rFonts w:ascii="Times New Roman" w:eastAsia="Times New Roman" w:hAnsi="Times New Roman" w:cs="Times New Roman"/>
      <w:sz w:val="20"/>
      <w:szCs w:val="20"/>
    </w:rPr>
  </w:style>
  <w:style w:type="paragraph" w:styleId="Heading6">
    <w:name w:val="heading 6"/>
    <w:basedOn w:val="Normal"/>
    <w:link w:val="Heading6Char"/>
    <w:qFormat/>
    <w:rsid w:val="0082144F"/>
    <w:pPr>
      <w:numPr>
        <w:ilvl w:val="5"/>
        <w:numId w:val="6"/>
      </w:numPr>
      <w:spacing w:after="240" w:line="240" w:lineRule="auto"/>
      <w:jc w:val="both"/>
      <w:outlineLvl w:val="5"/>
    </w:pPr>
    <w:rPr>
      <w:rFonts w:ascii="Times New Roman" w:eastAsia="Times New Roman" w:hAnsi="Times New Roman" w:cs="Times New Roman"/>
      <w:sz w:val="20"/>
      <w:szCs w:val="20"/>
    </w:rPr>
  </w:style>
  <w:style w:type="paragraph" w:styleId="Heading7">
    <w:name w:val="heading 7"/>
    <w:basedOn w:val="Normal"/>
    <w:link w:val="Heading7Char"/>
    <w:qFormat/>
    <w:rsid w:val="0082144F"/>
    <w:pPr>
      <w:numPr>
        <w:ilvl w:val="6"/>
        <w:numId w:val="6"/>
      </w:numPr>
      <w:tabs>
        <w:tab w:val="left" w:pos="4320"/>
      </w:tabs>
      <w:spacing w:after="240" w:line="240" w:lineRule="auto"/>
      <w:jc w:val="both"/>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2144F"/>
    <w:pPr>
      <w:numPr>
        <w:ilvl w:val="7"/>
        <w:numId w:val="6"/>
      </w:numPr>
      <w:spacing w:after="240" w:line="240" w:lineRule="auto"/>
      <w:jc w:val="both"/>
      <w:outlineLvl w:val="7"/>
    </w:pPr>
    <w:rPr>
      <w:rFonts w:ascii="Arial" w:eastAsia="Times New Roman" w:hAnsi="Arial" w:cs="Times New Roman"/>
      <w:sz w:val="20"/>
      <w:szCs w:val="20"/>
    </w:rPr>
  </w:style>
  <w:style w:type="paragraph" w:styleId="Heading9">
    <w:name w:val="heading 9"/>
    <w:basedOn w:val="Normal"/>
    <w:next w:val="Normal"/>
    <w:link w:val="Heading9Char"/>
    <w:qFormat/>
    <w:rsid w:val="0082144F"/>
    <w:pPr>
      <w:numPr>
        <w:ilvl w:val="8"/>
        <w:numId w:val="6"/>
      </w:numPr>
      <w:spacing w:after="120" w:line="240" w:lineRule="auto"/>
      <w:jc w:val="both"/>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AC2"/>
    <w:pPr>
      <w:widowControl w:val="0"/>
      <w:autoSpaceDE w:val="0"/>
      <w:autoSpaceDN w:val="0"/>
      <w:adjustRightInd w:val="0"/>
      <w:spacing w:after="0" w:line="240" w:lineRule="auto"/>
    </w:pPr>
    <w:rPr>
      <w:rFonts w:ascii="BarmenoRegular" w:hAnsi="BarmenoRegular" w:cs="BarmenoRegular"/>
      <w:color w:val="000000"/>
      <w:sz w:val="24"/>
      <w:szCs w:val="24"/>
    </w:rPr>
  </w:style>
  <w:style w:type="paragraph" w:customStyle="1" w:styleId="CM1">
    <w:name w:val="CM1"/>
    <w:basedOn w:val="Default"/>
    <w:next w:val="Default"/>
    <w:uiPriority w:val="99"/>
    <w:rsid w:val="001D6AC2"/>
    <w:rPr>
      <w:rFonts w:cstheme="minorBidi"/>
      <w:color w:val="auto"/>
    </w:rPr>
  </w:style>
  <w:style w:type="paragraph" w:customStyle="1" w:styleId="CM2">
    <w:name w:val="CM2"/>
    <w:basedOn w:val="Default"/>
    <w:next w:val="Default"/>
    <w:uiPriority w:val="99"/>
    <w:rsid w:val="001D6AC2"/>
    <w:pPr>
      <w:spacing w:line="323" w:lineRule="atLeast"/>
    </w:pPr>
    <w:rPr>
      <w:rFonts w:cstheme="minorBidi"/>
      <w:color w:val="auto"/>
    </w:rPr>
  </w:style>
  <w:style w:type="paragraph" w:customStyle="1" w:styleId="CM19">
    <w:name w:val="CM19"/>
    <w:basedOn w:val="Default"/>
    <w:next w:val="Default"/>
    <w:uiPriority w:val="99"/>
    <w:rsid w:val="001D6AC2"/>
    <w:rPr>
      <w:rFonts w:cstheme="minorBidi"/>
      <w:color w:val="auto"/>
    </w:rPr>
  </w:style>
  <w:style w:type="paragraph" w:customStyle="1" w:styleId="CM20">
    <w:name w:val="CM20"/>
    <w:basedOn w:val="Default"/>
    <w:next w:val="Default"/>
    <w:uiPriority w:val="99"/>
    <w:rsid w:val="001D6AC2"/>
    <w:rPr>
      <w:rFonts w:cstheme="minorBidi"/>
      <w:color w:val="auto"/>
    </w:rPr>
  </w:style>
  <w:style w:type="paragraph" w:customStyle="1" w:styleId="CM3">
    <w:name w:val="CM3"/>
    <w:basedOn w:val="Default"/>
    <w:next w:val="Default"/>
    <w:uiPriority w:val="99"/>
    <w:rsid w:val="001D6AC2"/>
    <w:pPr>
      <w:spacing w:line="253" w:lineRule="atLeast"/>
    </w:pPr>
    <w:rPr>
      <w:rFonts w:cstheme="minorBidi"/>
      <w:color w:val="auto"/>
    </w:rPr>
  </w:style>
  <w:style w:type="paragraph" w:customStyle="1" w:styleId="CM21">
    <w:name w:val="CM21"/>
    <w:basedOn w:val="Default"/>
    <w:next w:val="Default"/>
    <w:uiPriority w:val="99"/>
    <w:rsid w:val="001D6AC2"/>
    <w:rPr>
      <w:rFonts w:cstheme="minorBidi"/>
      <w:color w:val="auto"/>
    </w:rPr>
  </w:style>
  <w:style w:type="paragraph" w:customStyle="1" w:styleId="CM4">
    <w:name w:val="CM4"/>
    <w:basedOn w:val="Default"/>
    <w:next w:val="Default"/>
    <w:uiPriority w:val="99"/>
    <w:rsid w:val="001D6AC2"/>
    <w:pPr>
      <w:spacing w:line="253" w:lineRule="atLeast"/>
    </w:pPr>
    <w:rPr>
      <w:rFonts w:cstheme="minorBidi"/>
      <w:color w:val="auto"/>
    </w:rPr>
  </w:style>
  <w:style w:type="paragraph" w:customStyle="1" w:styleId="CM6">
    <w:name w:val="CM6"/>
    <w:basedOn w:val="Default"/>
    <w:next w:val="Default"/>
    <w:uiPriority w:val="99"/>
    <w:rsid w:val="001D6AC2"/>
    <w:pPr>
      <w:spacing w:line="253" w:lineRule="atLeast"/>
    </w:pPr>
    <w:rPr>
      <w:rFonts w:cstheme="minorBidi"/>
      <w:color w:val="auto"/>
    </w:rPr>
  </w:style>
  <w:style w:type="paragraph" w:customStyle="1" w:styleId="CM5">
    <w:name w:val="CM5"/>
    <w:basedOn w:val="Default"/>
    <w:next w:val="Default"/>
    <w:uiPriority w:val="99"/>
    <w:rsid w:val="001D6AC2"/>
    <w:pPr>
      <w:spacing w:line="256" w:lineRule="atLeast"/>
    </w:pPr>
    <w:rPr>
      <w:rFonts w:cstheme="minorBidi"/>
      <w:color w:val="auto"/>
    </w:rPr>
  </w:style>
  <w:style w:type="paragraph" w:customStyle="1" w:styleId="CM10">
    <w:name w:val="CM10"/>
    <w:basedOn w:val="Default"/>
    <w:next w:val="Default"/>
    <w:uiPriority w:val="99"/>
    <w:rsid w:val="001D6AC2"/>
    <w:rPr>
      <w:rFonts w:cstheme="minorBidi"/>
      <w:color w:val="auto"/>
    </w:rPr>
  </w:style>
  <w:style w:type="paragraph" w:customStyle="1" w:styleId="CM9">
    <w:name w:val="CM9"/>
    <w:basedOn w:val="Default"/>
    <w:next w:val="Default"/>
    <w:uiPriority w:val="99"/>
    <w:rsid w:val="001D6AC2"/>
    <w:pPr>
      <w:spacing w:line="228" w:lineRule="atLeast"/>
    </w:pPr>
    <w:rPr>
      <w:rFonts w:cstheme="minorBidi"/>
      <w:color w:val="auto"/>
    </w:rPr>
  </w:style>
  <w:style w:type="paragraph" w:customStyle="1" w:styleId="CM11">
    <w:name w:val="CM11"/>
    <w:basedOn w:val="Default"/>
    <w:next w:val="Default"/>
    <w:uiPriority w:val="99"/>
    <w:rsid w:val="001D6AC2"/>
    <w:pPr>
      <w:spacing w:line="228" w:lineRule="atLeast"/>
    </w:pPr>
    <w:rPr>
      <w:rFonts w:cstheme="minorBidi"/>
      <w:color w:val="auto"/>
    </w:rPr>
  </w:style>
  <w:style w:type="paragraph" w:customStyle="1" w:styleId="CM7">
    <w:name w:val="CM7"/>
    <w:basedOn w:val="Default"/>
    <w:next w:val="Default"/>
    <w:uiPriority w:val="99"/>
    <w:rsid w:val="001D6AC2"/>
    <w:pPr>
      <w:spacing w:line="256" w:lineRule="atLeast"/>
    </w:pPr>
    <w:rPr>
      <w:rFonts w:cstheme="minorBidi"/>
      <w:color w:val="auto"/>
    </w:rPr>
  </w:style>
  <w:style w:type="paragraph" w:customStyle="1" w:styleId="CM12">
    <w:name w:val="CM12"/>
    <w:basedOn w:val="Default"/>
    <w:next w:val="Default"/>
    <w:uiPriority w:val="99"/>
    <w:rsid w:val="001D6AC2"/>
    <w:pPr>
      <w:spacing w:line="253" w:lineRule="atLeast"/>
    </w:pPr>
    <w:rPr>
      <w:rFonts w:cstheme="minorBidi"/>
      <w:color w:val="auto"/>
    </w:rPr>
  </w:style>
  <w:style w:type="paragraph" w:customStyle="1" w:styleId="CM22">
    <w:name w:val="CM22"/>
    <w:basedOn w:val="Default"/>
    <w:next w:val="Default"/>
    <w:uiPriority w:val="99"/>
    <w:rsid w:val="001D6AC2"/>
    <w:rPr>
      <w:rFonts w:cstheme="minorBidi"/>
      <w:color w:val="auto"/>
    </w:rPr>
  </w:style>
  <w:style w:type="paragraph" w:customStyle="1" w:styleId="CM8">
    <w:name w:val="CM8"/>
    <w:basedOn w:val="Default"/>
    <w:next w:val="Default"/>
    <w:uiPriority w:val="99"/>
    <w:rsid w:val="001D6AC2"/>
    <w:pPr>
      <w:spacing w:line="256" w:lineRule="atLeast"/>
    </w:pPr>
    <w:rPr>
      <w:rFonts w:cstheme="minorBidi"/>
      <w:color w:val="auto"/>
    </w:rPr>
  </w:style>
  <w:style w:type="paragraph" w:customStyle="1" w:styleId="CM23">
    <w:name w:val="CM23"/>
    <w:basedOn w:val="Default"/>
    <w:next w:val="Default"/>
    <w:uiPriority w:val="99"/>
    <w:rsid w:val="001D6AC2"/>
    <w:rPr>
      <w:rFonts w:cstheme="minorBidi"/>
      <w:color w:val="auto"/>
    </w:rPr>
  </w:style>
  <w:style w:type="paragraph" w:customStyle="1" w:styleId="CM14">
    <w:name w:val="CM14"/>
    <w:basedOn w:val="Default"/>
    <w:next w:val="Default"/>
    <w:uiPriority w:val="99"/>
    <w:rsid w:val="001D6AC2"/>
    <w:pPr>
      <w:spacing w:line="253" w:lineRule="atLeast"/>
    </w:pPr>
    <w:rPr>
      <w:rFonts w:cstheme="minorBidi"/>
      <w:color w:val="auto"/>
    </w:rPr>
  </w:style>
  <w:style w:type="paragraph" w:customStyle="1" w:styleId="CM15">
    <w:name w:val="CM15"/>
    <w:basedOn w:val="Default"/>
    <w:next w:val="Default"/>
    <w:uiPriority w:val="99"/>
    <w:rsid w:val="001D6AC2"/>
    <w:pPr>
      <w:spacing w:line="253" w:lineRule="atLeast"/>
    </w:pPr>
    <w:rPr>
      <w:rFonts w:cstheme="minorBidi"/>
      <w:color w:val="auto"/>
    </w:rPr>
  </w:style>
  <w:style w:type="paragraph" w:customStyle="1" w:styleId="CM13">
    <w:name w:val="CM13"/>
    <w:basedOn w:val="Default"/>
    <w:next w:val="Default"/>
    <w:uiPriority w:val="99"/>
    <w:rsid w:val="001D6AC2"/>
    <w:pPr>
      <w:spacing w:line="253" w:lineRule="atLeast"/>
    </w:pPr>
    <w:rPr>
      <w:rFonts w:cstheme="minorBidi"/>
      <w:color w:val="auto"/>
    </w:rPr>
  </w:style>
  <w:style w:type="paragraph" w:customStyle="1" w:styleId="CM16">
    <w:name w:val="CM16"/>
    <w:basedOn w:val="Default"/>
    <w:next w:val="Default"/>
    <w:uiPriority w:val="99"/>
    <w:rsid w:val="001D6AC2"/>
    <w:pPr>
      <w:spacing w:line="256" w:lineRule="atLeast"/>
    </w:pPr>
    <w:rPr>
      <w:rFonts w:cstheme="minorBidi"/>
      <w:color w:val="auto"/>
    </w:rPr>
  </w:style>
  <w:style w:type="paragraph" w:customStyle="1" w:styleId="CM17">
    <w:name w:val="CM17"/>
    <w:basedOn w:val="Default"/>
    <w:next w:val="Default"/>
    <w:uiPriority w:val="99"/>
    <w:rsid w:val="001D6AC2"/>
    <w:pPr>
      <w:spacing w:line="253" w:lineRule="atLeast"/>
    </w:pPr>
    <w:rPr>
      <w:rFonts w:cstheme="minorBidi"/>
      <w:color w:val="auto"/>
    </w:rPr>
  </w:style>
  <w:style w:type="paragraph" w:customStyle="1" w:styleId="CM18">
    <w:name w:val="CM18"/>
    <w:basedOn w:val="Default"/>
    <w:next w:val="Default"/>
    <w:uiPriority w:val="99"/>
    <w:rsid w:val="001D6AC2"/>
    <w:pPr>
      <w:spacing w:line="253" w:lineRule="atLeast"/>
    </w:pPr>
    <w:rPr>
      <w:rFonts w:cstheme="minorBidi"/>
      <w:color w:val="auto"/>
    </w:rPr>
  </w:style>
  <w:style w:type="paragraph" w:styleId="BalloonText">
    <w:name w:val="Balloon Text"/>
    <w:basedOn w:val="Normal"/>
    <w:link w:val="BalloonTextChar"/>
    <w:uiPriority w:val="99"/>
    <w:semiHidden/>
    <w:unhideWhenUsed/>
    <w:rsid w:val="00A7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64"/>
    <w:rPr>
      <w:rFonts w:ascii="Tahoma" w:hAnsi="Tahoma" w:cs="Tahoma"/>
      <w:sz w:val="16"/>
      <w:szCs w:val="16"/>
    </w:rPr>
  </w:style>
  <w:style w:type="paragraph" w:customStyle="1" w:styleId="bodycopy">
    <w:name w:val="bodycopy"/>
    <w:basedOn w:val="Normal"/>
    <w:rsid w:val="00B60E90"/>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B60E9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py1">
    <w:name w:val="bodycopy1"/>
    <w:basedOn w:val="DefaultParagraphFont"/>
    <w:rsid w:val="00B60E90"/>
    <w:rPr>
      <w:rFonts w:ascii="Arial" w:hAnsi="Arial" w:cs="Arial" w:hint="default"/>
      <w:sz w:val="20"/>
      <w:szCs w:val="20"/>
    </w:rPr>
  </w:style>
  <w:style w:type="character" w:styleId="Strong">
    <w:name w:val="Strong"/>
    <w:basedOn w:val="DefaultParagraphFont"/>
    <w:uiPriority w:val="22"/>
    <w:qFormat/>
    <w:rsid w:val="00B60E90"/>
    <w:rPr>
      <w:b/>
      <w:bCs/>
    </w:rPr>
  </w:style>
  <w:style w:type="paragraph" w:styleId="ListParagraph">
    <w:name w:val="List Paragraph"/>
    <w:basedOn w:val="Normal"/>
    <w:uiPriority w:val="34"/>
    <w:qFormat/>
    <w:rsid w:val="006A473B"/>
    <w:pPr>
      <w:ind w:left="720"/>
      <w:contextualSpacing/>
    </w:pPr>
  </w:style>
  <w:style w:type="paragraph" w:styleId="DocumentMap">
    <w:name w:val="Document Map"/>
    <w:basedOn w:val="Normal"/>
    <w:link w:val="DocumentMapChar"/>
    <w:uiPriority w:val="99"/>
    <w:semiHidden/>
    <w:unhideWhenUsed/>
    <w:rsid w:val="00DC62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621F"/>
    <w:rPr>
      <w:rFonts w:ascii="Tahoma" w:hAnsi="Tahoma" w:cs="Tahoma"/>
      <w:sz w:val="16"/>
      <w:szCs w:val="16"/>
    </w:rPr>
  </w:style>
  <w:style w:type="table" w:styleId="TableGrid">
    <w:name w:val="Table Grid"/>
    <w:basedOn w:val="TableNormal"/>
    <w:rsid w:val="00626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144F"/>
    <w:rPr>
      <w:rFonts w:ascii="Times New Roman" w:eastAsia="Times New Roman" w:hAnsi="Times New Roman" w:cs="Times New Roman"/>
      <w:b/>
      <w:caps/>
      <w:kern w:val="28"/>
      <w:sz w:val="20"/>
      <w:szCs w:val="20"/>
    </w:rPr>
  </w:style>
  <w:style w:type="character" w:customStyle="1" w:styleId="Heading2Char">
    <w:name w:val="Heading 2 Char"/>
    <w:basedOn w:val="DefaultParagraphFont"/>
    <w:link w:val="Heading2"/>
    <w:rsid w:val="0082144F"/>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2144F"/>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2144F"/>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2144F"/>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2144F"/>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2144F"/>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2144F"/>
    <w:rPr>
      <w:rFonts w:ascii="Arial" w:eastAsia="Times New Roman" w:hAnsi="Arial" w:cs="Times New Roman"/>
      <w:sz w:val="20"/>
      <w:szCs w:val="20"/>
    </w:rPr>
  </w:style>
  <w:style w:type="character" w:customStyle="1" w:styleId="Heading9Char">
    <w:name w:val="Heading 9 Char"/>
    <w:basedOn w:val="DefaultParagraphFont"/>
    <w:link w:val="Heading9"/>
    <w:rsid w:val="0082144F"/>
    <w:rPr>
      <w:rFonts w:ascii="Arial" w:eastAsia="Times New Roman" w:hAnsi="Arial" w:cs="Times New Roman"/>
      <w:sz w:val="20"/>
      <w:szCs w:val="20"/>
    </w:rPr>
  </w:style>
  <w:style w:type="paragraph" w:styleId="Header">
    <w:name w:val="header"/>
    <w:basedOn w:val="Normal"/>
    <w:link w:val="HeaderChar"/>
    <w:uiPriority w:val="99"/>
    <w:rsid w:val="0082144F"/>
    <w:pPr>
      <w:tabs>
        <w:tab w:val="center" w:pos="4320"/>
        <w:tab w:val="right" w:pos="8640"/>
      </w:tabs>
      <w:spacing w:after="0" w:line="240" w:lineRule="auto"/>
    </w:pPr>
    <w:rPr>
      <w:rFonts w:ascii="Times New Roman" w:eastAsia="Times New Roman" w:hAnsi="Times New Roman" w:cs="Times New Roman"/>
      <w:b/>
      <w:sz w:val="20"/>
      <w:szCs w:val="20"/>
    </w:rPr>
  </w:style>
  <w:style w:type="character" w:customStyle="1" w:styleId="HeaderChar">
    <w:name w:val="Header Char"/>
    <w:basedOn w:val="DefaultParagraphFont"/>
    <w:link w:val="Header"/>
    <w:uiPriority w:val="99"/>
    <w:rsid w:val="0082144F"/>
    <w:rPr>
      <w:rFonts w:ascii="Times New Roman" w:eastAsia="Times New Roman" w:hAnsi="Times New Roman" w:cs="Times New Roman"/>
      <w:b/>
      <w:sz w:val="20"/>
      <w:szCs w:val="20"/>
    </w:rPr>
  </w:style>
  <w:style w:type="paragraph" w:styleId="Footer">
    <w:name w:val="footer"/>
    <w:basedOn w:val="Normal"/>
    <w:link w:val="FooterChar"/>
    <w:unhideWhenUsed/>
    <w:rsid w:val="00ED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B7"/>
  </w:style>
  <w:style w:type="character" w:styleId="CommentReference">
    <w:name w:val="annotation reference"/>
    <w:basedOn w:val="DefaultParagraphFont"/>
    <w:uiPriority w:val="99"/>
    <w:semiHidden/>
    <w:unhideWhenUsed/>
    <w:rsid w:val="00F30B87"/>
    <w:rPr>
      <w:sz w:val="16"/>
      <w:szCs w:val="16"/>
    </w:rPr>
  </w:style>
  <w:style w:type="paragraph" w:styleId="CommentText">
    <w:name w:val="annotation text"/>
    <w:basedOn w:val="Normal"/>
    <w:link w:val="CommentTextChar"/>
    <w:uiPriority w:val="99"/>
    <w:semiHidden/>
    <w:unhideWhenUsed/>
    <w:rsid w:val="00F30B87"/>
    <w:pPr>
      <w:spacing w:line="240" w:lineRule="auto"/>
    </w:pPr>
    <w:rPr>
      <w:sz w:val="20"/>
      <w:szCs w:val="20"/>
    </w:rPr>
  </w:style>
  <w:style w:type="character" w:customStyle="1" w:styleId="CommentTextChar">
    <w:name w:val="Comment Text Char"/>
    <w:basedOn w:val="DefaultParagraphFont"/>
    <w:link w:val="CommentText"/>
    <w:uiPriority w:val="99"/>
    <w:semiHidden/>
    <w:rsid w:val="00F30B87"/>
    <w:rPr>
      <w:sz w:val="20"/>
      <w:szCs w:val="20"/>
    </w:rPr>
  </w:style>
  <w:style w:type="paragraph" w:styleId="CommentSubject">
    <w:name w:val="annotation subject"/>
    <w:basedOn w:val="CommentText"/>
    <w:next w:val="CommentText"/>
    <w:link w:val="CommentSubjectChar"/>
    <w:uiPriority w:val="99"/>
    <w:semiHidden/>
    <w:unhideWhenUsed/>
    <w:rsid w:val="00F30B87"/>
    <w:rPr>
      <w:b/>
      <w:bCs/>
    </w:rPr>
  </w:style>
  <w:style w:type="character" w:customStyle="1" w:styleId="CommentSubjectChar">
    <w:name w:val="Comment Subject Char"/>
    <w:basedOn w:val="CommentTextChar"/>
    <w:link w:val="CommentSubject"/>
    <w:uiPriority w:val="99"/>
    <w:semiHidden/>
    <w:rsid w:val="00F30B87"/>
    <w:rPr>
      <w:b/>
      <w:bCs/>
      <w:sz w:val="20"/>
      <w:szCs w:val="20"/>
    </w:rPr>
  </w:style>
  <w:style w:type="character" w:styleId="Hyperlink">
    <w:name w:val="Hyperlink"/>
    <w:basedOn w:val="DefaultParagraphFont"/>
    <w:uiPriority w:val="99"/>
    <w:unhideWhenUsed/>
    <w:rsid w:val="00853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2144F"/>
    <w:pPr>
      <w:keepNext/>
      <w:numPr>
        <w:numId w:val="6"/>
      </w:numPr>
      <w:tabs>
        <w:tab w:val="left" w:pos="720"/>
      </w:tabs>
      <w:spacing w:after="240" w:line="240" w:lineRule="auto"/>
      <w:outlineLvl w:val="0"/>
    </w:pPr>
    <w:rPr>
      <w:rFonts w:ascii="Times New Roman" w:eastAsia="Times New Roman" w:hAnsi="Times New Roman" w:cs="Times New Roman"/>
      <w:b/>
      <w:caps/>
      <w:kern w:val="28"/>
      <w:sz w:val="20"/>
      <w:szCs w:val="20"/>
    </w:rPr>
  </w:style>
  <w:style w:type="paragraph" w:styleId="Heading2">
    <w:name w:val="heading 2"/>
    <w:basedOn w:val="Normal"/>
    <w:link w:val="Heading2Char"/>
    <w:qFormat/>
    <w:rsid w:val="0082144F"/>
    <w:pPr>
      <w:numPr>
        <w:ilvl w:val="1"/>
        <w:numId w:val="6"/>
      </w:numPr>
      <w:spacing w:after="240" w:line="240" w:lineRule="auto"/>
      <w:jc w:val="both"/>
      <w:outlineLvl w:val="1"/>
    </w:pPr>
    <w:rPr>
      <w:rFonts w:ascii="Times New Roman" w:eastAsia="Times New Roman" w:hAnsi="Times New Roman" w:cs="Times New Roman"/>
      <w:sz w:val="20"/>
      <w:szCs w:val="20"/>
    </w:rPr>
  </w:style>
  <w:style w:type="paragraph" w:styleId="Heading3">
    <w:name w:val="heading 3"/>
    <w:basedOn w:val="Normal"/>
    <w:link w:val="Heading3Char"/>
    <w:qFormat/>
    <w:rsid w:val="0082144F"/>
    <w:pPr>
      <w:numPr>
        <w:ilvl w:val="2"/>
        <w:numId w:val="6"/>
      </w:numPr>
      <w:spacing w:after="240" w:line="240" w:lineRule="auto"/>
      <w:jc w:val="both"/>
      <w:outlineLvl w:val="2"/>
    </w:pPr>
    <w:rPr>
      <w:rFonts w:ascii="Times New Roman" w:eastAsia="Times New Roman" w:hAnsi="Times New Roman" w:cs="Times New Roman"/>
      <w:sz w:val="20"/>
      <w:szCs w:val="20"/>
    </w:rPr>
  </w:style>
  <w:style w:type="paragraph" w:styleId="Heading4">
    <w:name w:val="heading 4"/>
    <w:basedOn w:val="Normal"/>
    <w:link w:val="Heading4Char"/>
    <w:qFormat/>
    <w:rsid w:val="0082144F"/>
    <w:pPr>
      <w:numPr>
        <w:ilvl w:val="3"/>
        <w:numId w:val="6"/>
      </w:numPr>
      <w:spacing w:after="240" w:line="240" w:lineRule="auto"/>
      <w:jc w:val="both"/>
      <w:outlineLvl w:val="3"/>
    </w:pPr>
    <w:rPr>
      <w:rFonts w:ascii="Times New Roman" w:eastAsia="Times New Roman" w:hAnsi="Times New Roman" w:cs="Times New Roman"/>
      <w:sz w:val="20"/>
      <w:szCs w:val="20"/>
    </w:rPr>
  </w:style>
  <w:style w:type="paragraph" w:styleId="Heading5">
    <w:name w:val="heading 5"/>
    <w:basedOn w:val="Normal"/>
    <w:link w:val="Heading5Char"/>
    <w:qFormat/>
    <w:rsid w:val="0082144F"/>
    <w:pPr>
      <w:numPr>
        <w:ilvl w:val="4"/>
        <w:numId w:val="6"/>
      </w:numPr>
      <w:spacing w:after="240" w:line="240" w:lineRule="auto"/>
      <w:jc w:val="both"/>
      <w:outlineLvl w:val="4"/>
    </w:pPr>
    <w:rPr>
      <w:rFonts w:ascii="Times New Roman" w:eastAsia="Times New Roman" w:hAnsi="Times New Roman" w:cs="Times New Roman"/>
      <w:sz w:val="20"/>
      <w:szCs w:val="20"/>
    </w:rPr>
  </w:style>
  <w:style w:type="paragraph" w:styleId="Heading6">
    <w:name w:val="heading 6"/>
    <w:basedOn w:val="Normal"/>
    <w:link w:val="Heading6Char"/>
    <w:qFormat/>
    <w:rsid w:val="0082144F"/>
    <w:pPr>
      <w:numPr>
        <w:ilvl w:val="5"/>
        <w:numId w:val="6"/>
      </w:numPr>
      <w:spacing w:after="240" w:line="240" w:lineRule="auto"/>
      <w:jc w:val="both"/>
      <w:outlineLvl w:val="5"/>
    </w:pPr>
    <w:rPr>
      <w:rFonts w:ascii="Times New Roman" w:eastAsia="Times New Roman" w:hAnsi="Times New Roman" w:cs="Times New Roman"/>
      <w:sz w:val="20"/>
      <w:szCs w:val="20"/>
    </w:rPr>
  </w:style>
  <w:style w:type="paragraph" w:styleId="Heading7">
    <w:name w:val="heading 7"/>
    <w:basedOn w:val="Normal"/>
    <w:link w:val="Heading7Char"/>
    <w:qFormat/>
    <w:rsid w:val="0082144F"/>
    <w:pPr>
      <w:numPr>
        <w:ilvl w:val="6"/>
        <w:numId w:val="6"/>
      </w:numPr>
      <w:tabs>
        <w:tab w:val="left" w:pos="4320"/>
      </w:tabs>
      <w:spacing w:after="240" w:line="240" w:lineRule="auto"/>
      <w:jc w:val="both"/>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82144F"/>
    <w:pPr>
      <w:numPr>
        <w:ilvl w:val="7"/>
        <w:numId w:val="6"/>
      </w:numPr>
      <w:spacing w:after="240" w:line="240" w:lineRule="auto"/>
      <w:jc w:val="both"/>
      <w:outlineLvl w:val="7"/>
    </w:pPr>
    <w:rPr>
      <w:rFonts w:ascii="Arial" w:eastAsia="Times New Roman" w:hAnsi="Arial" w:cs="Times New Roman"/>
      <w:sz w:val="20"/>
      <w:szCs w:val="20"/>
    </w:rPr>
  </w:style>
  <w:style w:type="paragraph" w:styleId="Heading9">
    <w:name w:val="heading 9"/>
    <w:basedOn w:val="Normal"/>
    <w:next w:val="Normal"/>
    <w:link w:val="Heading9Char"/>
    <w:qFormat/>
    <w:rsid w:val="0082144F"/>
    <w:pPr>
      <w:numPr>
        <w:ilvl w:val="8"/>
        <w:numId w:val="6"/>
      </w:numPr>
      <w:spacing w:after="120" w:line="240" w:lineRule="auto"/>
      <w:jc w:val="both"/>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AC2"/>
    <w:pPr>
      <w:widowControl w:val="0"/>
      <w:autoSpaceDE w:val="0"/>
      <w:autoSpaceDN w:val="0"/>
      <w:adjustRightInd w:val="0"/>
      <w:spacing w:after="0" w:line="240" w:lineRule="auto"/>
    </w:pPr>
    <w:rPr>
      <w:rFonts w:ascii="BarmenoRegular" w:hAnsi="BarmenoRegular" w:cs="BarmenoRegular"/>
      <w:color w:val="000000"/>
      <w:sz w:val="24"/>
      <w:szCs w:val="24"/>
    </w:rPr>
  </w:style>
  <w:style w:type="paragraph" w:customStyle="1" w:styleId="CM1">
    <w:name w:val="CM1"/>
    <w:basedOn w:val="Default"/>
    <w:next w:val="Default"/>
    <w:uiPriority w:val="99"/>
    <w:rsid w:val="001D6AC2"/>
    <w:rPr>
      <w:rFonts w:cstheme="minorBidi"/>
      <w:color w:val="auto"/>
    </w:rPr>
  </w:style>
  <w:style w:type="paragraph" w:customStyle="1" w:styleId="CM2">
    <w:name w:val="CM2"/>
    <w:basedOn w:val="Default"/>
    <w:next w:val="Default"/>
    <w:uiPriority w:val="99"/>
    <w:rsid w:val="001D6AC2"/>
    <w:pPr>
      <w:spacing w:line="323" w:lineRule="atLeast"/>
    </w:pPr>
    <w:rPr>
      <w:rFonts w:cstheme="minorBidi"/>
      <w:color w:val="auto"/>
    </w:rPr>
  </w:style>
  <w:style w:type="paragraph" w:customStyle="1" w:styleId="CM19">
    <w:name w:val="CM19"/>
    <w:basedOn w:val="Default"/>
    <w:next w:val="Default"/>
    <w:uiPriority w:val="99"/>
    <w:rsid w:val="001D6AC2"/>
    <w:rPr>
      <w:rFonts w:cstheme="minorBidi"/>
      <w:color w:val="auto"/>
    </w:rPr>
  </w:style>
  <w:style w:type="paragraph" w:customStyle="1" w:styleId="CM20">
    <w:name w:val="CM20"/>
    <w:basedOn w:val="Default"/>
    <w:next w:val="Default"/>
    <w:uiPriority w:val="99"/>
    <w:rsid w:val="001D6AC2"/>
    <w:rPr>
      <w:rFonts w:cstheme="minorBidi"/>
      <w:color w:val="auto"/>
    </w:rPr>
  </w:style>
  <w:style w:type="paragraph" w:customStyle="1" w:styleId="CM3">
    <w:name w:val="CM3"/>
    <w:basedOn w:val="Default"/>
    <w:next w:val="Default"/>
    <w:uiPriority w:val="99"/>
    <w:rsid w:val="001D6AC2"/>
    <w:pPr>
      <w:spacing w:line="253" w:lineRule="atLeast"/>
    </w:pPr>
    <w:rPr>
      <w:rFonts w:cstheme="minorBidi"/>
      <w:color w:val="auto"/>
    </w:rPr>
  </w:style>
  <w:style w:type="paragraph" w:customStyle="1" w:styleId="CM21">
    <w:name w:val="CM21"/>
    <w:basedOn w:val="Default"/>
    <w:next w:val="Default"/>
    <w:uiPriority w:val="99"/>
    <w:rsid w:val="001D6AC2"/>
    <w:rPr>
      <w:rFonts w:cstheme="minorBidi"/>
      <w:color w:val="auto"/>
    </w:rPr>
  </w:style>
  <w:style w:type="paragraph" w:customStyle="1" w:styleId="CM4">
    <w:name w:val="CM4"/>
    <w:basedOn w:val="Default"/>
    <w:next w:val="Default"/>
    <w:uiPriority w:val="99"/>
    <w:rsid w:val="001D6AC2"/>
    <w:pPr>
      <w:spacing w:line="253" w:lineRule="atLeast"/>
    </w:pPr>
    <w:rPr>
      <w:rFonts w:cstheme="minorBidi"/>
      <w:color w:val="auto"/>
    </w:rPr>
  </w:style>
  <w:style w:type="paragraph" w:customStyle="1" w:styleId="CM6">
    <w:name w:val="CM6"/>
    <w:basedOn w:val="Default"/>
    <w:next w:val="Default"/>
    <w:uiPriority w:val="99"/>
    <w:rsid w:val="001D6AC2"/>
    <w:pPr>
      <w:spacing w:line="253" w:lineRule="atLeast"/>
    </w:pPr>
    <w:rPr>
      <w:rFonts w:cstheme="minorBidi"/>
      <w:color w:val="auto"/>
    </w:rPr>
  </w:style>
  <w:style w:type="paragraph" w:customStyle="1" w:styleId="CM5">
    <w:name w:val="CM5"/>
    <w:basedOn w:val="Default"/>
    <w:next w:val="Default"/>
    <w:uiPriority w:val="99"/>
    <w:rsid w:val="001D6AC2"/>
    <w:pPr>
      <w:spacing w:line="256" w:lineRule="atLeast"/>
    </w:pPr>
    <w:rPr>
      <w:rFonts w:cstheme="minorBidi"/>
      <w:color w:val="auto"/>
    </w:rPr>
  </w:style>
  <w:style w:type="paragraph" w:customStyle="1" w:styleId="CM10">
    <w:name w:val="CM10"/>
    <w:basedOn w:val="Default"/>
    <w:next w:val="Default"/>
    <w:uiPriority w:val="99"/>
    <w:rsid w:val="001D6AC2"/>
    <w:rPr>
      <w:rFonts w:cstheme="minorBidi"/>
      <w:color w:val="auto"/>
    </w:rPr>
  </w:style>
  <w:style w:type="paragraph" w:customStyle="1" w:styleId="CM9">
    <w:name w:val="CM9"/>
    <w:basedOn w:val="Default"/>
    <w:next w:val="Default"/>
    <w:uiPriority w:val="99"/>
    <w:rsid w:val="001D6AC2"/>
    <w:pPr>
      <w:spacing w:line="228" w:lineRule="atLeast"/>
    </w:pPr>
    <w:rPr>
      <w:rFonts w:cstheme="minorBidi"/>
      <w:color w:val="auto"/>
    </w:rPr>
  </w:style>
  <w:style w:type="paragraph" w:customStyle="1" w:styleId="CM11">
    <w:name w:val="CM11"/>
    <w:basedOn w:val="Default"/>
    <w:next w:val="Default"/>
    <w:uiPriority w:val="99"/>
    <w:rsid w:val="001D6AC2"/>
    <w:pPr>
      <w:spacing w:line="228" w:lineRule="atLeast"/>
    </w:pPr>
    <w:rPr>
      <w:rFonts w:cstheme="minorBidi"/>
      <w:color w:val="auto"/>
    </w:rPr>
  </w:style>
  <w:style w:type="paragraph" w:customStyle="1" w:styleId="CM7">
    <w:name w:val="CM7"/>
    <w:basedOn w:val="Default"/>
    <w:next w:val="Default"/>
    <w:uiPriority w:val="99"/>
    <w:rsid w:val="001D6AC2"/>
    <w:pPr>
      <w:spacing w:line="256" w:lineRule="atLeast"/>
    </w:pPr>
    <w:rPr>
      <w:rFonts w:cstheme="minorBidi"/>
      <w:color w:val="auto"/>
    </w:rPr>
  </w:style>
  <w:style w:type="paragraph" w:customStyle="1" w:styleId="CM12">
    <w:name w:val="CM12"/>
    <w:basedOn w:val="Default"/>
    <w:next w:val="Default"/>
    <w:uiPriority w:val="99"/>
    <w:rsid w:val="001D6AC2"/>
    <w:pPr>
      <w:spacing w:line="253" w:lineRule="atLeast"/>
    </w:pPr>
    <w:rPr>
      <w:rFonts w:cstheme="minorBidi"/>
      <w:color w:val="auto"/>
    </w:rPr>
  </w:style>
  <w:style w:type="paragraph" w:customStyle="1" w:styleId="CM22">
    <w:name w:val="CM22"/>
    <w:basedOn w:val="Default"/>
    <w:next w:val="Default"/>
    <w:uiPriority w:val="99"/>
    <w:rsid w:val="001D6AC2"/>
    <w:rPr>
      <w:rFonts w:cstheme="minorBidi"/>
      <w:color w:val="auto"/>
    </w:rPr>
  </w:style>
  <w:style w:type="paragraph" w:customStyle="1" w:styleId="CM8">
    <w:name w:val="CM8"/>
    <w:basedOn w:val="Default"/>
    <w:next w:val="Default"/>
    <w:uiPriority w:val="99"/>
    <w:rsid w:val="001D6AC2"/>
    <w:pPr>
      <w:spacing w:line="256" w:lineRule="atLeast"/>
    </w:pPr>
    <w:rPr>
      <w:rFonts w:cstheme="minorBidi"/>
      <w:color w:val="auto"/>
    </w:rPr>
  </w:style>
  <w:style w:type="paragraph" w:customStyle="1" w:styleId="CM23">
    <w:name w:val="CM23"/>
    <w:basedOn w:val="Default"/>
    <w:next w:val="Default"/>
    <w:uiPriority w:val="99"/>
    <w:rsid w:val="001D6AC2"/>
    <w:rPr>
      <w:rFonts w:cstheme="minorBidi"/>
      <w:color w:val="auto"/>
    </w:rPr>
  </w:style>
  <w:style w:type="paragraph" w:customStyle="1" w:styleId="CM14">
    <w:name w:val="CM14"/>
    <w:basedOn w:val="Default"/>
    <w:next w:val="Default"/>
    <w:uiPriority w:val="99"/>
    <w:rsid w:val="001D6AC2"/>
    <w:pPr>
      <w:spacing w:line="253" w:lineRule="atLeast"/>
    </w:pPr>
    <w:rPr>
      <w:rFonts w:cstheme="minorBidi"/>
      <w:color w:val="auto"/>
    </w:rPr>
  </w:style>
  <w:style w:type="paragraph" w:customStyle="1" w:styleId="CM15">
    <w:name w:val="CM15"/>
    <w:basedOn w:val="Default"/>
    <w:next w:val="Default"/>
    <w:uiPriority w:val="99"/>
    <w:rsid w:val="001D6AC2"/>
    <w:pPr>
      <w:spacing w:line="253" w:lineRule="atLeast"/>
    </w:pPr>
    <w:rPr>
      <w:rFonts w:cstheme="minorBidi"/>
      <w:color w:val="auto"/>
    </w:rPr>
  </w:style>
  <w:style w:type="paragraph" w:customStyle="1" w:styleId="CM13">
    <w:name w:val="CM13"/>
    <w:basedOn w:val="Default"/>
    <w:next w:val="Default"/>
    <w:uiPriority w:val="99"/>
    <w:rsid w:val="001D6AC2"/>
    <w:pPr>
      <w:spacing w:line="253" w:lineRule="atLeast"/>
    </w:pPr>
    <w:rPr>
      <w:rFonts w:cstheme="minorBidi"/>
      <w:color w:val="auto"/>
    </w:rPr>
  </w:style>
  <w:style w:type="paragraph" w:customStyle="1" w:styleId="CM16">
    <w:name w:val="CM16"/>
    <w:basedOn w:val="Default"/>
    <w:next w:val="Default"/>
    <w:uiPriority w:val="99"/>
    <w:rsid w:val="001D6AC2"/>
    <w:pPr>
      <w:spacing w:line="256" w:lineRule="atLeast"/>
    </w:pPr>
    <w:rPr>
      <w:rFonts w:cstheme="minorBidi"/>
      <w:color w:val="auto"/>
    </w:rPr>
  </w:style>
  <w:style w:type="paragraph" w:customStyle="1" w:styleId="CM17">
    <w:name w:val="CM17"/>
    <w:basedOn w:val="Default"/>
    <w:next w:val="Default"/>
    <w:uiPriority w:val="99"/>
    <w:rsid w:val="001D6AC2"/>
    <w:pPr>
      <w:spacing w:line="253" w:lineRule="atLeast"/>
    </w:pPr>
    <w:rPr>
      <w:rFonts w:cstheme="minorBidi"/>
      <w:color w:val="auto"/>
    </w:rPr>
  </w:style>
  <w:style w:type="paragraph" w:customStyle="1" w:styleId="CM18">
    <w:name w:val="CM18"/>
    <w:basedOn w:val="Default"/>
    <w:next w:val="Default"/>
    <w:uiPriority w:val="99"/>
    <w:rsid w:val="001D6AC2"/>
    <w:pPr>
      <w:spacing w:line="253" w:lineRule="atLeast"/>
    </w:pPr>
    <w:rPr>
      <w:rFonts w:cstheme="minorBidi"/>
      <w:color w:val="auto"/>
    </w:rPr>
  </w:style>
  <w:style w:type="paragraph" w:styleId="BalloonText">
    <w:name w:val="Balloon Text"/>
    <w:basedOn w:val="Normal"/>
    <w:link w:val="BalloonTextChar"/>
    <w:uiPriority w:val="99"/>
    <w:semiHidden/>
    <w:unhideWhenUsed/>
    <w:rsid w:val="00A73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64"/>
    <w:rPr>
      <w:rFonts w:ascii="Tahoma" w:hAnsi="Tahoma" w:cs="Tahoma"/>
      <w:sz w:val="16"/>
      <w:szCs w:val="16"/>
    </w:rPr>
  </w:style>
  <w:style w:type="paragraph" w:customStyle="1" w:styleId="bodycopy">
    <w:name w:val="bodycopy"/>
    <w:basedOn w:val="Normal"/>
    <w:rsid w:val="00B60E90"/>
    <w:pPr>
      <w:spacing w:before="100" w:beforeAutospacing="1" w:after="100" w:afterAutospacing="1" w:line="240" w:lineRule="auto"/>
    </w:pPr>
    <w:rPr>
      <w:rFonts w:ascii="Arial" w:eastAsia="Times New Roman" w:hAnsi="Arial" w:cs="Arial"/>
      <w:color w:val="000000"/>
      <w:sz w:val="20"/>
      <w:szCs w:val="20"/>
    </w:rPr>
  </w:style>
  <w:style w:type="paragraph" w:styleId="NormalWeb">
    <w:name w:val="Normal (Web)"/>
    <w:basedOn w:val="Normal"/>
    <w:uiPriority w:val="99"/>
    <w:semiHidden/>
    <w:unhideWhenUsed/>
    <w:rsid w:val="00B60E9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copy1">
    <w:name w:val="bodycopy1"/>
    <w:basedOn w:val="DefaultParagraphFont"/>
    <w:rsid w:val="00B60E90"/>
    <w:rPr>
      <w:rFonts w:ascii="Arial" w:hAnsi="Arial" w:cs="Arial" w:hint="default"/>
      <w:sz w:val="20"/>
      <w:szCs w:val="20"/>
    </w:rPr>
  </w:style>
  <w:style w:type="character" w:styleId="Strong">
    <w:name w:val="Strong"/>
    <w:basedOn w:val="DefaultParagraphFont"/>
    <w:uiPriority w:val="22"/>
    <w:qFormat/>
    <w:rsid w:val="00B60E90"/>
    <w:rPr>
      <w:b/>
      <w:bCs/>
    </w:rPr>
  </w:style>
  <w:style w:type="paragraph" w:styleId="ListParagraph">
    <w:name w:val="List Paragraph"/>
    <w:basedOn w:val="Normal"/>
    <w:uiPriority w:val="34"/>
    <w:qFormat/>
    <w:rsid w:val="006A473B"/>
    <w:pPr>
      <w:ind w:left="720"/>
      <w:contextualSpacing/>
    </w:pPr>
  </w:style>
  <w:style w:type="paragraph" w:styleId="DocumentMap">
    <w:name w:val="Document Map"/>
    <w:basedOn w:val="Normal"/>
    <w:link w:val="DocumentMapChar"/>
    <w:uiPriority w:val="99"/>
    <w:semiHidden/>
    <w:unhideWhenUsed/>
    <w:rsid w:val="00DC62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621F"/>
    <w:rPr>
      <w:rFonts w:ascii="Tahoma" w:hAnsi="Tahoma" w:cs="Tahoma"/>
      <w:sz w:val="16"/>
      <w:szCs w:val="16"/>
    </w:rPr>
  </w:style>
  <w:style w:type="table" w:styleId="TableGrid">
    <w:name w:val="Table Grid"/>
    <w:basedOn w:val="TableNormal"/>
    <w:rsid w:val="00626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2144F"/>
    <w:rPr>
      <w:rFonts w:ascii="Times New Roman" w:eastAsia="Times New Roman" w:hAnsi="Times New Roman" w:cs="Times New Roman"/>
      <w:b/>
      <w:caps/>
      <w:kern w:val="28"/>
      <w:sz w:val="20"/>
      <w:szCs w:val="20"/>
    </w:rPr>
  </w:style>
  <w:style w:type="character" w:customStyle="1" w:styleId="Heading2Char">
    <w:name w:val="Heading 2 Char"/>
    <w:basedOn w:val="DefaultParagraphFont"/>
    <w:link w:val="Heading2"/>
    <w:rsid w:val="0082144F"/>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2144F"/>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2144F"/>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82144F"/>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82144F"/>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82144F"/>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82144F"/>
    <w:rPr>
      <w:rFonts w:ascii="Arial" w:eastAsia="Times New Roman" w:hAnsi="Arial" w:cs="Times New Roman"/>
      <w:sz w:val="20"/>
      <w:szCs w:val="20"/>
    </w:rPr>
  </w:style>
  <w:style w:type="character" w:customStyle="1" w:styleId="Heading9Char">
    <w:name w:val="Heading 9 Char"/>
    <w:basedOn w:val="DefaultParagraphFont"/>
    <w:link w:val="Heading9"/>
    <w:rsid w:val="0082144F"/>
    <w:rPr>
      <w:rFonts w:ascii="Arial" w:eastAsia="Times New Roman" w:hAnsi="Arial" w:cs="Times New Roman"/>
      <w:sz w:val="20"/>
      <w:szCs w:val="20"/>
    </w:rPr>
  </w:style>
  <w:style w:type="paragraph" w:styleId="Header">
    <w:name w:val="header"/>
    <w:basedOn w:val="Normal"/>
    <w:link w:val="HeaderChar"/>
    <w:uiPriority w:val="99"/>
    <w:rsid w:val="0082144F"/>
    <w:pPr>
      <w:tabs>
        <w:tab w:val="center" w:pos="4320"/>
        <w:tab w:val="right" w:pos="8640"/>
      </w:tabs>
      <w:spacing w:after="0" w:line="240" w:lineRule="auto"/>
    </w:pPr>
    <w:rPr>
      <w:rFonts w:ascii="Times New Roman" w:eastAsia="Times New Roman" w:hAnsi="Times New Roman" w:cs="Times New Roman"/>
      <w:b/>
      <w:sz w:val="20"/>
      <w:szCs w:val="20"/>
    </w:rPr>
  </w:style>
  <w:style w:type="character" w:customStyle="1" w:styleId="HeaderChar">
    <w:name w:val="Header Char"/>
    <w:basedOn w:val="DefaultParagraphFont"/>
    <w:link w:val="Header"/>
    <w:uiPriority w:val="99"/>
    <w:rsid w:val="0082144F"/>
    <w:rPr>
      <w:rFonts w:ascii="Times New Roman" w:eastAsia="Times New Roman" w:hAnsi="Times New Roman" w:cs="Times New Roman"/>
      <w:b/>
      <w:sz w:val="20"/>
      <w:szCs w:val="20"/>
    </w:rPr>
  </w:style>
  <w:style w:type="paragraph" w:styleId="Footer">
    <w:name w:val="footer"/>
    <w:basedOn w:val="Normal"/>
    <w:link w:val="FooterChar"/>
    <w:unhideWhenUsed/>
    <w:rsid w:val="00ED7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1B7"/>
  </w:style>
  <w:style w:type="character" w:styleId="CommentReference">
    <w:name w:val="annotation reference"/>
    <w:basedOn w:val="DefaultParagraphFont"/>
    <w:uiPriority w:val="99"/>
    <w:semiHidden/>
    <w:unhideWhenUsed/>
    <w:rsid w:val="00F30B87"/>
    <w:rPr>
      <w:sz w:val="16"/>
      <w:szCs w:val="16"/>
    </w:rPr>
  </w:style>
  <w:style w:type="paragraph" w:styleId="CommentText">
    <w:name w:val="annotation text"/>
    <w:basedOn w:val="Normal"/>
    <w:link w:val="CommentTextChar"/>
    <w:uiPriority w:val="99"/>
    <w:semiHidden/>
    <w:unhideWhenUsed/>
    <w:rsid w:val="00F30B87"/>
    <w:pPr>
      <w:spacing w:line="240" w:lineRule="auto"/>
    </w:pPr>
    <w:rPr>
      <w:sz w:val="20"/>
      <w:szCs w:val="20"/>
    </w:rPr>
  </w:style>
  <w:style w:type="character" w:customStyle="1" w:styleId="CommentTextChar">
    <w:name w:val="Comment Text Char"/>
    <w:basedOn w:val="DefaultParagraphFont"/>
    <w:link w:val="CommentText"/>
    <w:uiPriority w:val="99"/>
    <w:semiHidden/>
    <w:rsid w:val="00F30B87"/>
    <w:rPr>
      <w:sz w:val="20"/>
      <w:szCs w:val="20"/>
    </w:rPr>
  </w:style>
  <w:style w:type="paragraph" w:styleId="CommentSubject">
    <w:name w:val="annotation subject"/>
    <w:basedOn w:val="CommentText"/>
    <w:next w:val="CommentText"/>
    <w:link w:val="CommentSubjectChar"/>
    <w:uiPriority w:val="99"/>
    <w:semiHidden/>
    <w:unhideWhenUsed/>
    <w:rsid w:val="00F30B87"/>
    <w:rPr>
      <w:b/>
      <w:bCs/>
    </w:rPr>
  </w:style>
  <w:style w:type="character" w:customStyle="1" w:styleId="CommentSubjectChar">
    <w:name w:val="Comment Subject Char"/>
    <w:basedOn w:val="CommentTextChar"/>
    <w:link w:val="CommentSubject"/>
    <w:uiPriority w:val="99"/>
    <w:semiHidden/>
    <w:rsid w:val="00F30B87"/>
    <w:rPr>
      <w:b/>
      <w:bCs/>
      <w:sz w:val="20"/>
      <w:szCs w:val="20"/>
    </w:rPr>
  </w:style>
  <w:style w:type="character" w:styleId="Hyperlink">
    <w:name w:val="Hyperlink"/>
    <w:basedOn w:val="DefaultParagraphFont"/>
    <w:uiPriority w:val="99"/>
    <w:unhideWhenUsed/>
    <w:rsid w:val="00853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0229">
      <w:bodyDiv w:val="1"/>
      <w:marLeft w:val="0"/>
      <w:marRight w:val="0"/>
      <w:marTop w:val="0"/>
      <w:marBottom w:val="0"/>
      <w:divBdr>
        <w:top w:val="none" w:sz="0" w:space="0" w:color="auto"/>
        <w:left w:val="none" w:sz="0" w:space="0" w:color="auto"/>
        <w:bottom w:val="none" w:sz="0" w:space="0" w:color="auto"/>
        <w:right w:val="none" w:sz="0" w:space="0" w:color="auto"/>
      </w:divBdr>
    </w:div>
    <w:div w:id="247888861">
      <w:bodyDiv w:val="1"/>
      <w:marLeft w:val="0"/>
      <w:marRight w:val="0"/>
      <w:marTop w:val="0"/>
      <w:marBottom w:val="0"/>
      <w:divBdr>
        <w:top w:val="none" w:sz="0" w:space="0" w:color="auto"/>
        <w:left w:val="none" w:sz="0" w:space="0" w:color="auto"/>
        <w:bottom w:val="none" w:sz="0" w:space="0" w:color="auto"/>
        <w:right w:val="none" w:sz="0" w:space="0" w:color="auto"/>
      </w:divBdr>
    </w:div>
    <w:div w:id="402336694">
      <w:bodyDiv w:val="1"/>
      <w:marLeft w:val="0"/>
      <w:marRight w:val="0"/>
      <w:marTop w:val="0"/>
      <w:marBottom w:val="0"/>
      <w:divBdr>
        <w:top w:val="none" w:sz="0" w:space="0" w:color="auto"/>
        <w:left w:val="none" w:sz="0" w:space="0" w:color="auto"/>
        <w:bottom w:val="none" w:sz="0" w:space="0" w:color="auto"/>
        <w:right w:val="none" w:sz="0" w:space="0" w:color="auto"/>
      </w:divBdr>
    </w:div>
    <w:div w:id="1172378983">
      <w:bodyDiv w:val="1"/>
      <w:marLeft w:val="0"/>
      <w:marRight w:val="0"/>
      <w:marTop w:val="0"/>
      <w:marBottom w:val="0"/>
      <w:divBdr>
        <w:top w:val="none" w:sz="0" w:space="0" w:color="auto"/>
        <w:left w:val="none" w:sz="0" w:space="0" w:color="auto"/>
        <w:bottom w:val="none" w:sz="0" w:space="0" w:color="auto"/>
        <w:right w:val="none" w:sz="0" w:space="0" w:color="auto"/>
      </w:divBdr>
    </w:div>
    <w:div w:id="1547372464">
      <w:bodyDiv w:val="1"/>
      <w:marLeft w:val="0"/>
      <w:marRight w:val="0"/>
      <w:marTop w:val="0"/>
      <w:marBottom w:val="0"/>
      <w:divBdr>
        <w:top w:val="none" w:sz="0" w:space="0" w:color="auto"/>
        <w:left w:val="none" w:sz="0" w:space="0" w:color="auto"/>
        <w:bottom w:val="none" w:sz="0" w:space="0" w:color="auto"/>
        <w:right w:val="none" w:sz="0" w:space="0" w:color="auto"/>
      </w:divBdr>
    </w:div>
    <w:div w:id="210653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oleObject" Target="embeddings/Microsoft_Excel_97-2003_Worksheet2.xls"/><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hyperlink" Target="file:///\\CTOC-NAS\compliance_share\FAC\FAC-001\Final\2010%2006%2022%20email%20from%20Greg%20Coco%20approving%20version%201.0%20.pdf"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oleObject" Target="embeddings/Microsoft_Excel_97-2003_Worksheet4.xls"/><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2C0A-78A6-4B38-94BE-5CAFC00D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5699</Words>
  <Characters>33266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Requirements for Transmission System Interconnections to Generation, Transmission and End-User Facilities (PDF)</vt:lpstr>
    </vt:vector>
  </TitlesOfParts>
  <Company/>
  <LinksUpToDate>false</LinksUpToDate>
  <CharactersWithSpaces>38888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Transmission System Interconnections to Generation, Transmission and End-User Facilities (PDF)</dc:title>
  <dc:subject>buy george it works</dc:subject>
  <dc:creator>Greg Coco</dc:creator>
  <cp:keywords/>
  <dc:description/>
  <cp:lastModifiedBy>C3283</cp:lastModifiedBy>
  <cp:revision>3</cp:revision>
  <cp:lastPrinted>2012-11-29T22:27:00Z</cp:lastPrinted>
  <dcterms:created xsi:type="dcterms:W3CDTF">2012-12-06T00:03:00Z</dcterms:created>
  <dcterms:modified xsi:type="dcterms:W3CDTF">2013-09-06T22:12:00Z</dcterms:modified>
</cp:coreProperties>
</file>