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6115" w14:textId="77777777" w:rsidR="00FD17ED" w:rsidRPr="00480E90" w:rsidRDefault="00FD17ED" w:rsidP="00FD17ED">
      <w:pPr>
        <w:spacing w:after="0"/>
        <w:jc w:val="center"/>
        <w:rPr>
          <w:rFonts w:ascii="Arial MT" w:hAnsi="Arial MT"/>
          <w:sz w:val="36"/>
          <w:szCs w:val="36"/>
        </w:rPr>
      </w:pPr>
      <w:r>
        <w:rPr>
          <w:rFonts w:ascii="Arial MT" w:hAnsi="Arial MT"/>
          <w:sz w:val="36"/>
          <w:szCs w:val="36"/>
        </w:rPr>
        <w:t>Arkansas Electric Cooperative Corporation (AECC)</w:t>
      </w:r>
    </w:p>
    <w:p w14:paraId="2EB64204" w14:textId="77777777" w:rsidR="00FD17ED" w:rsidRPr="00137365" w:rsidRDefault="00FD17ED" w:rsidP="00FD17ED">
      <w:pPr>
        <w:rPr>
          <w:rFonts w:ascii="Arial" w:hAnsi="Arial" w:cs="Arial"/>
        </w:rPr>
      </w:pPr>
    </w:p>
    <w:p w14:paraId="210F4FC6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</w:p>
    <w:p w14:paraId="63741ADF" w14:textId="5C1276D4" w:rsidR="00FD17ED" w:rsidRPr="0019003A" w:rsidRDefault="00FD17ED" w:rsidP="00FD17ED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 xml:space="preserve">July </w:t>
      </w:r>
      <w:r w:rsidR="00D16A2D">
        <w:rPr>
          <w:rFonts w:ascii="Arial" w:hAnsi="Arial" w:cs="Arial"/>
        </w:rPr>
        <w:t>5</w:t>
      </w:r>
      <w:r w:rsidRPr="0019003A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</w:p>
    <w:p w14:paraId="7837C2D6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</w:p>
    <w:p w14:paraId="0E3A862E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</w:p>
    <w:p w14:paraId="763A3EB1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</w:r>
      <w:r>
        <w:rPr>
          <w:rFonts w:ascii="Arial" w:hAnsi="Arial" w:cs="Arial"/>
        </w:rPr>
        <w:t>AECC</w:t>
      </w:r>
      <w:r w:rsidRPr="0019003A">
        <w:rPr>
          <w:rFonts w:ascii="Arial" w:hAnsi="Arial" w:cs="Arial"/>
        </w:rPr>
        <w:t xml:space="preserve"> Annual Update Meeting </w:t>
      </w:r>
      <w:r w:rsidRPr="0019003A">
        <w:rPr>
          <w:rFonts w:ascii="Arial" w:hAnsi="Arial" w:cs="Arial"/>
        </w:rPr>
        <w:tab/>
      </w:r>
    </w:p>
    <w:p w14:paraId="3383FE0B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</w:p>
    <w:p w14:paraId="69B5BBA5" w14:textId="7C87F072" w:rsidR="00FD17ED" w:rsidRPr="0019003A" w:rsidRDefault="00FD17ED" w:rsidP="00FD17ED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E67D70">
        <w:rPr>
          <w:rFonts w:ascii="Arial" w:hAnsi="Arial" w:cs="Arial"/>
        </w:rPr>
        <w:t>July 28, 2016</w:t>
      </w:r>
      <w:bookmarkStart w:id="0" w:name="_GoBack"/>
      <w:bookmarkEnd w:id="0"/>
    </w:p>
    <w:p w14:paraId="7BEC8600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</w:p>
    <w:p w14:paraId="3BDD9EC5" w14:textId="136143BB" w:rsidR="00FD17ED" w:rsidRPr="0019003A" w:rsidRDefault="00FD17ED" w:rsidP="00FD17ED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E67D70">
        <w:rPr>
          <w:rFonts w:ascii="Arial" w:hAnsi="Arial" w:cs="Arial"/>
        </w:rPr>
        <w:t>10:00 a.m. Central, 11:00 a.m. Eastern</w:t>
      </w:r>
    </w:p>
    <w:p w14:paraId="4020AD47" w14:textId="77777777" w:rsidR="00FD17ED" w:rsidRPr="0019003A" w:rsidRDefault="00FD17ED" w:rsidP="00FD17ED">
      <w:pPr>
        <w:pStyle w:val="NoSpacing"/>
        <w:rPr>
          <w:rFonts w:ascii="Arial" w:hAnsi="Arial" w:cs="Arial"/>
        </w:rPr>
      </w:pPr>
    </w:p>
    <w:p w14:paraId="40A46219" w14:textId="77777777" w:rsidR="00FD17ED" w:rsidRDefault="00FD17ED" w:rsidP="00FD17ED">
      <w:pPr>
        <w:pStyle w:val="NoSpacing"/>
        <w:rPr>
          <w:rFonts w:ascii="Arial" w:hAnsi="Arial" w:cs="Arial"/>
        </w:rPr>
      </w:pPr>
    </w:p>
    <w:p w14:paraId="7D5422BC" w14:textId="77777777" w:rsidR="00FD17ED" w:rsidRPr="00137365" w:rsidRDefault="00FD17ED" w:rsidP="00FD17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cordially invites you to participate in its Annual meeting for the 201</w:t>
      </w:r>
      <w:r>
        <w:rPr>
          <w:rFonts w:ascii="Arial" w:hAnsi="Arial" w:cs="Arial"/>
        </w:rPr>
        <w:t>6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the </w:t>
      </w:r>
      <w:r>
        <w:rPr>
          <w:rFonts w:ascii="Arial" w:hAnsi="Arial" w:cs="Arial"/>
        </w:rPr>
        <w:t>AECC u</w:t>
      </w:r>
      <w:r w:rsidRPr="00137365">
        <w:rPr>
          <w:rFonts w:ascii="Arial" w:hAnsi="Arial" w:cs="Arial"/>
        </w:rPr>
        <w:t>pdate that w</w:t>
      </w:r>
      <w:r>
        <w:rPr>
          <w:rFonts w:ascii="Arial" w:hAnsi="Arial" w:cs="Arial"/>
        </w:rPr>
        <w:t>as</w:t>
      </w:r>
      <w:r w:rsidRPr="00137365">
        <w:rPr>
          <w:rFonts w:ascii="Arial" w:hAnsi="Arial" w:cs="Arial"/>
        </w:rPr>
        <w:t xml:space="preserve"> posted on the MISO website on </w:t>
      </w:r>
      <w:r>
        <w:rPr>
          <w:rFonts w:ascii="Arial" w:hAnsi="Arial" w:cs="Arial"/>
        </w:rPr>
        <w:t>May 25, 2016</w:t>
      </w:r>
      <w:r w:rsidRPr="00137365">
        <w:rPr>
          <w:rFonts w:ascii="Arial" w:hAnsi="Arial" w:cs="Arial"/>
        </w:rPr>
        <w:t xml:space="preserve"> and allow Interested Parties an opportunity to seek information and clarifications from </w:t>
      </w:r>
      <w:r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about the Annual Update.</w:t>
      </w:r>
    </w:p>
    <w:p w14:paraId="1FC57558" w14:textId="77777777" w:rsidR="00FD17ED" w:rsidRPr="00137365" w:rsidRDefault="00FD17ED" w:rsidP="00FD17ED">
      <w:pPr>
        <w:pStyle w:val="NoSpacing"/>
        <w:rPr>
          <w:rFonts w:ascii="Arial" w:hAnsi="Arial" w:cs="Arial"/>
        </w:rPr>
      </w:pPr>
    </w:p>
    <w:p w14:paraId="75336BEF" w14:textId="5B9E0A81" w:rsidR="00FD17ED" w:rsidRPr="00137365" w:rsidRDefault="00FD17ED" w:rsidP="00FD17ED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</w:t>
      </w:r>
      <w:r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must calculate and post </w:t>
      </w:r>
      <w:r>
        <w:rPr>
          <w:rFonts w:ascii="Arial" w:hAnsi="Arial" w:cs="Arial"/>
        </w:rPr>
        <w:t>its</w:t>
      </w:r>
      <w:r w:rsidRPr="00137365">
        <w:rPr>
          <w:rFonts w:ascii="Arial" w:hAnsi="Arial" w:cs="Arial"/>
        </w:rPr>
        <w:t xml:space="preserve"> formula </w:t>
      </w:r>
      <w:r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</w:t>
      </w:r>
      <w:r>
        <w:rPr>
          <w:rFonts w:ascii="Arial" w:hAnsi="Arial" w:cs="Arial"/>
        </w:rPr>
        <w:t xml:space="preserve"> </w:t>
      </w:r>
      <w:r w:rsidRPr="00137365">
        <w:rPr>
          <w:rFonts w:ascii="Arial" w:hAnsi="Arial" w:cs="Arial"/>
        </w:rPr>
        <w:t xml:space="preserve">papers, for the previous calendar year by June 1 of each year. In addition </w:t>
      </w:r>
      <w:r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137365">
        <w:rPr>
          <w:rFonts w:ascii="Arial" w:hAnsi="Arial" w:cs="Arial"/>
        </w:rPr>
        <w:t xml:space="preserve"> required to hold an open meeting among Interested Parties by September 1 of each year to discuss this posting. </w:t>
      </w:r>
      <w:r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Pr="00137365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>information for the 201</w:t>
      </w:r>
      <w:r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calendar year is posted on the </w:t>
      </w:r>
      <w:r>
        <w:rPr>
          <w:rFonts w:ascii="Arial" w:hAnsi="Arial" w:cs="Arial"/>
        </w:rPr>
        <w:t>AECC</w:t>
      </w:r>
      <w:r w:rsidRPr="00137365">
        <w:rPr>
          <w:rFonts w:ascii="Arial" w:hAnsi="Arial" w:cs="Arial"/>
        </w:rPr>
        <w:t xml:space="preserve"> page of the MISO OASIS which can be accessed through the MISO website at:</w:t>
      </w:r>
    </w:p>
    <w:p w14:paraId="50C0AE27" w14:textId="77777777" w:rsidR="00FD17ED" w:rsidRPr="00137365" w:rsidRDefault="00FD17ED" w:rsidP="00FD17ED">
      <w:pPr>
        <w:pStyle w:val="NoSpacing"/>
        <w:rPr>
          <w:rFonts w:ascii="Arial" w:hAnsi="Arial" w:cs="Arial"/>
        </w:rPr>
      </w:pPr>
    </w:p>
    <w:p w14:paraId="0AE5F19A" w14:textId="77777777" w:rsidR="00FD17ED" w:rsidRDefault="00C25437" w:rsidP="00FD17ED">
      <w:pPr>
        <w:pStyle w:val="NoSpacing"/>
        <w:rPr>
          <w:rFonts w:ascii="Arial" w:hAnsi="Arial" w:cs="Arial"/>
        </w:rPr>
      </w:pPr>
      <w:hyperlink r:id="rId11" w:history="1">
        <w:r w:rsidR="00FD17ED" w:rsidRPr="002E3FF8">
          <w:rPr>
            <w:rStyle w:val="Hyperlink"/>
            <w:rFonts w:ascii="Arial" w:hAnsi="Arial" w:cs="Arial"/>
          </w:rPr>
          <w:t>https://www.misoenergy.org/MarketsOperations/TransmissionSettlements/Pages/ArkansasElectricCooperativeCorporation(AECC).aspx</w:t>
        </w:r>
      </w:hyperlink>
    </w:p>
    <w:p w14:paraId="327255D9" w14:textId="77777777" w:rsidR="00FD17ED" w:rsidRDefault="00FD17ED" w:rsidP="00FD17ED">
      <w:pPr>
        <w:pStyle w:val="NoSpacing"/>
        <w:rPr>
          <w:rFonts w:ascii="Arial" w:hAnsi="Arial" w:cs="Arial"/>
        </w:rPr>
      </w:pPr>
    </w:p>
    <w:p w14:paraId="75456AE4" w14:textId="77777777" w:rsidR="00E51132" w:rsidRPr="00E51132" w:rsidRDefault="00E51132" w:rsidP="00E511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132">
        <w:rPr>
          <w:rFonts w:ascii="Arial" w:hAnsi="Arial" w:cs="Arial"/>
          <w:sz w:val="22"/>
          <w:szCs w:val="22"/>
        </w:rPr>
        <w:t>To connect to the Web Conference:</w:t>
      </w:r>
    </w:p>
    <w:p w14:paraId="62F90D60" w14:textId="77777777" w:rsidR="00E51132" w:rsidRPr="00E51132" w:rsidRDefault="00E51132" w:rsidP="00E511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132">
        <w:rPr>
          <w:rFonts w:ascii="Arial" w:hAnsi="Arial" w:cs="Arial"/>
          <w:sz w:val="22"/>
          <w:szCs w:val="22"/>
        </w:rPr>
        <w:t xml:space="preserve">Click here: </w:t>
      </w:r>
      <w:hyperlink r:id="rId12" w:history="1">
        <w:r w:rsidRPr="00E51132">
          <w:rPr>
            <w:rStyle w:val="Hyperlink"/>
            <w:rFonts w:ascii="Arial" w:hAnsi="Arial" w:cs="Arial"/>
            <w:sz w:val="22"/>
            <w:szCs w:val="22"/>
          </w:rPr>
          <w:t>https://connect9.uc.att.com/service32/meet/?ExEventID=87309608</w:t>
        </w:r>
      </w:hyperlink>
    </w:p>
    <w:p w14:paraId="34326436" w14:textId="77777777" w:rsidR="00FD17ED" w:rsidRPr="00E51132" w:rsidRDefault="00FD17ED" w:rsidP="00FD17ED">
      <w:pPr>
        <w:pStyle w:val="NoSpacing"/>
        <w:rPr>
          <w:rFonts w:ascii="Arial" w:hAnsi="Arial" w:cs="Arial"/>
        </w:rPr>
      </w:pPr>
      <w:r w:rsidRPr="00E51132">
        <w:rPr>
          <w:rFonts w:ascii="Arial" w:hAnsi="Arial" w:cs="Arial"/>
        </w:rPr>
        <w:t>The audio conference information is as follows:</w:t>
      </w:r>
    </w:p>
    <w:p w14:paraId="76401C26" w14:textId="77777777" w:rsidR="00E51132" w:rsidRPr="00E51132" w:rsidRDefault="00E51132" w:rsidP="00FD17ED">
      <w:pPr>
        <w:pStyle w:val="NoSpacing"/>
        <w:rPr>
          <w:rFonts w:ascii="Arial" w:hAnsi="Arial" w:cs="Arial"/>
        </w:rPr>
      </w:pPr>
    </w:p>
    <w:p w14:paraId="4A7B027B" w14:textId="77777777" w:rsidR="00E51132" w:rsidRPr="00E51132" w:rsidRDefault="00E51132" w:rsidP="00E5113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51132">
        <w:rPr>
          <w:rFonts w:ascii="Arial" w:eastAsiaTheme="minorHAnsi" w:hAnsi="Arial" w:cs="Arial"/>
          <w:sz w:val="22"/>
          <w:szCs w:val="22"/>
        </w:rPr>
        <w:t>Caller-Paid Number: (646) 746-3029</w:t>
      </w:r>
    </w:p>
    <w:p w14:paraId="636D7E27" w14:textId="77777777" w:rsidR="00E51132" w:rsidRPr="00E51132" w:rsidRDefault="00E51132" w:rsidP="00E5113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51132">
        <w:rPr>
          <w:rFonts w:ascii="Arial" w:eastAsiaTheme="minorHAnsi" w:hAnsi="Arial" w:cs="Arial"/>
          <w:sz w:val="22"/>
          <w:szCs w:val="22"/>
        </w:rPr>
        <w:t>Toll-Free Number: 1 (888) 858-6182</w:t>
      </w:r>
    </w:p>
    <w:p w14:paraId="2BA3F65E" w14:textId="2082D19A" w:rsidR="00FD17ED" w:rsidRPr="00E51132" w:rsidRDefault="00E51132" w:rsidP="00E51132">
      <w:pPr>
        <w:autoSpaceDE w:val="0"/>
        <w:autoSpaceDN w:val="0"/>
        <w:adjustRightInd w:val="0"/>
        <w:rPr>
          <w:rFonts w:cs="Calibri"/>
        </w:rPr>
      </w:pPr>
      <w:r w:rsidRPr="00E51132">
        <w:rPr>
          <w:rFonts w:ascii="Arial" w:hAnsi="Arial" w:cs="Arial"/>
          <w:sz w:val="22"/>
          <w:szCs w:val="22"/>
        </w:rPr>
        <w:t>When prompted, enter the Meeting Access Code: 7309608#</w:t>
      </w:r>
      <w:r>
        <w:rPr>
          <w:rFonts w:cs="Calibri"/>
        </w:rPr>
        <w:t xml:space="preserve"> </w:t>
      </w:r>
    </w:p>
    <w:sectPr w:rsidR="00FD17ED" w:rsidRPr="00E51132" w:rsidSect="00465243">
      <w:headerReference w:type="first" r:id="rId13"/>
      <w:footerReference w:type="first" r:id="rId14"/>
      <w:type w:val="continuous"/>
      <w:pgSz w:w="12240" w:h="15840" w:code="1"/>
      <w:pgMar w:top="1440" w:right="1440" w:bottom="1440" w:left="1872" w:header="27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5410" w14:textId="77777777" w:rsidR="00C25437" w:rsidRDefault="00C25437">
      <w:r>
        <w:separator/>
      </w:r>
    </w:p>
  </w:endnote>
  <w:endnote w:type="continuationSeparator" w:id="0">
    <w:p w14:paraId="7905926D" w14:textId="77777777" w:rsidR="00C25437" w:rsidRDefault="00C2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6"/>
      <w:gridCol w:w="2976"/>
      <w:gridCol w:w="2976"/>
    </w:tblGrid>
    <w:tr w:rsidR="000E4C5F" w:rsidRPr="008968CF" w14:paraId="658A56A9" w14:textId="77777777">
      <w:tc>
        <w:tcPr>
          <w:tcW w:w="3048" w:type="dxa"/>
        </w:tcPr>
        <w:p w14:paraId="658A56A6" w14:textId="77777777" w:rsidR="000E4C5F" w:rsidRPr="008968CF" w:rsidRDefault="000E4C5F" w:rsidP="00737D28">
          <w:pPr>
            <w:pStyle w:val="Footer"/>
            <w:spacing w:after="0"/>
            <w:rPr>
              <w:szCs w:val="24"/>
            </w:rPr>
          </w:pPr>
        </w:p>
      </w:tc>
      <w:tc>
        <w:tcPr>
          <w:tcW w:w="3048" w:type="dxa"/>
        </w:tcPr>
        <w:p w14:paraId="658A56A7" w14:textId="77777777" w:rsidR="000E4C5F" w:rsidRPr="008427A8" w:rsidRDefault="000E4C5F" w:rsidP="0063453F">
          <w:pPr>
            <w:pStyle w:val="Footer"/>
            <w:spacing w:after="0"/>
            <w:jc w:val="center"/>
            <w:rPr>
              <w:i/>
              <w:sz w:val="18"/>
              <w:szCs w:val="18"/>
            </w:rPr>
          </w:pPr>
        </w:p>
      </w:tc>
      <w:tc>
        <w:tcPr>
          <w:tcW w:w="3048" w:type="dxa"/>
        </w:tcPr>
        <w:p w14:paraId="658A56A8" w14:textId="77777777" w:rsidR="000E4C5F" w:rsidRPr="008968CF" w:rsidRDefault="000E4C5F" w:rsidP="00737D28">
          <w:pPr>
            <w:pStyle w:val="Footer"/>
            <w:spacing w:after="0"/>
            <w:rPr>
              <w:szCs w:val="24"/>
            </w:rPr>
          </w:pPr>
        </w:p>
      </w:tc>
    </w:tr>
  </w:tbl>
  <w:p w14:paraId="658A56AA" w14:textId="77777777" w:rsidR="000E4C5F" w:rsidRPr="00384D5F" w:rsidRDefault="000E4C5F" w:rsidP="008968C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B3D4" w14:textId="77777777" w:rsidR="00C25437" w:rsidRDefault="00C25437">
      <w:r>
        <w:separator/>
      </w:r>
    </w:p>
  </w:footnote>
  <w:footnote w:type="continuationSeparator" w:id="0">
    <w:p w14:paraId="2F4D50D0" w14:textId="77777777" w:rsidR="00C25437" w:rsidRDefault="00C2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095" w:type="pct"/>
      <w:tblInd w:w="-1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1E0" w:firstRow="1" w:lastRow="1" w:firstColumn="1" w:lastColumn="1" w:noHBand="0" w:noVBand="0"/>
    </w:tblPr>
    <w:tblGrid>
      <w:gridCol w:w="1452"/>
      <w:gridCol w:w="4231"/>
      <w:gridCol w:w="5200"/>
    </w:tblGrid>
    <w:tr w:rsidR="00E308DC" w14:paraId="658A569A" w14:textId="77777777" w:rsidTr="009E4AB7">
      <w:trPr>
        <w:trHeight w:val="1377"/>
      </w:trPr>
      <w:tc>
        <w:tcPr>
          <w:tcW w:w="1475" w:type="dxa"/>
          <w:vAlign w:val="center"/>
        </w:tcPr>
        <w:p w14:paraId="658A5698" w14:textId="77777777" w:rsidR="00E308DC" w:rsidRDefault="001329A8" w:rsidP="00925487">
          <w:pPr>
            <w:tabs>
              <w:tab w:val="left" w:pos="810"/>
            </w:tabs>
            <w:rPr>
              <w:szCs w:val="18"/>
            </w:rPr>
          </w:pPr>
          <w:r>
            <w:rPr>
              <w:noProof/>
              <w:szCs w:val="18"/>
            </w:rPr>
            <w:drawing>
              <wp:anchor distT="0" distB="0" distL="114300" distR="114300" simplePos="0" relativeHeight="251657728" behindDoc="0" locked="0" layoutInCell="1" allowOverlap="1" wp14:anchorId="658A56AB" wp14:editId="658A56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5655" cy="806450"/>
                <wp:effectExtent l="0" t="0" r="4445" b="0"/>
                <wp:wrapNone/>
                <wp:docPr id="1" name="Picture 1" descr="NRECA Logo (Pantone 34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RECA Logo (Pantone 348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6" b="19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6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0" w:type="dxa"/>
          <w:gridSpan w:val="2"/>
          <w:tcBorders>
            <w:top w:val="single" w:sz="4" w:space="0" w:color="auto"/>
          </w:tcBorders>
          <w:vAlign w:val="center"/>
        </w:tcPr>
        <w:p w14:paraId="658A5699" w14:textId="77777777" w:rsidR="00E308DC" w:rsidRPr="00E308DC" w:rsidRDefault="00E308DC" w:rsidP="007C3D32">
          <w:pPr>
            <w:pStyle w:val="CoopHeader"/>
          </w:pPr>
          <w:r w:rsidRPr="00E308DC">
            <w:t>Arkansas Electric</w:t>
          </w:r>
          <w:r w:rsidRPr="00E308DC">
            <w:br/>
            <w:t>Cooperative</w:t>
          </w:r>
          <w:r w:rsidR="001B39D5">
            <w:t xml:space="preserve"> Corporation</w:t>
          </w:r>
        </w:p>
      </w:tc>
    </w:tr>
    <w:tr w:rsidR="00BC21A2" w14:paraId="658A569E" w14:textId="77777777" w:rsidTr="009E4AB7">
      <w:trPr>
        <w:trHeight w:val="524"/>
      </w:trPr>
      <w:tc>
        <w:tcPr>
          <w:tcW w:w="1475" w:type="dxa"/>
          <w:vAlign w:val="center"/>
        </w:tcPr>
        <w:p w14:paraId="658A569B" w14:textId="77777777" w:rsidR="00BC21A2" w:rsidRDefault="00BC21A2" w:rsidP="00BC21A2">
          <w:pPr>
            <w:tabs>
              <w:tab w:val="left" w:pos="810"/>
            </w:tabs>
            <w:rPr>
              <w:szCs w:val="18"/>
            </w:rPr>
          </w:pPr>
        </w:p>
      </w:tc>
      <w:tc>
        <w:tcPr>
          <w:tcW w:w="4271" w:type="dxa"/>
          <w:vAlign w:val="center"/>
        </w:tcPr>
        <w:p w14:paraId="658A569C" w14:textId="77777777" w:rsidR="00BC21A2" w:rsidRPr="009E4AB7" w:rsidRDefault="009E4AB7" w:rsidP="00B108CF">
          <w:pPr>
            <w:pStyle w:val="CoopHeader2"/>
            <w:rPr>
              <w:b/>
              <w:sz w:val="20"/>
            </w:rPr>
          </w:pPr>
          <w:r w:rsidRPr="009E4AB7">
            <w:rPr>
              <w:b/>
              <w:sz w:val="20"/>
            </w:rPr>
            <w:t>Reliable ● Affordable ● Responsible</w:t>
          </w:r>
        </w:p>
      </w:tc>
      <w:tc>
        <w:tcPr>
          <w:tcW w:w="5279" w:type="dxa"/>
          <w:vAlign w:val="center"/>
        </w:tcPr>
        <w:p w14:paraId="658A569D" w14:textId="77777777" w:rsidR="00BC21A2" w:rsidRDefault="00BC21A2" w:rsidP="00BC21A2">
          <w:pPr>
            <w:tabs>
              <w:tab w:val="left" w:pos="810"/>
            </w:tabs>
          </w:pPr>
        </w:p>
      </w:tc>
    </w:tr>
    <w:tr w:rsidR="00E308DC" w14:paraId="658A56A4" w14:textId="77777777" w:rsidTr="009E4AB7">
      <w:trPr>
        <w:trHeight w:val="863"/>
      </w:trPr>
      <w:tc>
        <w:tcPr>
          <w:tcW w:w="1475" w:type="dxa"/>
        </w:tcPr>
        <w:p w14:paraId="658A569F" w14:textId="77777777" w:rsidR="00E308DC" w:rsidRDefault="00E308DC" w:rsidP="00925487">
          <w:pPr>
            <w:tabs>
              <w:tab w:val="left" w:pos="810"/>
            </w:tabs>
            <w:rPr>
              <w:szCs w:val="18"/>
            </w:rPr>
          </w:pPr>
        </w:p>
      </w:tc>
      <w:tc>
        <w:tcPr>
          <w:tcW w:w="9550" w:type="dxa"/>
          <w:gridSpan w:val="2"/>
        </w:tcPr>
        <w:p w14:paraId="658A56A0" w14:textId="77777777" w:rsidR="00E308DC" w:rsidRPr="00184F18" w:rsidRDefault="00E308DC" w:rsidP="00B108CF">
          <w:pPr>
            <w:pStyle w:val="CoopHeader2"/>
            <w:rPr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184F18">
                <w:rPr>
                  <w:szCs w:val="18"/>
                </w:rPr>
                <w:t>1 Cooperative Way</w:t>
              </w:r>
            </w:smartTag>
          </w:smartTag>
        </w:p>
        <w:p w14:paraId="658A56A1" w14:textId="77777777" w:rsidR="00E308DC" w:rsidRPr="00184F18" w:rsidRDefault="00E308DC" w:rsidP="00B108CF">
          <w:pPr>
            <w:pStyle w:val="CoopHeader2"/>
            <w:rPr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 w:rsidRPr="00184F18">
                <w:rPr>
                  <w:szCs w:val="18"/>
                </w:rPr>
                <w:t>P.O. Box</w:t>
              </w:r>
            </w:smartTag>
            <w:r w:rsidRPr="00184F18">
              <w:rPr>
                <w:szCs w:val="18"/>
              </w:rPr>
              <w:t xml:space="preserve"> 194208</w:t>
            </w:r>
          </w:smartTag>
        </w:p>
        <w:p w14:paraId="658A56A2" w14:textId="77777777" w:rsidR="00E308DC" w:rsidRDefault="00E308DC" w:rsidP="00B108CF">
          <w:pPr>
            <w:pStyle w:val="CoopHeader2"/>
            <w:rPr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184F18">
                <w:rPr>
                  <w:szCs w:val="18"/>
                </w:rPr>
                <w:t>Little Rock</w:t>
              </w:r>
            </w:smartTag>
            <w:r w:rsidRPr="00184F18">
              <w:rPr>
                <w:szCs w:val="18"/>
              </w:rPr>
              <w:t xml:space="preserve">, </w:t>
            </w:r>
            <w:smartTag w:uri="urn:schemas-microsoft-com:office:smarttags" w:element="State">
              <w:r w:rsidRPr="00184F18">
                <w:rPr>
                  <w:szCs w:val="18"/>
                </w:rPr>
                <w:t>Arkansas</w:t>
              </w:r>
            </w:smartTag>
            <w:r w:rsidRPr="00184F18">
              <w:rPr>
                <w:szCs w:val="18"/>
              </w:rPr>
              <w:t xml:space="preserve">  </w:t>
            </w:r>
            <w:smartTag w:uri="urn:schemas-microsoft-com:office:smarttags" w:element="PostalCode">
              <w:r w:rsidRPr="00184F18">
                <w:rPr>
                  <w:szCs w:val="18"/>
                </w:rPr>
                <w:t>72219-4208</w:t>
              </w:r>
            </w:smartTag>
          </w:smartTag>
        </w:p>
        <w:p w14:paraId="658A56A3" w14:textId="77777777" w:rsidR="00E308DC" w:rsidRDefault="00E308DC" w:rsidP="00B108CF">
          <w:pPr>
            <w:pStyle w:val="CoopHeader2"/>
            <w:rPr>
              <w:szCs w:val="18"/>
            </w:rPr>
          </w:pPr>
          <w:r w:rsidRPr="00184F18">
            <w:rPr>
              <w:szCs w:val="18"/>
            </w:rPr>
            <w:t>(501) 570-2200</w:t>
          </w:r>
        </w:p>
      </w:tc>
    </w:tr>
  </w:tbl>
  <w:p w14:paraId="658A56A5" w14:textId="77777777" w:rsidR="00E308DC" w:rsidRDefault="00E308DC" w:rsidP="00B108CF">
    <w:pPr>
      <w:pStyle w:val="CoopHeader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0CC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1311E9"/>
    <w:multiLevelType w:val="multilevel"/>
    <w:tmpl w:val="5A70D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077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3"/>
    <w:rsid w:val="00056984"/>
    <w:rsid w:val="00067A36"/>
    <w:rsid w:val="000B5610"/>
    <w:rsid w:val="000D14A2"/>
    <w:rsid w:val="000E4C5F"/>
    <w:rsid w:val="001329A8"/>
    <w:rsid w:val="00172CA2"/>
    <w:rsid w:val="001775A2"/>
    <w:rsid w:val="00184E5F"/>
    <w:rsid w:val="00184F18"/>
    <w:rsid w:val="001B39D5"/>
    <w:rsid w:val="001E1F45"/>
    <w:rsid w:val="00270DCC"/>
    <w:rsid w:val="003116C8"/>
    <w:rsid w:val="00322C6F"/>
    <w:rsid w:val="00331AD3"/>
    <w:rsid w:val="003403F8"/>
    <w:rsid w:val="00384D5F"/>
    <w:rsid w:val="00465243"/>
    <w:rsid w:val="004739BE"/>
    <w:rsid w:val="0052503D"/>
    <w:rsid w:val="00542E65"/>
    <w:rsid w:val="005448A4"/>
    <w:rsid w:val="005A7021"/>
    <w:rsid w:val="005C1E5D"/>
    <w:rsid w:val="005D2F67"/>
    <w:rsid w:val="0062100F"/>
    <w:rsid w:val="0063453F"/>
    <w:rsid w:val="006830FD"/>
    <w:rsid w:val="00737D28"/>
    <w:rsid w:val="00783DE7"/>
    <w:rsid w:val="00792B82"/>
    <w:rsid w:val="007B4880"/>
    <w:rsid w:val="007C3D32"/>
    <w:rsid w:val="00827EBB"/>
    <w:rsid w:val="008427A8"/>
    <w:rsid w:val="008968CF"/>
    <w:rsid w:val="008F2814"/>
    <w:rsid w:val="00912B8F"/>
    <w:rsid w:val="00925487"/>
    <w:rsid w:val="00933382"/>
    <w:rsid w:val="009538D9"/>
    <w:rsid w:val="009C0FD7"/>
    <w:rsid w:val="009E4AB7"/>
    <w:rsid w:val="00A03DBC"/>
    <w:rsid w:val="00A318DD"/>
    <w:rsid w:val="00A56445"/>
    <w:rsid w:val="00A91A89"/>
    <w:rsid w:val="00B108CF"/>
    <w:rsid w:val="00B15076"/>
    <w:rsid w:val="00B71706"/>
    <w:rsid w:val="00BC21A2"/>
    <w:rsid w:val="00BD013E"/>
    <w:rsid w:val="00C25437"/>
    <w:rsid w:val="00C276EA"/>
    <w:rsid w:val="00C84FE8"/>
    <w:rsid w:val="00CC7628"/>
    <w:rsid w:val="00CD12D2"/>
    <w:rsid w:val="00D16A2D"/>
    <w:rsid w:val="00D3468F"/>
    <w:rsid w:val="00D60DBC"/>
    <w:rsid w:val="00D72316"/>
    <w:rsid w:val="00DB3EA4"/>
    <w:rsid w:val="00E2118D"/>
    <w:rsid w:val="00E308DC"/>
    <w:rsid w:val="00E51132"/>
    <w:rsid w:val="00E57662"/>
    <w:rsid w:val="00E67D70"/>
    <w:rsid w:val="00EB399B"/>
    <w:rsid w:val="00ED412A"/>
    <w:rsid w:val="00F50530"/>
    <w:rsid w:val="00FA0565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58A5693"/>
  <w15:docId w15:val="{C3113F91-429F-499D-BFD6-B61DEEE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28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7C3D32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8968CF"/>
    <w:pPr>
      <w:tabs>
        <w:tab w:val="center" w:pos="4464"/>
        <w:tab w:val="right" w:pos="8928"/>
      </w:tabs>
    </w:pPr>
  </w:style>
  <w:style w:type="table" w:styleId="TableGrid">
    <w:name w:val="Table Grid"/>
    <w:basedOn w:val="TableNormal"/>
    <w:rsid w:val="003403F8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opHeader2">
    <w:name w:val="Coop Header 2"/>
    <w:rsid w:val="005C1E5D"/>
    <w:pPr>
      <w:tabs>
        <w:tab w:val="left" w:pos="810"/>
      </w:tabs>
    </w:pPr>
    <w:rPr>
      <w:sz w:val="18"/>
    </w:rPr>
  </w:style>
  <w:style w:type="paragraph" w:customStyle="1" w:styleId="CoopHeader">
    <w:name w:val="Coop Header"/>
    <w:rsid w:val="007C3D32"/>
    <w:pPr>
      <w:tabs>
        <w:tab w:val="right" w:pos="8895"/>
      </w:tabs>
    </w:pPr>
    <w:rPr>
      <w:sz w:val="48"/>
    </w:rPr>
  </w:style>
  <w:style w:type="paragraph" w:styleId="Title">
    <w:name w:val="Title"/>
    <w:basedOn w:val="Normal"/>
    <w:link w:val="TitleChar"/>
    <w:qFormat/>
    <w:rsid w:val="00737D2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7D28"/>
    <w:rPr>
      <w:b/>
      <w:sz w:val="24"/>
    </w:rPr>
  </w:style>
  <w:style w:type="paragraph" w:styleId="BalloonText">
    <w:name w:val="Balloon Text"/>
    <w:basedOn w:val="Normal"/>
    <w:link w:val="BalloonTextChar"/>
    <w:rsid w:val="00737D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D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7ED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D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nect9.uc.att.com/service32/meet/?ExEventID=8730960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oenergy.org/MarketsOperations/TransmissionSettlements/Pages/ArkansasElectricCooperativeCorporation(AECC)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edel\AppData\Local\Microsoft\Windows\Temporary%20Internet%20Files\Content.Outlook\PFDESBZ0\AEC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mageCreateDate xmlns="26637DED-120A-4110-B0F5-5A6CA071B57F" xsi:nil="true"/>
    <wic_System_Copyright xmlns="http://schemas.microsoft.com/sharepoint/v3/fields" xsi:nil="true"/>
    <_dlc_DocId xmlns="9dfee0e9-8b14-422e-9805-15f89f688496">SQFWUMTFMNEF-16-122</_dlc_DocId>
    <_dlc_DocIdUrl xmlns="9dfee0e9-8b14-422e-9805-15f89f688496">
      <Url>http://share.aecc.com/_layouts/DocIdRedir.aspx?ID=SQFWUMTFMNEF-16-122</Url>
      <Description>SQFWUMTFMNEF-16-122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00A82E2A7A1BB44ACB8E48E544F0E9A" ma:contentTypeVersion="0" ma:contentTypeDescription="Upload an image." ma:contentTypeScope="" ma:versionID="62c4f049dc219dcd8a4729b28ba60c00">
  <xsd:schema xmlns:xsd="http://www.w3.org/2001/XMLSchema" xmlns:xs="http://www.w3.org/2001/XMLSchema" xmlns:p="http://schemas.microsoft.com/office/2006/metadata/properties" xmlns:ns1="http://schemas.microsoft.com/sharepoint/v3" xmlns:ns2="26637DED-120A-4110-B0F5-5A6CA071B57F" xmlns:ns3="http://schemas.microsoft.com/sharepoint/v3/fields" xmlns:ns4="9dfee0e9-8b14-422e-9805-15f89f688496" targetNamespace="http://schemas.microsoft.com/office/2006/metadata/properties" ma:root="true" ma:fieldsID="4b612470981a7adb22fb1847eafac91b" ns1:_="" ns2:_="" ns3:_="" ns4:_="">
    <xsd:import namespace="http://schemas.microsoft.com/sharepoint/v3"/>
    <xsd:import namespace="26637DED-120A-4110-B0F5-5A6CA071B57F"/>
    <xsd:import namespace="http://schemas.microsoft.com/sharepoint/v3/fields"/>
    <xsd:import namespace="9dfee0e9-8b14-422e-9805-15f89f68849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7DED-120A-4110-B0F5-5A6CA071B5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e0e9-8b14-422e-9805-15f89f688496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85B22-E49B-4D8C-B087-DA1DDC399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C487B-3E58-4115-AC17-0698D6AE885E}">
  <ds:schemaRefs>
    <ds:schemaRef ds:uri="http://schemas.microsoft.com/office/2006/metadata/properties"/>
    <ds:schemaRef ds:uri="26637DED-120A-4110-B0F5-5A6CA071B57F"/>
    <ds:schemaRef ds:uri="http://schemas.microsoft.com/sharepoint/v3/fields"/>
    <ds:schemaRef ds:uri="9dfee0e9-8b14-422e-9805-15f89f688496"/>
  </ds:schemaRefs>
</ds:datastoreItem>
</file>

<file path=customXml/itemProps3.xml><?xml version="1.0" encoding="utf-8"?>
<ds:datastoreItem xmlns:ds="http://schemas.openxmlformats.org/officeDocument/2006/customXml" ds:itemID="{BCF31014-11C3-4029-B28D-F05A9730A3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5CBC1-F6C0-4825-92A2-EA78BBF1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637DED-120A-4110-B0F5-5A6CA071B57F"/>
    <ds:schemaRef ds:uri="http://schemas.microsoft.com/sharepoint/v3/fields"/>
    <ds:schemaRef ds:uri="9dfee0e9-8b14-422e-9805-15f89f688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AECC Letterhead Template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AECC Letterhead</vt:lpstr>
    </vt:vector>
  </TitlesOfParts>
  <Company>Electric Cooperatives of Arkansas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AECC Letterhead</dc:title>
  <dc:creator>Rob Roedel</dc:creator>
  <cp:keywords/>
  <dc:description/>
  <cp:lastModifiedBy>Cooperative</cp:lastModifiedBy>
  <cp:revision>3</cp:revision>
  <cp:lastPrinted>2014-11-06T22:01:00Z</cp:lastPrinted>
  <dcterms:created xsi:type="dcterms:W3CDTF">2016-06-28T14:27:00Z</dcterms:created>
  <dcterms:modified xsi:type="dcterms:W3CDTF">2016-07-05T17:58:00Z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0x0101009148F5A04DDD49CBA7127AADA5FB792B00AADE34325A8B49CDA8BB4DB53328F21400000A82E2A7A1BB44ACB8E48E544F0E9A</vt:lpwstr>
  </property>
  <property fmtid="{D5CDD505-2E9C-101B-9397-08002B2CF9AE}" pid="3" name="_dlc_DocIdItemGuid">
    <vt:lpwstr>499e2103-bc56-4a4e-8007-b1447578da78</vt:lpwstr>
  </property>
</Properties>
</file>